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在全国文明城市创建暨剿灭劣五类水 工作推进会上的讲话</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全国文明城市创建暨剿灭劣五类水工作推进会上的讲话在全国文明城市创建暨剿灭劣五类水工作推进会上的讲话今天，我们在这里召开全国文明城市创建暨剿灭劣五类水工作推进会，主要目的是分析我市创建全国文明城市和剿灭劣五类水工作存在的问题，研究部署下阶段...</w:t>
      </w:r>
    </w:p>
    <w:p>
      <w:pPr>
        <w:ind w:left="0" w:right="0" w:firstLine="560"/>
        <w:spacing w:before="450" w:after="450" w:line="312" w:lineRule="auto"/>
      </w:pPr>
      <w:r>
        <w:rPr>
          <w:rFonts w:ascii="宋体" w:hAnsi="宋体" w:eastAsia="宋体" w:cs="宋体"/>
          <w:color w:val="000"/>
          <w:sz w:val="28"/>
          <w:szCs w:val="28"/>
        </w:rPr>
        <w:t xml:space="preserve">在全国文明城市创建暨剿灭劣五类水工作推进会上的讲话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在全国文明城市创建暨剿灭劣五类水</w:t>
      </w:r>
    </w:p>
    <w:p>
      <w:pPr>
        <w:ind w:left="0" w:right="0" w:firstLine="560"/>
        <w:spacing w:before="450" w:after="450" w:line="312" w:lineRule="auto"/>
      </w:pPr>
      <w:r>
        <w:rPr>
          <w:rFonts w:ascii="宋体" w:hAnsi="宋体" w:eastAsia="宋体" w:cs="宋体"/>
          <w:color w:val="000"/>
          <w:sz w:val="28"/>
          <w:szCs w:val="28"/>
        </w:rPr>
        <w:t xml:space="preserve">工作推进会上的讲话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暨剿灭劣五类水工作推进会，主要目的是分析我市创建全国文明城市和剿灭劣五类水工作存在的问题，研究部署下阶段工作，在全市上下形成强势推进的工作态势，确保完成今年各项目标任务。等会儿，@书记、@部长还要作重要讲话，请大家认真贯彻落实。下面，我先讲两方面意见：</w:t>
      </w:r>
    </w:p>
    <w:p>
      <w:pPr>
        <w:ind w:left="0" w:right="0" w:firstLine="560"/>
        <w:spacing w:before="450" w:after="450" w:line="312" w:lineRule="auto"/>
      </w:pPr>
      <w:r>
        <w:rPr>
          <w:rFonts w:ascii="宋体" w:hAnsi="宋体" w:eastAsia="宋体" w:cs="宋体"/>
          <w:color w:val="000"/>
          <w:sz w:val="28"/>
          <w:szCs w:val="28"/>
        </w:rPr>
        <w:t xml:space="preserve">一、关于全国文明城市创建工作</w:t>
      </w:r>
    </w:p>
    <w:p>
      <w:pPr>
        <w:ind w:left="0" w:right="0" w:firstLine="560"/>
        <w:spacing w:before="450" w:after="450" w:line="312" w:lineRule="auto"/>
      </w:pPr>
      <w:r>
        <w:rPr>
          <w:rFonts w:ascii="宋体" w:hAnsi="宋体" w:eastAsia="宋体" w:cs="宋体"/>
          <w:color w:val="000"/>
          <w:sz w:val="28"/>
          <w:szCs w:val="28"/>
        </w:rPr>
        <w:t xml:space="preserve">2025年我市成为全国文明城市提名城市以来，全市上下围绕市委、市政府决策部署，全民动员，齐抓共管，创建工作取得了阶段性进展。但从去年省里暗访和刚才大家看到的第三方测评情况看，成绩很不理想，创建工作较多领域和环节还存在一些突出问题，主要有以下三个方面：</w:t>
      </w:r>
    </w:p>
    <w:p>
      <w:pPr>
        <w:ind w:left="0" w:right="0" w:firstLine="560"/>
        <w:spacing w:before="450" w:after="450" w:line="312" w:lineRule="auto"/>
      </w:pPr>
      <w:r>
        <w:rPr>
          <w:rFonts w:ascii="宋体" w:hAnsi="宋体" w:eastAsia="宋体" w:cs="宋体"/>
          <w:color w:val="000"/>
          <w:sz w:val="28"/>
          <w:szCs w:val="28"/>
        </w:rPr>
        <w:t xml:space="preserve">从上级要求看，创建工作形势十分严峻。一是标准高、程序严。全国文明城市在所有城市品牌中含金量最高、创建难度最大。启动创建工作以来，中央、省文明办每年都要根据《全国县级文明城市测评体系》、《全国未成年人思想道德建设工作测评体系》对创建城市开展两次测评，这两个体系分别有118条和27条评定标准，条目繁多，而且测评都是通过暗访方式进行，对创建工作提出了极高的要求。二是竞争强、压力大。去年年底，省文明办对全省12个全国文明城市提名城市进行测评，我市排名倒数第二。省里明确，这12个提名城市要在2025年和2025年分两批创建。也就是说，如果今年创建不成功，就要再等三年，各地都卯足了干劲，加足了马力，竞争非常激烈。三是时间紧、任务重。今年全国文明城市测评可能在6月份开展，测评范围从原先的古城、大洋为主的主城区，扩展到全市19个镇街。现在已经是2月中旬，接下来还有市“两会”、村级组织换届选举等任务，各项工作安排都非常紧凑，牵制了大量精力，要在接下来的四个月内打“翻身仗”，任务十分艰巨。</w:t>
      </w:r>
    </w:p>
    <w:p>
      <w:pPr>
        <w:ind w:left="0" w:right="0" w:firstLine="560"/>
        <w:spacing w:before="450" w:after="450" w:line="312" w:lineRule="auto"/>
      </w:pPr>
      <w:r>
        <w:rPr>
          <w:rFonts w:ascii="宋体" w:hAnsi="宋体" w:eastAsia="宋体" w:cs="宋体"/>
          <w:color w:val="000"/>
          <w:sz w:val="28"/>
          <w:szCs w:val="28"/>
        </w:rPr>
        <w:t xml:space="preserve">从自身工作情况看，各项工作差距还非常大。今年年初，我市委托第三方对创建工作进行了测评，我市仅得分@@分，离合格标准85分差距还非常大。集中表现为：一是城市基础设施建设亟需提升。一些主次干道存在道路不平整和破损现象，比如，下桥路、商业街道路破损严重。公共配套设施建设不够完善；比如，古城区老旧小区（城中村）路灯、排水排污等设施严重缺乏；行人过街、机非分离、人车分离等交通公用设施投入不足，公共厕所数量较少，布局不合理等。二是城市管理秩序有待加强。乱设摊点、流动摊贩、出店经营、马路市场现象普遍，比如，淤沙路、天宁路、望江门等区域占道经营问题突出。道路交通管理不到位，车辆非法营运、乱停乱放、车窗抛物现象仍然存在；比如，巾山路、水云北路乱停车，靖江路、水云路、@@府路、柏叶西路盲道被侵占等问题；电瓶车、农用三轮车、残疾车、黄包车等“四小车”交通违法行为时有发生。行人乱闯红灯、乱穿马路、翻越栏杆、乱吐乱扔等不文明现象较为普遍。农贸市场、城中村、老旧社区、背街小巷等环境卫生脏乱差问题依然突出。三是公共服务质量仍需提高。主要是窗口单位办事流程不到位、开窗率偏低、群众投诉处理机制不健全，工作人员文明用语有待提升。四是创建氛围仍未有效形成。“讲文明、树新风”公益广告数量不足，形式单一，城区大型led基本没有投放公益广告，涉及社会主义核心价值观公益广告严重不足，我市未成年人公益广告一条也没有。群众参与程度不高，在20项居民问卷调查中，各项指标平均满意度只有@@%，离要求的90%以上差距较大，其中群众对创建工作的满意度仅为@@%，刚超过一票否决70%的要求。</w:t>
      </w:r>
    </w:p>
    <w:p>
      <w:pPr>
        <w:ind w:left="0" w:right="0" w:firstLine="560"/>
        <w:spacing w:before="450" w:after="450" w:line="312" w:lineRule="auto"/>
      </w:pPr>
      <w:r>
        <w:rPr>
          <w:rFonts w:ascii="宋体" w:hAnsi="宋体" w:eastAsia="宋体" w:cs="宋体"/>
          <w:color w:val="000"/>
          <w:sz w:val="28"/>
          <w:szCs w:val="28"/>
        </w:rPr>
        <w:t xml:space="preserve">从干部思想状况看，还存在重视不够、被动应付等问题。一些单位对创建工作还没有真正重视起来，认为创建工作是职能部门的事情，与本单位关系不大，推一下动一下，上热下冷、上紧下松，比如，市里要求上报台账，一些单位敷衍应付，资料上报不够规范、不够完整、不够真实；一些单位存在畏难情绪，工作还停留在做表面文章，不敢动真碰硬，甚至找借口、打折扣；一些单位在发动群众参与上，方法不多、措施不够有力、宣传发动不够到位。</w:t>
      </w:r>
    </w:p>
    <w:p>
      <w:pPr>
        <w:ind w:left="0" w:right="0" w:firstLine="560"/>
        <w:spacing w:before="450" w:after="450" w:line="312" w:lineRule="auto"/>
      </w:pPr>
      <w:r>
        <w:rPr>
          <w:rFonts w:ascii="宋体" w:hAnsi="宋体" w:eastAsia="宋体" w:cs="宋体"/>
          <w:color w:val="000"/>
          <w:sz w:val="28"/>
          <w:szCs w:val="28"/>
        </w:rPr>
        <w:t xml:space="preserve">当前，全国文明城市创建迎检工作已到了闯关冲刺的关键阶段，各单位要紧扣《全国文明城市测评体系》、《全国未成年人思想道德建设工作测评体系》任务要求，抓重点、攻难点、创亮点，争取今年成功创建全国文明城市。</w:t>
      </w:r>
    </w:p>
    <w:p>
      <w:pPr>
        <w:ind w:left="0" w:right="0" w:firstLine="560"/>
        <w:spacing w:before="450" w:after="450" w:line="312" w:lineRule="auto"/>
      </w:pPr>
      <w:r>
        <w:rPr>
          <w:rFonts w:ascii="宋体" w:hAnsi="宋体" w:eastAsia="宋体" w:cs="宋体"/>
          <w:color w:val="000"/>
          <w:sz w:val="28"/>
          <w:szCs w:val="28"/>
        </w:rPr>
        <w:t xml:space="preserve">创建全国文明城市的总体要求是：“三全一长”，即全民参与、全域共建、全面提升、长效常态。全民参与，就是大力倡导“人人是城市的主人、人人是创建的主体”的理念，按照“责任单位主抓、相关部门配合、群众广泛参与”的要求，动员全市广大干部群众自觉投身创建工作，涵养文明素质，争做文明市民，形成合力推进的工作热潮。全域共建，就是按照“以城带乡、城乡共建”的要求，在全市范围内广泛开展文明村镇、文明单位、文明家庭等系列活动，全面推进文明城市创建基础性工作，实现创建区域和领域全覆盖。全面提升，就是要坚持问题导向，补齐短板，做优“标准动作”，创新“自选动作”，不断改善基础设施、社会秩序、社会服务和社会风气，全面提高市民素质和城市文明程度。长效常态，就是坚持阶段性攻坚与常态化创建相结合，健全完善社会治理、城市管理、文明宣传教育等长效机制，标本兼治，持续发力，严防问题反弹回潮，不断巩固扩大创建成果。重点抓好以下五方面工作：</w:t>
      </w:r>
    </w:p>
    <w:p>
      <w:pPr>
        <w:ind w:left="0" w:right="0" w:firstLine="560"/>
        <w:spacing w:before="450" w:after="450" w:line="312" w:lineRule="auto"/>
      </w:pPr>
      <w:r>
        <w:rPr>
          <w:rFonts w:ascii="宋体" w:hAnsi="宋体" w:eastAsia="宋体" w:cs="宋体"/>
          <w:color w:val="000"/>
          <w:sz w:val="28"/>
          <w:szCs w:val="28"/>
        </w:rPr>
        <w:t xml:space="preserve">（一）不断完善基础设施建设。基础设施建设是创建文明城市的基石，是一座城市物质文明建设成果的客观体现，必须放在首位，重点突破。一要加快环卫基础设施建设。建成一般工业固废填埋场，动工建设东部垃圾焚烧发电厂、城市垃圾焚烧发电厂扩建工程。增设建筑垃圾填埋场、垃圾分类运送车辆和果壳箱，改造和新增密闭垃圾集装收集房，做到垃圾日产日清，加快实现生活垃圾处置减量化和资源化。加快老旧公厕改造，全面落实室外公厕无障碍设施建设。二要加强市政基础设施维护。加大老城区及城乡结合部的路灯建设，确保装灯率达100%、亮化率达90%以上，消除黑暗盲区；及时维修主次干道、街巷路面及人行道破损情况，全面排查纠正盲道断头以及圆点提示、无障碍设施不规范不齐全等问题；对有隔离条件的道路、不适合停车的人行道、阻挡行人横穿的绿化带，要做到应隔尽隔；规范合理设置各类岗亭，加大对破损邮筒、报刊亭、废旧电话亭、广告牌清理力度。三要完善公共服务设施。加强基层卫生机构改造提升，确保95%以上的社区卫生室纳入城镇医疗保险定点机构；实行“公交优先”战略，提高公共自行车覆盖率，建立公交专用道，提高公共交通分摊率；加快博物馆和城市规划展览馆布展工作，争取尽快启用。</w:t>
      </w:r>
    </w:p>
    <w:p>
      <w:pPr>
        <w:ind w:left="0" w:right="0" w:firstLine="560"/>
        <w:spacing w:before="450" w:after="450" w:line="312" w:lineRule="auto"/>
      </w:pPr>
      <w:r>
        <w:rPr>
          <w:rFonts w:ascii="宋体" w:hAnsi="宋体" w:eastAsia="宋体" w:cs="宋体"/>
          <w:color w:val="000"/>
          <w:sz w:val="28"/>
          <w:szCs w:val="28"/>
        </w:rPr>
        <w:t xml:space="preserve">（二）加强市容市貌整治。整洁有序、美丽干净的市容市貌，是城市文明程度最直观、最直接的表现。一要强化责任落实。巩固提升国卫复审成果，在建成区范围内开展“环卫保洁示范街”建设，健全市容秩序管理“街长制”，严格落实“门前三包”责任制，全天候保障城市整洁有序。二要深入开展专项整治。推进农贸市场改造提升，禁止电线乱拉乱接、违规使用明火、活禽宰杀销售未隔离等现象，坚决取缔马路市场，特别要解决天宁路、淤沙路等马路市场反弹问题。要规范“五小”行业，按照《公共场所卫生管理规定》的要求，制定专项整治行动方案，实行网格化管理，对卫生状况较差、出店经营的，要责令限期整改。加强对修理业、加工业、补胎业、洗车业、废品收购业等“五业”治理力度，确保证照齐全、店内外环境整洁。要结合“三改一拆”、“治危拆违”等专项行动，对违法建筑和立面进行彻底整治，全面清理主次街道、城中村、社区户外广告和“牛皮癣”，集中治理乱搭乱建行为。深入开展城中村、老旧社区整治，清理房前屋后乱堆放、“毁绿种菜”等现象。同时，加强犬只管理，积极开展城区散放犬只的集中捕杀工作。三要加大执法力度。加快“智慧城管”平台建设，配齐配强执法力量，成立夜间执法中队，推进城市管理执法下沉，不断提升城市管理服务水平。要强化联合执法，继续开展周一联动执法行动，对全市占道经营、夜店经营问题突出的区域进行大整治、大清理；“多城联创”办要会同行政执法、卫计、市场监管、公安、各街道以及部分人大代表、政协委员组成联合巡查队，每周组织开展“零点行动”、“清晨行动”，重点突破创建难点节点工作。</w:t>
      </w:r>
    </w:p>
    <w:p>
      <w:pPr>
        <w:ind w:left="0" w:right="0" w:firstLine="560"/>
        <w:spacing w:before="450" w:after="450" w:line="312" w:lineRule="auto"/>
      </w:pPr>
      <w:r>
        <w:rPr>
          <w:rFonts w:ascii="宋体" w:hAnsi="宋体" w:eastAsia="宋体" w:cs="宋体"/>
          <w:color w:val="000"/>
          <w:sz w:val="28"/>
          <w:szCs w:val="28"/>
        </w:rPr>
        <w:t xml:space="preserve">（三）切实规范交通秩序。一要做到出行有序。市交警大队要牵头加强道路交通秩序管理，深化“车乱开”整治专项行动，加大对客运站、商场、医院、学校周边等重点部位交通疏导，严厉查处超速行驶、机非混道、违规调头、违规载人、乱闯红灯等违章行为，进一步提升车辆通行能力。要充分发挥社会各界人员参与文明劝导的作用，引导和指挥非机动车、行人按交通指示信号文明出行。积极推进车让人工作。二要做到停车有序。市交警大队、市行政执法局要增加执法检查频次，大力整治城市主次干道、街巷小区、公共场所、校园周边车辆乱停乱放行为。市行政执法局要牵头实施停车收费试点工作，建立健全收费办法和管理机制。三要加强公共车辆管理。通过开展“星级评比”等活动，加强对公交车、出租车以及客运车营运管理，切实提升服务质量和营运秩序。同时，各单位要加强自我管理，督促本单位公车自觉遵守交通法规，带头践行文明准则。</w:t>
      </w:r>
    </w:p>
    <w:p>
      <w:pPr>
        <w:ind w:left="0" w:right="0" w:firstLine="560"/>
        <w:spacing w:before="450" w:after="450" w:line="312" w:lineRule="auto"/>
      </w:pPr>
      <w:r>
        <w:rPr>
          <w:rFonts w:ascii="宋体" w:hAnsi="宋体" w:eastAsia="宋体" w:cs="宋体"/>
          <w:color w:val="000"/>
          <w:sz w:val="28"/>
          <w:szCs w:val="28"/>
        </w:rPr>
        <w:t xml:space="preserve">（四）全面提升市民文明素质。市民是城市的主体，市民的文明直接关系到城市的文明。一要加强公益广告宣传。要按照5米以内可以看到价值观核心词、图说价值观、讲文明树新风、节俭养德、关爱未成年人等公益广告宣传的目标，通过电子显示屏、户外广告、橱窗展板、路灯幡旗等宣传阵地以及网络媒体、报纸视频等新媒体，全面开展宣传报道，特别要加大巾山中路、奋进西路、银泰百货、公交站台等重点区域公益广告投放比例。在这里特别要强调沿街led电子屏的宣传，参照@@市的做法，体制内的led电子屏内容要纯公益，体制外的公益内容要占30%以上，这项工作有主管单位的由主管单位负责落实，没有主管单位的由市行政执法局、市场监管局负责落实，必须在3月底前落实到位。二要提高创建满意度。各单位在创建过程中要坚持效果导向，做深做细群众工作，重点解决群众关心的热点难点问题，确保6月份前各项指标满意度均达到90%以上。市“多城联创”办要每月对全国文明城市创建知晓率和满意度进行抽查排名，测评结果报市主要领导。三要发挥榜样作用。要加强舆论引导，突出正面宣传，大力报道全国文明城市创建工作过程中涌现的先进典型，切实增强群众认同感和荣誉感。要培育乡贤文化，实施乡贤会试点，积极引导乡贤投身到全国文明城市创建中来，充分发挥乡贤在带动提升社会整体风气中的引领作用。各部门、镇街、村（社区）要组建志愿者服务队伍，积极投身志愿服务活动。四要加强未成年人思想道德建设。要以立德树人为根本任务，着力构建学校、家庭、社会三结合网络，在中小学校深入开展社会主义核心价值观教育和文明校园创建活动，让核心价值观入脑入心。要坚持不懈地抓好校园周边环境整治，为未成年人健康成长创造良好社会环境。五要提升公共服务水平。各窗口单位要强化服务意识，下大力气解决门难进、脸难看、事难办等突出问题，努力为企业、为群众提供文明快捷、优质高效的服务，对窗口单位工作人员态度差、质量差、效率差等不文明行为，要坚决曝光、追究责任。</w:t>
      </w:r>
    </w:p>
    <w:p>
      <w:pPr>
        <w:ind w:left="0" w:right="0" w:firstLine="560"/>
        <w:spacing w:before="450" w:after="450" w:line="312" w:lineRule="auto"/>
      </w:pPr>
      <w:r>
        <w:rPr>
          <w:rFonts w:ascii="宋体" w:hAnsi="宋体" w:eastAsia="宋体" w:cs="宋体"/>
          <w:color w:val="000"/>
          <w:sz w:val="28"/>
          <w:szCs w:val="28"/>
        </w:rPr>
        <w:t xml:space="preserve">（五）从严从细准备台帐资料。在创建检查过程中，台账资料所占比分与实地检查分值相当，必须引起我们高度重视。涉及台帐资料的各职能单位要按照“每分必争、每分必夺”的要求，认真对照测评指标内容，查漏补缺、充实完善，尽可能把台账做充实、做规范。2025、2025年的台帐资料要在3月底前完成修改并上报“多城联创”办，今年的台帐资料要做到每月收集。</w:t>
      </w:r>
    </w:p>
    <w:p>
      <w:pPr>
        <w:ind w:left="0" w:right="0" w:firstLine="560"/>
        <w:spacing w:before="450" w:after="450" w:line="312" w:lineRule="auto"/>
      </w:pPr>
      <w:r>
        <w:rPr>
          <w:rFonts w:ascii="宋体" w:hAnsi="宋体" w:eastAsia="宋体" w:cs="宋体"/>
          <w:color w:val="000"/>
          <w:sz w:val="28"/>
          <w:szCs w:val="28"/>
        </w:rPr>
        <w:t xml:space="preserve">二、关于剿灭劣五类水工作</w:t>
      </w:r>
    </w:p>
    <w:p>
      <w:pPr>
        <w:ind w:left="0" w:right="0" w:firstLine="560"/>
        <w:spacing w:before="450" w:after="450" w:line="312" w:lineRule="auto"/>
      </w:pPr>
      <w:r>
        <w:rPr>
          <w:rFonts w:ascii="宋体" w:hAnsi="宋体" w:eastAsia="宋体" w:cs="宋体"/>
          <w:color w:val="000"/>
          <w:sz w:val="28"/>
          <w:szCs w:val="28"/>
        </w:rPr>
        <w:t xml:space="preserve">上周一，省、@@市相继召开了剿灭劣五类水工作会议，要求把这项工作作为必须完成的政治任务来抓。我市“消劣”工作虽然取得了一定成效，但仍存在不少问题，比如，污水处理设施严重滞后，@@区域的劣五类水体仍大量存在，@@断面水质今年1月份出现严重反弹，柏枝岙、沙断两个国控断面水质未完全达到国家“水十条”考核标准等。市委、市政府的态度非常明确，今年的工作目标就是要彻底剿灭劣五类水体，成为省“清三河”达标县，力争夺取大禹鼎。各级各部门必须以铁的决心、铁的措施、铁的纪律，凝心聚力、克难攻坚，坚决打赢治水消劣攻坚战。主要抓好以下四方面工作：</w:t>
      </w:r>
    </w:p>
    <w:p>
      <w:pPr>
        <w:ind w:left="0" w:right="0" w:firstLine="560"/>
        <w:spacing w:before="450" w:after="450" w:line="312" w:lineRule="auto"/>
      </w:pPr>
      <w:r>
        <w:rPr>
          <w:rFonts w:ascii="宋体" w:hAnsi="宋体" w:eastAsia="宋体" w:cs="宋体"/>
          <w:color w:val="000"/>
          <w:sz w:val="28"/>
          <w:szCs w:val="28"/>
        </w:rPr>
        <w:t xml:space="preserve">（一）不断完善城乡污水处理设施。一要加快城镇污水处理厂建设。江南污水处理厂要在年底前完成准四类提标改造，城市污水处理厂迁建工程要在年底前完成主体工程建设，@@污水处理厂要在5月底前投入运行，@@等6个镇级污水处理厂要在年底前建成，实现镇街污水处理设施全覆盖。要加大污水处理设施运行管理，确保城市污水处理率提高3个百分点以上。二要开展截污纳管攻坚战。进一步加大新建管网配套建设、旧管网改造和破损修复的力度，加快一、二、三级污水管网及泵站建设，新建污水管网40公里以上，完成雨污分流改造8公里以上，确保污水运行负荷率提高10个百分点。三要大力开展农村生活污水治理“回头看”。全面完成对近三年建成的农村生活污水治理设施竣工验收工作，对2025年底前建成的农村生活污水设施进行提标改造，确保农村生活污水治理实施村达标排放覆盖率达到90%以上。要健全长效运维机制，建成农村生活污水治理设施运维监管服务平台，推广政府购买服务方式委托第三方管护等市场化模式，确保农村生活污水治理项目一次建成、长久使用。</w:t>
      </w:r>
    </w:p>
    <w:p>
      <w:pPr>
        <w:ind w:left="0" w:right="0" w:firstLine="560"/>
        <w:spacing w:before="450" w:after="450" w:line="312" w:lineRule="auto"/>
      </w:pPr>
      <w:r>
        <w:rPr>
          <w:rFonts w:ascii="宋体" w:hAnsi="宋体" w:eastAsia="宋体" w:cs="宋体"/>
          <w:color w:val="000"/>
          <w:sz w:val="28"/>
          <w:szCs w:val="28"/>
        </w:rPr>
        <w:t xml:space="preserve">（二）开展工业企业废水达标排放整治。一要大力开展涉水行业整治。今年要确保完成眼镜、废塑料造粒等行业企业整治@@家以上。加快工业集聚区水污染专项整治，完成工业集聚区污水“零直排”治理。二要加快淘汰落后产能。重点整治无证无照、无安全保障、无合法场所、无环保措施等“四无”企业，今年要确保淘汰落后产能涉及企业@@家以上，整治和淘汰“低、小、散”企业@@家以上。三要加大环境监管执法力度。加强沿河排污口执法检查，加大河道水污染问题和违法问题的曝光力度，开展环保公安联合执法行动，严格落实“五个一律”，从严从重打击环境违法行为。</w:t>
      </w:r>
    </w:p>
    <w:p>
      <w:pPr>
        <w:ind w:left="0" w:right="0" w:firstLine="560"/>
        <w:spacing w:before="450" w:after="450" w:line="312" w:lineRule="auto"/>
      </w:pPr>
      <w:r>
        <w:rPr>
          <w:rFonts w:ascii="宋体" w:hAnsi="宋体" w:eastAsia="宋体" w:cs="宋体"/>
          <w:color w:val="000"/>
          <w:sz w:val="28"/>
          <w:szCs w:val="28"/>
        </w:rPr>
        <w:t xml:space="preserve">（三）强化推进农业面源污染防治。一要抓好畜禽养殖污染治理。要严格执行禁限养区制度，对限养区内的养殖实行总量控制，不得新建、扩建养殖项目。加快发展生态循环畜牧业,创建美丽牧场5家。二要推进化肥农药减量增效行动。大力推广测土配方施肥、统防统治、绿色防控等科学施肥技术，积极使用高效、低毒、低残留农业投入品，确保完成@@市下达的化肥、农药减量化任务。突出抓好牛头山水库上游农药污染问题。三要深化农业面源污染监管机制。完善线下网格化巡查与线上智能化防控相结合的长效机制，劣五类区域存栏50头以上的养殖场，要全部纳入在线智能化防控平台，其中工业化治理养殖场要全部安装在线监控系统，并与环保部门联网，实现农业面源污染监测预警常态化、规范化。</w:t>
      </w:r>
    </w:p>
    <w:p>
      <w:pPr>
        <w:ind w:left="0" w:right="0" w:firstLine="560"/>
        <w:spacing w:before="450" w:after="450" w:line="312" w:lineRule="auto"/>
      </w:pPr>
      <w:r>
        <w:rPr>
          <w:rFonts w:ascii="宋体" w:hAnsi="宋体" w:eastAsia="宋体" w:cs="宋体"/>
          <w:color w:val="000"/>
          <w:sz w:val="28"/>
          <w:szCs w:val="28"/>
        </w:rPr>
        <w:t xml:space="preserve">（四）抓好河道综合整治。一要严格落实河长制。各级河长要守好自己的“责任田”，认真落实河道巡查、协调落实、定期述职等制度，确保河道条条有人管、时时有人抓。要强化问责，对因履职不到位或失职渎职导致发生垃圾河、黑河、臭河严重反弹或重大污染事故的，依纪依法追究相关河长责任；对水体出现反复或持续维持在劣五类水体的河道，要进行挂牌督办、限期整改。二要严防消劣断面水质反弹。要@@断面前期消劣成果，绝不允许出现断面再次成为劣五类断面。要实行网格化精细化截污，加快解决断面流域范围内干流、支流和城镇内河污水直排、混排河流问题。大力开展无违建河道创建活动，今年年底前对监测断面所在河道及市级以上河道支流的涉河违法建筑，要坚决予以拆除。三要深化“清三河”整治提升。大力开展排放口整治，对非法设置、设置不合理、整治后仍不合格的排污口、暗管，一律封堵；对保留的排污口、雨排口，要采取一口一证管理，通过设置规范标识牌和二维码，公开排放口相关信息，接受群众监督，这项工作要在年底前完成。要全面开展河湖库塘清污治淤，完成清淤@@万方以上。要加强河道水体修复保护，抓紧出台应急生态补水方案，构建良好的水生态系统。</w:t>
      </w:r>
    </w:p>
    <w:p>
      <w:pPr>
        <w:ind w:left="0" w:right="0" w:firstLine="560"/>
        <w:spacing w:before="450" w:after="450" w:line="312" w:lineRule="auto"/>
      </w:pPr>
      <w:r>
        <w:rPr>
          <w:rFonts w:ascii="宋体" w:hAnsi="宋体" w:eastAsia="宋体" w:cs="宋体"/>
          <w:color w:val="000"/>
          <w:sz w:val="28"/>
          <w:szCs w:val="28"/>
        </w:rPr>
        <w:t xml:space="preserve">同志们，创建全国文明城市和剿灭劣五类水体工作事关发展大局，事关民生福祉，任务艰巨，责任重大。全市各级各部门要坚定志在必得的决心和信心，强化责任抓落实，克难攻坚求突破，全面推动各项工作落实，为打造全面小康标杆市、再创千年古城新辉煌、建设活力品质幸福@@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2025-07-08T03:01:45+08:00</dcterms:created>
  <dcterms:modified xsi:type="dcterms:W3CDTF">2025-07-08T03:01:45+08:00</dcterms:modified>
</cp:coreProperties>
</file>

<file path=docProps/custom.xml><?xml version="1.0" encoding="utf-8"?>
<Properties xmlns="http://schemas.openxmlformats.org/officeDocument/2006/custom-properties" xmlns:vt="http://schemas.openxmlformats.org/officeDocument/2006/docPropsVTypes"/>
</file>