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幼儿园新教师培训方案〔二〕</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方案范文〔二〕一、指导思想从幼儿园骨干教师素质现状及发展需求出发，遵循骨干教师成长规律，坚持按需施教，学、研、用相结合，突出前瞻性、创造性、针对性、实效性，构建体现终身教育思想的具有开放性、主体性、针对性和地域文化特色的培训...</w:t>
      </w:r>
    </w:p>
    <w:p>
      <w:pPr>
        <w:ind w:left="0" w:right="0" w:firstLine="560"/>
        <w:spacing w:before="450" w:after="450" w:line="312" w:lineRule="auto"/>
      </w:pPr>
      <w:r>
        <w:rPr>
          <w:rFonts w:ascii="宋体" w:hAnsi="宋体" w:eastAsia="宋体" w:cs="宋体"/>
          <w:color w:val="000"/>
          <w:sz w:val="28"/>
          <w:szCs w:val="28"/>
        </w:rPr>
        <w:t xml:space="preserve">幼儿园新教师培训方案范文〔二〕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2.确立正确的教育观、儿童观：具有创新精神和教改意识，并逐步形成初步的幼儿教育思想.3.拓宽科学文化视野，系列研修现代教育理论，掌握更丰富扎实的幼教专业知识，熟悉国内外幼教理论与实践的最新成果，逐步构建更为合理的知识结构.4.具有较高的教学水平和说课、评课能力以及课堂教学设计能力，逐步形成具有鲜明个性特征的、有效的教育、教学风格.在教学改革中发挥带头示范作用，并能指导青年教师的教育、教学工作.5.掌握计算机及其网络为基础的现代教育技术，能独立获取有关信息资料，6.掌握使用多媒体计算机辅助教学的方法.7.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能在__市级以上刊物发表或交流.能在幼教领域内运用科学的测评技术，进行各种类型的教育教学评价.三、培训对象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1.具有良好的政治思想素质和师德修养.2.幼教专业基础知识和教学基本功扎实.3.有一定的教育教学研究能力和创新能力.四、培训内容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着眼于提高培训学员实施素质教育的能力，加强理论指导教育实践的能力，向优秀幼儿园、优秀教师学习，交流经验，取长补短，为形成各自的教学风格和教学特色打好基础.3.现代教育技术：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不断增强创新能力，学员从自己的教育教学实践出发，结合当前幼教改革的热点选择或自带研究课题，在导师指导下确立课题.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2.基本形式：理论学习--分散实践--现场交流--参观考察--总结提高--成果展示.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4.重视培训教师的个体差异，导师根据各自学员的特点，制订出个性化的“带教计划”，加强个别指导，培育教育教学风格和特色.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2.考核采用综合评定的方式进行.3.考核结论由考核小组综合各项考核内容形成，考核小组由培训领导小组和导师组成员构成.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2）教学水平有明显提高，并且教学能体现出新的教育观念，能在各园班级成功地实践教学.培训期间按教学计划完成亮相课、研究课、汇报课等形式的教学实践任务，并形成一定的教学风格.（3）掌握计算机基本操作，合理运用有关教学软件独立制作多媒体课件，制作课件能在课堂教学中运用并具有一定推广价值.（4）每位教师完成一份课题研究报告或调查报名.（5）每位培训教师完成一篇论文，并通过答辩，培训期至少在西湖区以上交流或公开发表教学论文一篇以上.（6）完成对教师职务培训班至少作一次讲座的授课任务，具体任务由学员、培训单位共同商定.（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5.学员综合考核合格者，颁发《幼儿园骨干教师培训合格证书》.6.培养过程中实行优存劣汰制.对于培训期间违反培训纪律，学习不认真，成绩不合格或缺课达三分之一以上者，停止其接受培训的资格.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