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中国特色社会主义论坛征文</w:t>
      </w:r>
      <w:bookmarkEnd w:id="1"/>
    </w:p>
    <w:p>
      <w:pPr>
        <w:jc w:val="center"/>
        <w:spacing w:before="0" w:after="450"/>
      </w:pPr>
      <w:r>
        <w:rPr>
          <w:rFonts w:ascii="Arial" w:hAnsi="Arial" w:eastAsia="Arial" w:cs="Arial"/>
          <w:color w:val="999999"/>
          <w:sz w:val="20"/>
          <w:szCs w:val="20"/>
        </w:rPr>
        <w:t xml:space="preserve">来源：网络  作者：尘埃落定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运用马克思主义的科学方法推动党建工作高质量发展今年是马克思诞辰200周年。习主席在纪念大会上指出：“我们要赢得优势、赢得主动、赢得未来，必须不断提高运用马克思主义分析和解决实际问题的能力，不断提高运用科学理论指导我们应对重大挑战、抵御重大风...</w:t>
      </w:r>
    </w:p>
    <w:p>
      <w:pPr>
        <w:ind w:left="0" w:right="0" w:firstLine="560"/>
        <w:spacing w:before="450" w:after="450" w:line="312" w:lineRule="auto"/>
      </w:pPr>
      <w:r>
        <w:rPr>
          <w:rFonts w:ascii="宋体" w:hAnsi="宋体" w:eastAsia="宋体" w:cs="宋体"/>
          <w:color w:val="000"/>
          <w:sz w:val="28"/>
          <w:szCs w:val="28"/>
        </w:rPr>
        <w:t xml:space="preserve">运用马克思主义的科学方法</w:t>
      </w:r>
    </w:p>
    <w:p>
      <w:pPr>
        <w:ind w:left="0" w:right="0" w:firstLine="560"/>
        <w:spacing w:before="450" w:after="450" w:line="312" w:lineRule="auto"/>
      </w:pPr>
      <w:r>
        <w:rPr>
          <w:rFonts w:ascii="宋体" w:hAnsi="宋体" w:eastAsia="宋体" w:cs="宋体"/>
          <w:color w:val="000"/>
          <w:sz w:val="28"/>
          <w:szCs w:val="28"/>
        </w:rPr>
        <w:t xml:space="preserve">推动党建工作高质量发展</w:t>
      </w:r>
    </w:p>
    <w:p>
      <w:pPr>
        <w:ind w:left="0" w:right="0" w:firstLine="560"/>
        <w:spacing w:before="450" w:after="450" w:line="312" w:lineRule="auto"/>
      </w:pPr>
      <w:r>
        <w:rPr>
          <w:rFonts w:ascii="宋体" w:hAnsi="宋体" w:eastAsia="宋体" w:cs="宋体"/>
          <w:color w:val="000"/>
          <w:sz w:val="28"/>
          <w:szCs w:val="28"/>
        </w:rPr>
        <w:t xml:space="preserve">今年是马克思诞辰200周年。习主席在纪念大会上指出：“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马克思主义是无产阶级认识世界和改造世界的思想武器，它是科学性和革命性的结合、理论和实践的统一。在党建工作中运用马克思主义思想，可以为党建工作的开展提供强大的思想武器，进一步将反思功能、批判功能、辩证功能、实践功能发挥出来，更好地把握哲学规律，创建优质模式，推动党建工作高质量发展。</w:t>
      </w:r>
    </w:p>
    <w:p>
      <w:pPr>
        <w:ind w:left="0" w:right="0" w:firstLine="560"/>
        <w:spacing w:before="450" w:after="450" w:line="312" w:lineRule="auto"/>
      </w:pPr>
      <w:r>
        <w:rPr>
          <w:rFonts w:ascii="宋体" w:hAnsi="宋体" w:eastAsia="宋体" w:cs="宋体"/>
          <w:color w:val="000"/>
          <w:sz w:val="28"/>
          <w:szCs w:val="28"/>
        </w:rPr>
        <w:t xml:space="preserve">一、坚持理论与实践的辩证统一，不断提高政治站位</w:t>
      </w:r>
    </w:p>
    <w:p>
      <w:pPr>
        <w:ind w:left="0" w:right="0" w:firstLine="560"/>
        <w:spacing w:before="450" w:after="450" w:line="312" w:lineRule="auto"/>
      </w:pPr>
      <w:r>
        <w:rPr>
          <w:rFonts w:ascii="宋体" w:hAnsi="宋体" w:eastAsia="宋体" w:cs="宋体"/>
          <w:color w:val="000"/>
          <w:sz w:val="28"/>
          <w:szCs w:val="28"/>
        </w:rPr>
        <w:t xml:space="preserve">实践是理论的基础，理论对实践有反作用。源于实践的理论，并不仅仅是对实践经验的概括和总结，更重要的是对实践活动、实践经验和实践成果的批判性反思、规范性矫正和理想性引导，这就是理论对实践的超越。它能够把握实践的“规律”，从而像马克思所说的那样，“缩短”并且“减轻”实践过程中的“阵痛”。在工作开展中，我们要注重加强党建理论学习，全面厘清党要管党、从严治党的理论源头和实践方法，强化“党政军民学，东西南北中，党是领导一切的”的政治认识。一是认真组织学习党的十九大精神。举办党的十九大精神培训班、学习班，全面组织轮训学习；集中开展宣讲活动，组织领导班子进入一线作宣讲，邀请党的十九大代表进入项目作辅导；把党的十九大精神纳入党委中心组学习和领导班子调研内容，强化新发展理念与企业发展的深度融合。二是认真组织学习习近平新时代中国特色社会主义思想。认真学习《习近平新时代中国特色社会主义思想三十讲》，围绕“推动经济发展”“‘一带一路’建设”“推进绿色发展”“培育具有全球竞争力的世界一流企业”等内容进行深入研讨，系统把握党和国家的战略部署，从中找准企业发展的战略方向。三是认真组织学习习近平关于党的建设重要论述。认真学习习近平总书记对党的思想建设、组织建设、作风建设、纪律建设、制度建设，以及关于干部队伍、人才工作、基层组织建设、反腐败斗争等系列论述，深入掌握新思想、新观点，不断深化“坚持党对国有企业的领导是重大政治原则”“重整行装再出发，以永远在路上的执着把全面从严治党引向深入”的政治认识，牢固树立“党建工作就是中心工作”的理念，始终把党建工作作为“主业”和“首责”抓实抓好。</w:t>
      </w:r>
    </w:p>
    <w:p>
      <w:pPr>
        <w:ind w:left="0" w:right="0" w:firstLine="560"/>
        <w:spacing w:before="450" w:after="450" w:line="312" w:lineRule="auto"/>
      </w:pPr>
      <w:r>
        <w:rPr>
          <w:rFonts w:ascii="宋体" w:hAnsi="宋体" w:eastAsia="宋体" w:cs="宋体"/>
          <w:color w:val="000"/>
          <w:sz w:val="28"/>
          <w:szCs w:val="28"/>
        </w:rPr>
        <w:t xml:space="preserve">二、坚持本质和现象的辩证统一，进一步强化政治功能</w:t>
      </w:r>
    </w:p>
    <w:p>
      <w:pPr>
        <w:ind w:left="0" w:right="0" w:firstLine="560"/>
        <w:spacing w:before="450" w:after="450" w:line="312" w:lineRule="auto"/>
      </w:pPr>
      <w:r>
        <w:rPr>
          <w:rFonts w:ascii="宋体" w:hAnsi="宋体" w:eastAsia="宋体" w:cs="宋体"/>
          <w:color w:val="000"/>
          <w:sz w:val="28"/>
          <w:szCs w:val="28"/>
        </w:rPr>
        <w:t xml:space="preserve">本质和现象是揭示客观事物的内在联系和外在联系相互关系的一对范畴。任何本质都会通过现象表现出来，任何现象都表现本质。现象和本质是对立统一的，这就要求我们不能停留于现象而必须透过现象揭示本质。党对国有企业的领导是政治领导、思想领导和组织领导的有机统一，政治功能永远是第一要义,是本质属性。工作中，我们不能仅局限于党组织服务功能开发上，要更加重视党组织的政治建设,切实强化政治功能,注重政治引领,擦亮政治底色。一是从严落实政治规矩。扎实开展“两学一做”学习教育常态化制度化，认真组织党委中心组学习，严格按照议事规则召开党的各级会议，严肃组织民主生活会、组织生活会，树牢政治意识、规矩意识，真正把纪律和规矩刻在心间、挺立在前,以高度的政治自觉维护党的团结统一。二是从严推进党组织的全面领导。把党的领导融入公司治理各环节，把企业党组织内嵌到公司治理结构之中，明确和落实党组织在公司法人治理结构中的法定地位;要明确党组织在决策、执行、监督各环节的权责和工作方式，使党组织发挥作用组织化、制度化、具体化;要处理好党组织和其他治理主体的关系，严格执行党委会前置规定，真正做到“把方向、管大局、保落实”。是从严抓好党员管理。将党员教育工作作为一项“硬指标”，纳入书记述职评议考核内容，以抓“一把手”推动“一把手”抓，扎实开展民主评议党员工作，严肃个人自评、党员互评和支部评定，严把入党标准和程序。</w:t>
      </w:r>
    </w:p>
    <w:p>
      <w:pPr>
        <w:ind w:left="0" w:right="0" w:firstLine="560"/>
        <w:spacing w:before="450" w:after="450" w:line="312" w:lineRule="auto"/>
      </w:pPr>
      <w:r>
        <w:rPr>
          <w:rFonts w:ascii="宋体" w:hAnsi="宋体" w:eastAsia="宋体" w:cs="宋体"/>
          <w:color w:val="000"/>
          <w:sz w:val="28"/>
          <w:szCs w:val="28"/>
        </w:rPr>
        <w:t xml:space="preserve">三、坚持内容和形式的辩证统一，全面提升组织力</w:t>
      </w:r>
    </w:p>
    <w:p>
      <w:pPr>
        <w:ind w:left="0" w:right="0" w:firstLine="560"/>
        <w:spacing w:before="450" w:after="450" w:line="312" w:lineRule="auto"/>
      </w:pPr>
      <w:r>
        <w:rPr>
          <w:rFonts w:ascii="宋体" w:hAnsi="宋体" w:eastAsia="宋体" w:cs="宋体"/>
          <w:color w:val="000"/>
          <w:sz w:val="28"/>
          <w:szCs w:val="28"/>
        </w:rPr>
        <w:t xml:space="preserve">内容和形式是现实事物内在要素和结构方式的两个不同方面，两者是对立统一的。离开了形式，内容就不能存在；离开了内容就没有形式，内容决定形式。党的十九大指出，加强基层党组织建设要以提升组织力为重点。这就明确了党建工作的重点内容是提升组织力。在工作开展中，我们要突出这个重点内容开展工作，以强大的组织力提升企业的生产力。一是构建严密的组织设置。</w:t>
      </w:r>
    </w:p>
    <w:p>
      <w:pPr>
        <w:ind w:left="0" w:right="0" w:firstLine="560"/>
        <w:spacing w:before="450" w:after="450" w:line="312" w:lineRule="auto"/>
      </w:pPr>
      <w:r>
        <w:rPr>
          <w:rFonts w:ascii="宋体" w:hAnsi="宋体" w:eastAsia="宋体" w:cs="宋体"/>
          <w:color w:val="000"/>
          <w:sz w:val="28"/>
          <w:szCs w:val="28"/>
        </w:rPr>
        <w:t xml:space="preserve">落实“四同步”“四对接”要求，建立健全组织设置，确保党支部建设全覆盖；坚持党工团共建、区域联建，推进党建带工建、党建带团建和党建一体化建设，构建全面立体的组织工作格局。二是选优配强支部书记。全面建强支部班子，努力建设支部班子好、党员队伍好、活动开展好、制度建设好、作用发挥好的“五好”党支部；推行党政“一肩挑”，支部书记由行政第一负责人担任，支部委员与行政领导班子要高度重合；严格支部书记选用标准，选拔党性强、责任心强、工作能力强、改革意识强、服务意识强的党员担任党支部书记。三是打造“四维一体”的坚强支部。着眼解决部分基层党组织弱化、虚化、边缘化的问题，全面打造“四维一体”党支部，即坚定一个政治方向、打造一支军队、建成一所学校、组成一个家庭，让支部成为团结群众的核心、教育党员的学校、攻坚克难的堡垒，不断把党员和群众团结凝聚在党的旗帜之下。</w:t>
      </w:r>
    </w:p>
    <w:p>
      <w:pPr>
        <w:ind w:left="0" w:right="0" w:firstLine="560"/>
        <w:spacing w:before="450" w:after="450" w:line="312" w:lineRule="auto"/>
      </w:pPr>
      <w:r>
        <w:rPr>
          <w:rFonts w:ascii="宋体" w:hAnsi="宋体" w:eastAsia="宋体" w:cs="宋体"/>
          <w:color w:val="000"/>
          <w:sz w:val="28"/>
          <w:szCs w:val="28"/>
        </w:rPr>
        <w:t xml:space="preserve">四、坚持相对和绝对的辩证统一，践行大党建工作要求</w:t>
      </w:r>
    </w:p>
    <w:p>
      <w:pPr>
        <w:ind w:left="0" w:right="0" w:firstLine="560"/>
        <w:spacing w:before="450" w:after="450" w:line="312" w:lineRule="auto"/>
      </w:pPr>
      <w:r>
        <w:rPr>
          <w:rFonts w:ascii="宋体" w:hAnsi="宋体" w:eastAsia="宋体" w:cs="宋体"/>
          <w:color w:val="000"/>
          <w:sz w:val="28"/>
          <w:szCs w:val="28"/>
        </w:rPr>
        <w:t xml:space="preserve">马克思主义哲学认为，世界上一切事物既包含有相对的方面,又包含有绝对的方面,任何事物都既是绝对的，又是相对的。“大党建”是党建工作的深化和拓展，也是相对和绝对的统一。建立“大党建”的工作格局，就是立足企业生产经营体系大、过程复杂的实际，动员各条战线、各个部门和各级组织一起来开展党建工作，让党建工作同生产经营更加紧密地结合起来，在无数个相对中体现绝对。一是坚持融入企业发展的大局。注重跳出党建抓党建，把党建工作主动融入企业发展大局，围绕生产强化班子、围绕生产培养党员、围绕生产盘活人才、围绕生产激发动力，不断提升领导班子的能力素养、党员的先锋模范作用和员工的工匠精神，切实把组织优势转化为发展优势，成为推动企业生产经营的助推器。二要坚持整合组织资源。系统化推进党建和组织工作的整体合力，建立健全党建“主体责任”和“一岗双责”体系，成立党建部门和业务部门共抓共管制度；与项目驻地党组织成立联合党支部，开展联建联创活动；积极推进党组织和党员在社区的“双报道”工作，扩大党员的属地化管理。三是坚持落实“155”工作要求。“1”就是坚决落实新时代党的建设总要求；第一个“5”，就是全面履行“抓战略、掌全局”“抓班子、带队伍”“抓文化、塑品行”“抓廉洁、守底线”“抓自身、创价值”5项职能；第二个“5”，就是充分发挥“组织建设、目标实现、制度执行、文化建设、廉洁从业”5个价值创造点作用。通过“155”大党建体系建设，进一步引领和服务生产经营工作。</w:t>
      </w:r>
    </w:p>
    <w:p>
      <w:pPr>
        <w:ind w:left="0" w:right="0" w:firstLine="560"/>
        <w:spacing w:before="450" w:after="450" w:line="312" w:lineRule="auto"/>
      </w:pPr>
      <w:r>
        <w:rPr>
          <w:rFonts w:ascii="宋体" w:hAnsi="宋体" w:eastAsia="宋体" w:cs="宋体"/>
          <w:color w:val="000"/>
          <w:sz w:val="28"/>
          <w:szCs w:val="28"/>
        </w:rPr>
        <w:t xml:space="preserve">五、坚持联系和发展的辩证统一，推进工作创新开展</w:t>
      </w:r>
    </w:p>
    <w:p>
      <w:pPr>
        <w:ind w:left="0" w:right="0" w:firstLine="560"/>
        <w:spacing w:before="450" w:after="450" w:line="312" w:lineRule="auto"/>
      </w:pPr>
      <w:r>
        <w:rPr>
          <w:rFonts w:ascii="宋体" w:hAnsi="宋体" w:eastAsia="宋体" w:cs="宋体"/>
          <w:color w:val="000"/>
          <w:sz w:val="28"/>
          <w:szCs w:val="28"/>
        </w:rPr>
        <w:t xml:space="preserve">联系是事物内部和事物之间相互影响、相互制约的关系。它们之间的相互作用、相互影响，构成了事物的运动、变化、发展。发展就是新事物的产生、旧事物的灭亡，即新事物代替旧事物。基层党建工作直接与党员、干部、群众接触，必须要注重联系和发展的统一，推动基层党建工作创新创造，进而赢得大家的认可。一是注重工作理念的创新。正确处理好基层党建工作与项目生产管理的关系，将“有为才有位”作为基层党建工作的重要指导思想，引导基层单位推动党建工作创新，做好“规定动作”与“自选动作”的有效结合。二是注重工作形式的创新。成立党的十九大教育基地，聘请党的十九大代表为高级培训师；强化项目党建工作属地化建设，组织项目与项目之间、项目与驻地之间开展联建联创活动；创造性开展主题党日活动和职工之家活动，常态化组织“书香项目”学习；运用“互联网+”的形式组织微党课、典型宣传等活动，让党建工作更加生动形象。三是注重考核评估的创新。在考核方式上，坚持走动式巡查全覆盖，综合采取听取汇报、查阅台账、座谈交流、实地查看等方式进行，对认定结果进行深入会商、分析研判；坚持对考核单位进行排名，对优秀单位党组织进行表彰奖励，对排名末位的进行约谈；注重把考核结果纳入单位和项目班子绩效考评范围，并与薪酬和奖励挂钩，从根本上强化“抓好党建就是最大政绩”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2025-06-20T07:42:10+08:00</dcterms:created>
  <dcterms:modified xsi:type="dcterms:W3CDTF">2025-06-20T07:42:10+08:00</dcterms:modified>
</cp:coreProperties>
</file>

<file path=docProps/custom.xml><?xml version="1.0" encoding="utf-8"?>
<Properties xmlns="http://schemas.openxmlformats.org/officeDocument/2006/custom-properties" xmlns:vt="http://schemas.openxmlformats.org/officeDocument/2006/docPropsVTypes"/>
</file>