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损害营商环境专项整治工作方案</w:t>
      </w:r>
      <w:bookmarkEnd w:id="1"/>
    </w:p>
    <w:p>
      <w:pPr>
        <w:jc w:val="center"/>
        <w:spacing w:before="0" w:after="450"/>
      </w:pPr>
      <w:r>
        <w:rPr>
          <w:rFonts w:ascii="Arial" w:hAnsi="Arial" w:eastAsia="Arial" w:cs="Arial"/>
          <w:color w:val="999999"/>
          <w:sz w:val="20"/>
          <w:szCs w:val="20"/>
        </w:rPr>
        <w:t xml:space="preserve">来源：网络  作者：海棠云影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损害营商环境专项整治工作方案按照《关于在全县开展影响发展环境突出问题专项整治的实施方案》的部署和安排，切实加强党员干部和公职人员履职尽责、廉洁自律的意识，全面优化营商环境，提升政务服务效能，增强群众和企业的获得感满意度，着力打造“四最”营商...</w:t>
      </w:r>
    </w:p>
    <w:p>
      <w:pPr>
        <w:ind w:left="0" w:right="0" w:firstLine="560"/>
        <w:spacing w:before="450" w:after="450" w:line="312" w:lineRule="auto"/>
      </w:pPr>
      <w:r>
        <w:rPr>
          <w:rFonts w:ascii="宋体" w:hAnsi="宋体" w:eastAsia="宋体" w:cs="宋体"/>
          <w:color w:val="000"/>
          <w:sz w:val="28"/>
          <w:szCs w:val="28"/>
        </w:rPr>
        <w:t xml:space="preserve">损害营商环境专项整治工作方案</w:t>
      </w:r>
    </w:p>
    <w:p>
      <w:pPr>
        <w:ind w:left="0" w:right="0" w:firstLine="560"/>
        <w:spacing w:before="450" w:after="450" w:line="312" w:lineRule="auto"/>
      </w:pPr>
      <w:r>
        <w:rPr>
          <w:rFonts w:ascii="宋体" w:hAnsi="宋体" w:eastAsia="宋体" w:cs="宋体"/>
          <w:color w:val="000"/>
          <w:sz w:val="28"/>
          <w:szCs w:val="28"/>
        </w:rPr>
        <w:t xml:space="preserve">按照《关于在全县开展影响发展环境突出问题专项整治的实施方案》的部署和安排，切实加强党员干部和公职人员履职尽责、廉洁自律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政治生态的严重危害，高度警醒、警钟长鸣，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交通运输局党组履行专项整治工作的主体责任，“一把手”为第一责任人，一级对一级负责，层层传导压力，层层压实责任。通过自查自纠一批问题、梳理起底一批问题线索、严肃查处一批突出问题、通报曝光一批典型案例、健全完善一套协同机制等举措，深入推进专项整治行动，着力解决党员干部和公职人员的损害营商环境问题，推进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w:t>
      </w:r>
    </w:p>
    <w:p>
      <w:pPr>
        <w:ind w:left="0" w:right="0" w:firstLine="560"/>
        <w:spacing w:before="450" w:after="450" w:line="312" w:lineRule="auto"/>
      </w:pPr>
      <w:r>
        <w:rPr>
          <w:rFonts w:ascii="宋体" w:hAnsi="宋体" w:eastAsia="宋体" w:cs="宋体"/>
          <w:color w:val="000"/>
          <w:sz w:val="28"/>
          <w:szCs w:val="28"/>
        </w:rPr>
        <w:t xml:space="preserve">并联审批不畅，作风简单粗暴，服务效率不高；暗示推荐、指定或变相指定中介服务；在行政审批、政务服务中设置障碍，以及“怕慢假庸散”等不作为、慢作为、乱作为。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（二）行政执法方面：利用行政执法、行政处罚自由裁量权谋利，随意执法、选择性执法；</w:t>
      </w:r>
    </w:p>
    <w:p>
      <w:pPr>
        <w:ind w:left="0" w:right="0" w:firstLine="560"/>
        <w:spacing w:before="450" w:after="450" w:line="312" w:lineRule="auto"/>
      </w:pPr>
      <w:r>
        <w:rPr>
          <w:rFonts w:ascii="宋体" w:hAnsi="宋体" w:eastAsia="宋体" w:cs="宋体"/>
          <w:color w:val="000"/>
          <w:sz w:val="28"/>
          <w:szCs w:val="28"/>
        </w:rPr>
        <w:t xml:space="preserve">对企业和群众投诉处理不及时，致使企业和群众正当权益受到损害；以稽查、执法、检查为由，吃拿卡要，以罚代管，或重复多次对同一企业开展检查，干扰企业正常经营。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（三）干预插手方面：利用职权或工作上的便利，在招投标、项目发包、交通工程等方面，围标串标、规避法定程序，或违规向企业暗示推荐、打招呼、介绍指定亲朋好友承揽，谋取不正当利益。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（四）其他违反《优化营商环境条例》的行为。</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专项整治工作主要分四个阶段，采取以下措施进行。</w:t>
      </w:r>
    </w:p>
    <w:p>
      <w:pPr>
        <w:ind w:left="0" w:right="0" w:firstLine="560"/>
        <w:spacing w:before="450" w:after="450" w:line="312" w:lineRule="auto"/>
      </w:pPr>
      <w:r>
        <w:rPr>
          <w:rFonts w:ascii="宋体" w:hAnsi="宋体" w:eastAsia="宋体" w:cs="宋体"/>
          <w:color w:val="000"/>
          <w:sz w:val="28"/>
          <w:szCs w:val="28"/>
        </w:rPr>
        <w:t xml:space="preserve">（一）动员部署阶段（2025年1月20日前）</w:t>
      </w:r>
    </w:p>
    <w:p>
      <w:pPr>
        <w:ind w:left="0" w:right="0" w:firstLine="560"/>
        <w:spacing w:before="450" w:after="450" w:line="312" w:lineRule="auto"/>
      </w:pPr>
      <w:r>
        <w:rPr>
          <w:rFonts w:ascii="宋体" w:hAnsi="宋体" w:eastAsia="宋体" w:cs="宋体"/>
          <w:color w:val="000"/>
          <w:sz w:val="28"/>
          <w:szCs w:val="28"/>
        </w:rPr>
        <w:t xml:space="preserve">1、动员部署。通过召开班子会、干部职工大会等形式，由“一把手”亲自主持召开动员部署会，对损害营商环境问题专项整治工作进行专题动员部署。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宣传教育。认真学习习近平新时代中国特色社会主义思想，认真学习习近平总书记关于从严治党系列要求，认真学习党章党规党纪和法律法规，自觉提高政治素质和党性修养。充分利用报纸、电视、客户端、微信、微博、公众号等各类宣传平台，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3、受理举报。在局邮箱：刊登问题线索征集公告，公开信访举报电话，向社会公开征集问题线索，接受群众的监督。充分发挥信访主渠道作用，畅通来信来访检举举报渠道，及时处置问题线索。</w:t>
      </w:r>
    </w:p>
    <w:p>
      <w:pPr>
        <w:ind w:left="0" w:right="0" w:firstLine="560"/>
        <w:spacing w:before="450" w:after="450" w:line="312" w:lineRule="auto"/>
      </w:pPr>
      <w:r>
        <w:rPr>
          <w:rFonts w:ascii="宋体" w:hAnsi="宋体" w:eastAsia="宋体" w:cs="宋体"/>
          <w:color w:val="000"/>
          <w:sz w:val="28"/>
          <w:szCs w:val="28"/>
        </w:rPr>
        <w:t xml:space="preserve">（二）自查自纠阶段（2025年2月28日前）</w:t>
      </w:r>
    </w:p>
    <w:p>
      <w:pPr>
        <w:ind w:left="0" w:right="0" w:firstLine="560"/>
        <w:spacing w:before="450" w:after="450" w:line="312" w:lineRule="auto"/>
      </w:pPr>
      <w:r>
        <w:rPr>
          <w:rFonts w:ascii="宋体" w:hAnsi="宋体" w:eastAsia="宋体" w:cs="宋体"/>
          <w:color w:val="000"/>
          <w:sz w:val="28"/>
          <w:szCs w:val="28"/>
        </w:rPr>
        <w:t xml:space="preserve">1、开展集体谈话。单位主要负责人组织对本单位干部职工开展集体谈话，在学深悟透习近平指示精神和党规党纪、法律法规的基础上，做到“三个讲清楚”：讲清楚党员干部损害营商环境问题的危害性；讲清楚县委开展影响发展环境突出问题专项整治的坚决态度；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立足工作实际开展自查，同时采取召开政企座谈会、入企走访连心、印发征求意见函等多种形式，深入企业倾听企业在发展中存在的困难和诉求，畅通政企沟通渠道，填写好《损害营商环境问题部门自查情况表》。同时要组织所属党员干部和公职人员对照专项整治内容开展自查自纠，并作出廉洁自律承诺。对专项整治内容中所列问题逐项进行自查，填写《党员干部、公职人员损害营商环境问题自查自纠表》，同时签订《党员干部、公职人员廉洁自律承诺书》。</w:t>
      </w:r>
    </w:p>
    <w:p>
      <w:pPr>
        <w:ind w:left="0" w:right="0" w:firstLine="560"/>
        <w:spacing w:before="450" w:after="450" w:line="312" w:lineRule="auto"/>
      </w:pPr>
      <w:r>
        <w:rPr>
          <w:rFonts w:ascii="宋体" w:hAnsi="宋体" w:eastAsia="宋体" w:cs="宋体"/>
          <w:color w:val="000"/>
          <w:sz w:val="28"/>
          <w:szCs w:val="28"/>
        </w:rPr>
        <w:t xml:space="preserve">单位党组要将填写好的《损害营商环境问题部门自查情况表》，经党组书记签字审核，并加盖本单位党组公章后报县损害营商环境问题专项整治组办公室（县发改委）。同时根据本单位干部职工自查自纠表进行梳理，填写《党员干部、公职人员损害营商环境问题梳理汇总表》以及收集的《党员干部、公职人员廉洁自律承诺书》，经党组书记签字审核，并加盖本单位党组公章后报县损害营商环境问题专项整治组办公室（县发改委）。</w:t>
      </w:r>
    </w:p>
    <w:p>
      <w:pPr>
        <w:ind w:left="0" w:right="0" w:firstLine="560"/>
        <w:spacing w:before="450" w:after="450" w:line="312" w:lineRule="auto"/>
      </w:pPr>
      <w:r>
        <w:rPr>
          <w:rFonts w:ascii="宋体" w:hAnsi="宋体" w:eastAsia="宋体" w:cs="宋体"/>
          <w:color w:val="000"/>
          <w:sz w:val="28"/>
          <w:szCs w:val="28"/>
        </w:rPr>
        <w:t xml:space="preserve">同时，存在上述问题的党员干部、公职人员，要按照干部管理权限，县管科级干部主动到县纪委县监委信访室说明情况；县直单位科级（不含科级）以下干部职工主动到县纪委县监委派驻（出）机构说明情况。</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一律追责问责，不仅要追究直接责任和领导责任，还要上追一级，追究第一责任人责任和监督责任；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（三）监督检查（2025年3月1日至2025年6月30日）</w:t>
      </w:r>
    </w:p>
    <w:p>
      <w:pPr>
        <w:ind w:left="0" w:right="0" w:firstLine="560"/>
        <w:spacing w:before="450" w:after="450" w:line="312" w:lineRule="auto"/>
      </w:pPr>
      <w:r>
        <w:rPr>
          <w:rFonts w:ascii="宋体" w:hAnsi="宋体" w:eastAsia="宋体" w:cs="宋体"/>
          <w:color w:val="000"/>
          <w:sz w:val="28"/>
          <w:szCs w:val="28"/>
        </w:rPr>
        <w:t xml:space="preserve">1、起底问题线索。局专项整治领导小组办公室将汇总发现的、受理的“损害营商环境”问题按照干部管理权限移送县影响发展环境突出问题专项整治领导小组办公室及监督检查工作组。</w:t>
      </w:r>
    </w:p>
    <w:p>
      <w:pPr>
        <w:ind w:left="0" w:right="0" w:firstLine="560"/>
        <w:spacing w:before="450" w:after="450" w:line="312" w:lineRule="auto"/>
      </w:pPr>
      <w:r>
        <w:rPr>
          <w:rFonts w:ascii="宋体" w:hAnsi="宋体" w:eastAsia="宋体" w:cs="宋体"/>
          <w:color w:val="000"/>
          <w:sz w:val="28"/>
          <w:szCs w:val="28"/>
        </w:rPr>
        <w:t xml:space="preserve">2、开展专项检查。坚持问题导向、目标导向、结果导向，精准发现存在的突出问题，建立问题台账清单，在督促相关责任部门查纠整改的同时，5个工作日内将问题清单移送县影响发展环境突出问题专项整治领导小组办公室及监督检查工作组。</w:t>
      </w:r>
    </w:p>
    <w:p>
      <w:pPr>
        <w:ind w:left="0" w:right="0" w:firstLine="560"/>
        <w:spacing w:before="450" w:after="450" w:line="312" w:lineRule="auto"/>
      </w:pPr>
      <w:r>
        <w:rPr>
          <w:rFonts w:ascii="宋体" w:hAnsi="宋体" w:eastAsia="宋体" w:cs="宋体"/>
          <w:color w:val="000"/>
          <w:sz w:val="28"/>
          <w:szCs w:val="28"/>
        </w:rPr>
        <w:t xml:space="preserve">3、严肃查处曝光。切实运用好营商环境通报制，对发现的党员干部、公职人员损害营商环境的典型问题一律点名道姓通报曝光，发挥警示震慑作用。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（四）巩固提高（2025年9月30日前）</w:t>
      </w:r>
    </w:p>
    <w:p>
      <w:pPr>
        <w:ind w:left="0" w:right="0" w:firstLine="560"/>
        <w:spacing w:before="450" w:after="450" w:line="312" w:lineRule="auto"/>
      </w:pPr>
      <w:r>
        <w:rPr>
          <w:rFonts w:ascii="宋体" w:hAnsi="宋体" w:eastAsia="宋体" w:cs="宋体"/>
          <w:color w:val="000"/>
          <w:sz w:val="28"/>
          <w:szCs w:val="28"/>
        </w:rPr>
        <w:t xml:space="preserve">对损害营商环境问题专项整治工作进行全面总结，督促有关问题全面整改到位，同时避免已完成整改问题进行反弹。要举一反三，以问题为导向，补齐工作短板，提升工作实效。配合完善损害营商环境问题日常监督机制，巩固专项整治成果。要及时总结开展专项整治好的经验好的做法，报送至县损害营商环境问题专项整治组办公室（县发改委）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（二）推动整改落实。</w:t>
      </w:r>
    </w:p>
    <w:p>
      <w:pPr>
        <w:ind w:left="0" w:right="0" w:firstLine="560"/>
        <w:spacing w:before="450" w:after="450" w:line="312" w:lineRule="auto"/>
      </w:pPr>
      <w:r>
        <w:rPr>
          <w:rFonts w:ascii="宋体" w:hAnsi="宋体" w:eastAsia="宋体" w:cs="宋体"/>
          <w:color w:val="000"/>
          <w:sz w:val="28"/>
          <w:szCs w:val="28"/>
        </w:rPr>
        <w:t xml:space="preserve">要认真履行工作职责，加强沟通协调，形成专项整治合力。要坚持以问题为导向，把整改贯穿专项整治全过程，提出具体举措，层层压实责任，推动工作提升。同时对专项整治中发现的重要线索要及时向县损害营商环境问题专项整治组办公室（县发改委）报告。</w:t>
      </w:r>
    </w:p>
    <w:p>
      <w:pPr>
        <w:ind w:left="0" w:right="0" w:firstLine="560"/>
        <w:spacing w:before="450" w:after="450" w:line="312" w:lineRule="auto"/>
      </w:pPr>
      <w:r>
        <w:rPr>
          <w:rFonts w:ascii="宋体" w:hAnsi="宋体" w:eastAsia="宋体" w:cs="宋体"/>
          <w:color w:val="000"/>
          <w:sz w:val="28"/>
          <w:szCs w:val="28"/>
        </w:rPr>
        <w:t xml:space="preserve">（三）确保整治成效。</w:t>
      </w:r>
    </w:p>
    <w:p>
      <w:pPr>
        <w:ind w:left="0" w:right="0" w:firstLine="560"/>
        <w:spacing w:before="450" w:after="450" w:line="312" w:lineRule="auto"/>
      </w:pPr>
      <w:r>
        <w:rPr>
          <w:rFonts w:ascii="宋体" w:hAnsi="宋体" w:eastAsia="宋体" w:cs="宋体"/>
          <w:color w:val="000"/>
          <w:sz w:val="28"/>
          <w:szCs w:val="28"/>
        </w:rPr>
        <w:t xml:space="preserve">专项整治要以发现、解决损害营商环境突出问题为出发点和落脚点，强化担当实干，主动作为，力戒敷衍应付、不推不动、过度留痕、工作“作秀”、走过场等形式主义，确保整治取得预期成效。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2025-07-07T17:37:19+08:00</dcterms:created>
  <dcterms:modified xsi:type="dcterms:W3CDTF">2025-07-07T17:37:19+08:00</dcterms:modified>
</cp:coreProperties>
</file>

<file path=docProps/custom.xml><?xml version="1.0" encoding="utf-8"?>
<Properties xmlns="http://schemas.openxmlformats.org/officeDocument/2006/custom-properties" xmlns:vt="http://schemas.openxmlformats.org/officeDocument/2006/docPropsVTypes"/>
</file>