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“不忘初心、牢记使命”主题教育研讨发言材料5篇</w:t>
      </w:r>
      <w:bookmarkEnd w:id="1"/>
    </w:p>
    <w:p>
      <w:pPr>
        <w:jc w:val="center"/>
        <w:spacing w:before="0" w:after="450"/>
      </w:pPr>
      <w:r>
        <w:rPr>
          <w:rFonts w:ascii="Arial" w:hAnsi="Arial" w:eastAsia="Arial" w:cs="Arial"/>
          <w:color w:val="999999"/>
          <w:sz w:val="20"/>
          <w:szCs w:val="20"/>
        </w:rPr>
        <w:t xml:space="preserve">来源：网络  作者：静水流深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第一篇：“不忘初心、牢记使命”主题教育研讨发言材料“不忘初心、牢记使命”主题教育研讨发言材料牢记目标任务 扎实开展主题教育按照党委的统一部署，作为第二批“不忘初心、牢记使命”主题教育单位，我们认真召开了启动部署会，扎实开展了学习教育，下面...</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牢记目标任务 扎实开展主题教育</w:t>
      </w:r>
    </w:p>
    <w:p>
      <w:pPr>
        <w:ind w:left="0" w:right="0" w:firstLine="560"/>
        <w:spacing w:before="450" w:after="450" w:line="312" w:lineRule="auto"/>
      </w:pPr>
      <w:r>
        <w:rPr>
          <w:rFonts w:ascii="宋体" w:hAnsi="宋体" w:eastAsia="宋体" w:cs="宋体"/>
          <w:color w:val="000"/>
          <w:sz w:val="28"/>
          <w:szCs w:val="28"/>
        </w:rPr>
        <w:t xml:space="preserve">按照党委的统一部署，作为第二批“不忘初心、牢记使命”主题教育单位，我们认真召开了启动部署会，扎实开展了学习教育，下面，围绕总书记提出的 “理论学习有收获、思想政治受洗礼、干事创业敢担当、为民服务解难题、清正廉洁作表率”目标任务，谈一下自己的体会。</w:t>
      </w:r>
    </w:p>
    <w:p>
      <w:pPr>
        <w:ind w:left="0" w:right="0" w:firstLine="560"/>
        <w:spacing w:before="450" w:after="450" w:line="312" w:lineRule="auto"/>
      </w:pPr>
      <w:r>
        <w:rPr>
          <w:rFonts w:ascii="宋体" w:hAnsi="宋体" w:eastAsia="宋体" w:cs="宋体"/>
          <w:color w:val="000"/>
          <w:sz w:val="28"/>
          <w:szCs w:val="28"/>
        </w:rPr>
        <w:t xml:space="preserve">要做到“理论学习有收获”。按照党中央部署，第一批“不忘初心、牢记使命”主题教育正在深入开展。“理论学习有收获”是第一位的具体目标，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深入学习习近平新时代中国特色社会主义思想，原原本本通读《习近平关于“不忘初心、牢记使命”论述摘编》，跟进学习总书记最新讲话和最新指示批示精神。在学习中，一定要防止不动脑筋、过目不过心、学用“两张皮”、把理论学习当作一种形式，要以这次“不忘初心、牢记使命”主题教育为契机，端正态度、端正学风，使学习成为一种习惯，在党内蔚然成风。</w:t>
      </w:r>
    </w:p>
    <w:p>
      <w:pPr>
        <w:ind w:left="0" w:right="0" w:firstLine="560"/>
        <w:spacing w:before="450" w:after="450" w:line="312" w:lineRule="auto"/>
      </w:pPr>
      <w:r>
        <w:rPr>
          <w:rFonts w:ascii="宋体" w:hAnsi="宋体" w:eastAsia="宋体" w:cs="宋体"/>
          <w:color w:val="000"/>
          <w:sz w:val="28"/>
          <w:szCs w:val="28"/>
        </w:rPr>
        <w:t xml:space="preserve">要做到“思想政治受洗礼”。总书记在“不忘初心、牢记使命”主题教育工作会议上强调：“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要做坚定信仰信念的表率，保持对马克思主义的忠贞不渝，坚定中国特色社会主义信念和实现中华民族伟大复兴中国梦的信心。做维护核心对党忠诚的表率，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要做到“干事创业敢担当”。“干事创业敢担当”，是“不忘初心、牢记使命”主题教育的具体目标之一。98年来，我们党团结带领人民取得了举世瞩目的伟大成就，这一切都离不开闯关夺隘攻坚克难的气魄、初心如磐使命在肩的担当、逢山开路遇水架桥的干劲。做起而行之的行动者，当攻坚克难的奋斗者，既是义不容辞的政治责任，也是舍我其谁的历史使命。要立足本职，树立强烈的事业心和责任心，坚决克服心态疲疲沓沓，姿态懒懒散散，状态拖拖拉拉，惯于推诿扯皮，遇事不推不动，万事皆蹉跎的状态，切实增强干好工作是本职、干不好工作是失职的危机感和紧迫感，把心思用在事业上，把精力放在服务上，以时不待我、只争朝夕、拚博奋斗、加速奔跑的饱满精神风貌，投入到一切工作任务中。要有攻坚克难、争先进位的勇气魄力，面对挑战敢于迎难而上，面对危机敢于挺身而出，面对重担敢于承担责任。无论面临什么样的风险挑战，中国共产党人的初心永远不变、追求梦想的步伐永不停歇，站在新的历史起点上，更需要发扬斗争精神、提高斗争本领</w:t>
      </w:r>
    </w:p>
    <w:p>
      <w:pPr>
        <w:ind w:left="0" w:right="0" w:firstLine="560"/>
        <w:spacing w:before="450" w:after="450" w:line="312" w:lineRule="auto"/>
      </w:pPr>
      <w:r>
        <w:rPr>
          <w:rFonts w:ascii="宋体" w:hAnsi="宋体" w:eastAsia="宋体" w:cs="宋体"/>
          <w:color w:val="000"/>
          <w:sz w:val="28"/>
          <w:szCs w:val="28"/>
        </w:rPr>
        <w:t xml:space="preserve">要做到“为民服务解难题”。总书记在主题教育工作会议上强调：“为民服务解难题，重点是教育引导广大党员干部坚守人民立场，树立以人民为中心的发展理念，增进同人民群众的感情，自觉同人民想在一起、干在一起，着力解决群众的操心事、烦心事，以为民谋利、为民尽责的实际成效取信于民。”要牢记宗旨，把人民群众的根本利益作为各项工作的出发点和落脚点。要深入基层群众，真诚倾听群众关心的事，准确把握群众期盼的事，少一些走马观花伪调研，少一些不懂业务瞎指挥，少一些闭门造车假材料，少一些不敢担当乱作为，诚心诚意接受群众监督，不断提升为民本领。要用好人民赋予的权力，办让人民满意的事。要通过改革创新，创新服务理念,提高服务质量，增强服务本领。要始终坚持勤政为民，把自己真正当做人民公仆,全心全意为人民服务。要切实践行法治原则，秉持法治精神,公平公正对待一切事务。</w:t>
      </w:r>
    </w:p>
    <w:p>
      <w:pPr>
        <w:ind w:left="0" w:right="0" w:firstLine="560"/>
        <w:spacing w:before="450" w:after="450" w:line="312" w:lineRule="auto"/>
      </w:pPr>
      <w:r>
        <w:rPr>
          <w:rFonts w:ascii="宋体" w:hAnsi="宋体" w:eastAsia="宋体" w:cs="宋体"/>
          <w:color w:val="000"/>
          <w:sz w:val="28"/>
          <w:szCs w:val="28"/>
        </w:rPr>
        <w:t xml:space="preserve">要做到“清正廉洁作表率”。总书记强调：“清正廉洁作表率，重点是教育引导广大党员干部保持为民务实清廉的政治本色，自觉同特权思想和特权现象作斗争，坚决预防和反对腐败，清清白白为官、干干净净做事、老老实实做人。”这一目标，既是对广大党员干部的具体要求，也是共产党人应该保持的政治本色。每一位党员都应当对照要求、对准目标，找一找自己在知敬畏、存戒惧、守底线方面存在哪些差距，强化自我修炼、自我约束、自我塑造，在廉洁自律上作出表率。要严格遵守和执行《中国共产党廉洁自律准则》和《中国共产党纪律处分条例》，管好自己的嘴、自己的手、自己的口袋，切实做到守纪律、守规矩、知敬畏，严格律己、严谨处事，谨慎用权，时时做到慎思、慎微、慎权、慎欲、慎独，能挡得住诱惑，熬得住艰苦，耐得住清贫，守得住寂寞。要大力推进党风廉政建设和反腐败斗争，坚持有腐必反，有贪必肃，坚持零容忍、不设限、全覆盖，把廉洁自律规范和党的纪律要求内化于心、外化于形，真正做到清清白白为官、干干净净做事、老老实实做人，锤炼忠诚干净担当的政治品格，当好自觉践行初心和使命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2025年5月出版的《习近平新时代中国特色社会主义思想三十讲》和2025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2025-07-09T15:56:38+08:00</dcterms:created>
  <dcterms:modified xsi:type="dcterms:W3CDTF">2025-07-09T15:56:38+08:00</dcterms:modified>
</cp:coreProperties>
</file>

<file path=docProps/custom.xml><?xml version="1.0" encoding="utf-8"?>
<Properties xmlns="http://schemas.openxmlformats.org/officeDocument/2006/custom-properties" xmlns:vt="http://schemas.openxmlformats.org/officeDocument/2006/docPropsVTypes"/>
</file>