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学习社会主义革命和建设时期历史研讨材料</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习社会主义革命和建设时期历史研讨材料从新中国成立的1949年到三大改造基本完成的1956年。三大改造的基本完成标志着中国人民完成了社会主义革命，确立社会主义基本制度。通过学习这段历史，我们可以知道在1949年建国之初，国家百废待兴。虽然我...</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学习社会主义革命和建设时期历史研讨材料</w:t>
      </w:r>
    </w:p>
    <w:p>
      <w:pPr>
        <w:ind w:left="0" w:right="0" w:firstLine="560"/>
        <w:spacing w:before="450" w:after="450" w:line="312" w:lineRule="auto"/>
      </w:pPr>
      <w:r>
        <w:rPr>
          <w:rFonts w:ascii="宋体" w:hAnsi="宋体" w:eastAsia="宋体" w:cs="宋体"/>
          <w:color w:val="000"/>
          <w:sz w:val="28"/>
          <w:szCs w:val="28"/>
        </w:rPr>
        <w:t xml:space="preserve">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总书记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w:t>
      </w:r>
    </w:p>
    <w:p>
      <w:pPr>
        <w:ind w:left="0" w:right="0" w:firstLine="560"/>
        <w:spacing w:before="450" w:after="450" w:line="312" w:lineRule="auto"/>
      </w:pPr>
      <w:r>
        <w:rPr>
          <w:rFonts w:ascii="宋体" w:hAnsi="宋体" w:eastAsia="宋体" w:cs="宋体"/>
          <w:color w:val="000"/>
          <w:sz w:val="28"/>
          <w:szCs w:val="28"/>
        </w:rPr>
        <w:t xml:space="preserve">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社会主义革命和建设时期历史专题学习研讨发言稿</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感悟。</w:t>
      </w:r>
    </w:p>
    <w:p>
      <w:pPr>
        <w:ind w:left="0" w:right="0" w:firstLine="560"/>
        <w:spacing w:before="450" w:after="450" w:line="312" w:lineRule="auto"/>
      </w:pPr>
      <w:r>
        <w:rPr>
          <w:rFonts w:ascii="宋体" w:hAnsi="宋体" w:eastAsia="宋体" w:cs="宋体"/>
          <w:color w:val="000"/>
          <w:sz w:val="28"/>
          <w:szCs w:val="28"/>
        </w:rPr>
        <w:t xml:space="preserve">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两个维护”努力做好统计普查工作，为人民和政府提供最真实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