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变电站安全技术规程</w:t>
      </w:r>
      <w:bookmarkEnd w:id="1"/>
    </w:p>
    <w:p>
      <w:pPr>
        <w:jc w:val="center"/>
        <w:spacing w:before="0" w:after="450"/>
      </w:pPr>
      <w:r>
        <w:rPr>
          <w:rFonts w:ascii="Arial" w:hAnsi="Arial" w:eastAsia="Arial" w:cs="Arial"/>
          <w:color w:val="999999"/>
          <w:sz w:val="20"/>
          <w:szCs w:val="20"/>
        </w:rPr>
        <w:t xml:space="preserve">来源：网络  作者：青苔石径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变电站安全技术规程一、适用范围：二、主要危险源序号危险发生的原因和过程易引发事故高低压配电设备设施不符合要求，火灾油浸电力变压器渗漏油、油温过高火灾未按要求对变压器等相关设施进行检测，4的电容器的电极。触电绝缘安全用具未经过定期检测，绝缘性...</w:t>
      </w:r>
    </w:p>
    <w:p>
      <w:pPr>
        <w:ind w:left="0" w:right="0" w:firstLine="560"/>
        <w:spacing w:before="450" w:after="450" w:line="312" w:lineRule="auto"/>
      </w:pPr>
      <w:r>
        <w:rPr>
          <w:rFonts w:ascii="宋体" w:hAnsi="宋体" w:eastAsia="宋体" w:cs="宋体"/>
          <w:color w:val="000"/>
          <w:sz w:val="28"/>
          <w:szCs w:val="28"/>
        </w:rPr>
        <w:t xml:space="preserve">变电站安全技术规程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二、主要危险源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危险发生的原因和过程</w:t>
      </w:r>
    </w:p>
    <w:p>
      <w:pPr>
        <w:ind w:left="0" w:right="0" w:firstLine="560"/>
        <w:spacing w:before="450" w:after="450" w:line="312" w:lineRule="auto"/>
      </w:pPr>
      <w:r>
        <w:rPr>
          <w:rFonts w:ascii="宋体" w:hAnsi="宋体" w:eastAsia="宋体" w:cs="宋体"/>
          <w:color w:val="000"/>
          <w:sz w:val="28"/>
          <w:szCs w:val="28"/>
        </w:rPr>
        <w:t xml:space="preserve">易引发事故</w:t>
      </w:r>
    </w:p>
    <w:p>
      <w:pPr>
        <w:ind w:left="0" w:right="0" w:firstLine="560"/>
        <w:spacing w:before="450" w:after="450" w:line="312" w:lineRule="auto"/>
      </w:pPr>
      <w:r>
        <w:rPr>
          <w:rFonts w:ascii="宋体" w:hAnsi="宋体" w:eastAsia="宋体" w:cs="宋体"/>
          <w:color w:val="000"/>
          <w:sz w:val="28"/>
          <w:szCs w:val="28"/>
        </w:rPr>
        <w:t xml:space="preserve">高低压配电设备设施不符合要求，火灾</w:t>
      </w:r>
    </w:p>
    <w:p>
      <w:pPr>
        <w:ind w:left="0" w:right="0" w:firstLine="560"/>
        <w:spacing w:before="450" w:after="450" w:line="312" w:lineRule="auto"/>
      </w:pPr>
      <w:r>
        <w:rPr>
          <w:rFonts w:ascii="宋体" w:hAnsi="宋体" w:eastAsia="宋体" w:cs="宋体"/>
          <w:color w:val="000"/>
          <w:sz w:val="28"/>
          <w:szCs w:val="28"/>
        </w:rPr>
        <w:t xml:space="preserve">油浸电力变压器渗漏油、油温过高</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未按要求对变压器等相关设施进行检测，4的电容器的电极。</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绝缘安全用具未经过定期检测，绝缘性能</w:t>
      </w:r>
    </w:p>
    <w:p>
      <w:pPr>
        <w:ind w:left="0" w:right="0" w:firstLine="560"/>
        <w:spacing w:before="450" w:after="450" w:line="312" w:lineRule="auto"/>
      </w:pPr>
      <w:r>
        <w:rPr>
          <w:rFonts w:ascii="宋体" w:hAnsi="宋体" w:eastAsia="宋体" w:cs="宋体"/>
          <w:color w:val="000"/>
          <w:sz w:val="28"/>
          <w:szCs w:val="28"/>
        </w:rPr>
        <w:t xml:space="preserve">过程中处理失误。</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在电气作业活动中未严格执行两票制度等</w:t>
      </w:r>
    </w:p>
    <w:p>
      <w:pPr>
        <w:ind w:left="0" w:right="0" w:firstLine="560"/>
        <w:spacing w:before="450" w:after="450" w:line="312" w:lineRule="auto"/>
      </w:pPr>
      <w:r>
        <w:rPr>
          <w:rFonts w:ascii="宋体" w:hAnsi="宋体" w:eastAsia="宋体" w:cs="宋体"/>
          <w:color w:val="000"/>
          <w:sz w:val="28"/>
          <w:szCs w:val="28"/>
        </w:rPr>
        <w:t xml:space="preserve">且保护装置失灵。</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三、依据的法规标准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适用章节</w:t>
      </w:r>
    </w:p>
    <w:p>
      <w:pPr>
        <w:ind w:left="0" w:right="0" w:firstLine="560"/>
        <w:spacing w:before="450" w:after="450" w:line="312" w:lineRule="auto"/>
      </w:pPr>
      <w:r>
        <w:rPr>
          <w:rFonts w:ascii="宋体" w:hAnsi="宋体" w:eastAsia="宋体" w:cs="宋体"/>
          <w:color w:val="000"/>
          <w:sz w:val="28"/>
          <w:szCs w:val="28"/>
        </w:rPr>
        <w:t xml:space="preserve">国家电力监管委员会令第15号</w:t>
      </w:r>
    </w:p>
    <w:p>
      <w:pPr>
        <w:ind w:left="0" w:right="0" w:firstLine="560"/>
        <w:spacing w:before="450" w:after="450" w:line="312" w:lineRule="auto"/>
      </w:pPr>
      <w:r>
        <w:rPr>
          <w:rFonts w:ascii="宋体" w:hAnsi="宋体" w:eastAsia="宋体" w:cs="宋体"/>
          <w:color w:val="000"/>
          <w:sz w:val="28"/>
          <w:szCs w:val="28"/>
        </w:rPr>
        <w:t xml:space="preserve">第三、四、六、七条</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50054-95《低压配电设计规范》</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13869-《用电安全导则》6.11-13、6.16-23、8.2、8.4、10.6-11</w:t>
      </w:r>
    </w:p>
    <w:p>
      <w:pPr>
        <w:ind w:left="0" w:right="0" w:firstLine="560"/>
        <w:spacing w:before="450" w:after="450" w:line="312" w:lineRule="auto"/>
      </w:pPr>
      <w:r>
        <w:rPr>
          <w:rFonts w:ascii="宋体" w:hAnsi="宋体" w:eastAsia="宋体" w:cs="宋体"/>
          <w:color w:val="000"/>
          <w:sz w:val="28"/>
          <w:szCs w:val="28"/>
        </w:rPr>
        <w:t xml:space="preserve">1.高/低压配电设备的运行、维修人员应取得电工特种作业人员证书及内部上岗证；在受电装置或者送电装置上从事电气安装、试验、检修、运行等作业的人员还应取得电工进网作业许可证，并按低压、高压、特种三个类别分别从事相关作业。</w:t>
      </w:r>
    </w:p>
    <w:p>
      <w:pPr>
        <w:ind w:left="0" w:right="0" w:firstLine="560"/>
        <w:spacing w:before="450" w:after="450" w:line="312" w:lineRule="auto"/>
      </w:pPr>
      <w:r>
        <w:rPr>
          <w:rFonts w:ascii="宋体" w:hAnsi="宋体" w:eastAsia="宋体" w:cs="宋体"/>
          <w:color w:val="000"/>
          <w:sz w:val="28"/>
          <w:szCs w:val="28"/>
        </w:rPr>
        <w:t xml:space="preserve">2.及时更新及保存各厂区高压供电系统图、高压和低压电力配电图及继电保护控制图、各厂区的供电系统平面布置图、高低压变配电设施的平面布置图、土建设计、设备安装图，应注明变配电所位置；及时更新和保存变压器室的平面布置图、安装及贮油池和排、挡油装置的土建设计、设备安装竣工图。</w:t>
      </w:r>
    </w:p>
    <w:p>
      <w:pPr>
        <w:ind w:left="0" w:right="0" w:firstLine="560"/>
        <w:spacing w:before="450" w:after="450" w:line="312" w:lineRule="auto"/>
      </w:pPr>
      <w:r>
        <w:rPr>
          <w:rFonts w:ascii="宋体" w:hAnsi="宋体" w:eastAsia="宋体" w:cs="宋体"/>
          <w:color w:val="000"/>
          <w:sz w:val="28"/>
          <w:szCs w:val="28"/>
        </w:rPr>
        <w:t xml:space="preserve">3.保存降压站、中央变电所、高压配电室及各分变电室的接地网络和接地体设计施工的地下隐蔽资料；保存高低压配电设备的使用说明书、产品合格证。</w:t>
      </w:r>
    </w:p>
    <w:p>
      <w:pPr>
        <w:ind w:left="0" w:right="0" w:firstLine="560"/>
        <w:spacing w:before="450" w:after="450" w:line="312" w:lineRule="auto"/>
      </w:pPr>
      <w:r>
        <w:rPr>
          <w:rFonts w:ascii="宋体" w:hAnsi="宋体" w:eastAsia="宋体" w:cs="宋体"/>
          <w:color w:val="000"/>
          <w:sz w:val="28"/>
          <w:szCs w:val="28"/>
        </w:rPr>
        <w:t xml:space="preserve">4.保存各种试验和测试记录，包括主要电气设备设施和安全用具及防护用品的本周期预防性电气试验和测试数据（绝缘强度、继电保护、接地电阻等项目），保存期至少3年。</w:t>
      </w:r>
    </w:p>
    <w:p>
      <w:pPr>
        <w:ind w:left="0" w:right="0" w:firstLine="560"/>
        <w:spacing w:before="450" w:after="450" w:line="312" w:lineRule="auto"/>
      </w:pPr>
      <w:r>
        <w:rPr>
          <w:rFonts w:ascii="宋体" w:hAnsi="宋体" w:eastAsia="宋体" w:cs="宋体"/>
          <w:color w:val="000"/>
          <w:sz w:val="28"/>
          <w:szCs w:val="28"/>
        </w:rPr>
        <w:t xml:space="preserve">5.变配电站（室）须建立登记制度，进入变配电室人员须进行登记，无关人员禁止入内。</w:t>
      </w:r>
    </w:p>
    <w:p>
      <w:pPr>
        <w:ind w:left="0" w:right="0" w:firstLine="560"/>
        <w:spacing w:before="450" w:after="450" w:line="312" w:lineRule="auto"/>
      </w:pPr>
      <w:r>
        <w:rPr>
          <w:rFonts w:ascii="宋体" w:hAnsi="宋体" w:eastAsia="宋体" w:cs="宋体"/>
          <w:color w:val="000"/>
          <w:sz w:val="28"/>
          <w:szCs w:val="28"/>
        </w:rPr>
        <w:t xml:space="preserve">作业环境和设备要求：</w:t>
      </w:r>
    </w:p>
    <w:p>
      <w:pPr>
        <w:ind w:left="0" w:right="0" w:firstLine="560"/>
        <w:spacing w:before="450" w:after="450" w:line="312" w:lineRule="auto"/>
      </w:pPr>
      <w:r>
        <w:rPr>
          <w:rFonts w:ascii="宋体" w:hAnsi="宋体" w:eastAsia="宋体" w:cs="宋体"/>
          <w:color w:val="000"/>
          <w:sz w:val="28"/>
          <w:szCs w:val="28"/>
        </w:rPr>
        <w:t xml:space="preserve">雨、无积水；独立变配电站（室）位置与有爆炸危险生产装置的水平安全距离不应小于15</w:t>
      </w:r>
    </w:p>
    <w:p>
      <w:pPr>
        <w:ind w:left="0" w:right="0" w:firstLine="560"/>
        <w:spacing w:before="450" w:after="450" w:line="312" w:lineRule="auto"/>
      </w:pPr>
      <w:r>
        <w:rPr>
          <w:rFonts w:ascii="宋体" w:hAnsi="宋体" w:eastAsia="宋体" w:cs="宋体"/>
          <w:color w:val="000"/>
          <w:sz w:val="28"/>
          <w:szCs w:val="28"/>
        </w:rPr>
        <w:t xml:space="preserve">m，与普通建筑物水平安全距离不应小于7.5</w:t>
      </w:r>
    </w:p>
    <w:p>
      <w:pPr>
        <w:ind w:left="0" w:right="0" w:firstLine="560"/>
        <w:spacing w:before="450" w:after="450" w:line="312" w:lineRule="auto"/>
      </w:pPr>
      <w:r>
        <w:rPr>
          <w:rFonts w:ascii="宋体" w:hAnsi="宋体" w:eastAsia="宋体" w:cs="宋体"/>
          <w:color w:val="000"/>
          <w:sz w:val="28"/>
          <w:szCs w:val="28"/>
        </w:rPr>
        <w:t xml:space="preserve">m；变配电站（室）周围应有安全消防通道，且保持畅通。</w:t>
      </w:r>
    </w:p>
    <w:p>
      <w:pPr>
        <w:ind w:left="0" w:right="0" w:firstLine="560"/>
        <w:spacing w:before="450" w:after="450" w:line="312" w:lineRule="auto"/>
      </w:pPr>
      <w:r>
        <w:rPr>
          <w:rFonts w:ascii="宋体" w:hAnsi="宋体" w:eastAsia="宋体" w:cs="宋体"/>
          <w:color w:val="000"/>
          <w:sz w:val="28"/>
          <w:szCs w:val="28"/>
        </w:rPr>
        <w:t xml:space="preserve">7.屋外配电装置的最小安全净距，无遮拦裸导体至地面，10</w:t>
      </w:r>
    </w:p>
    <w:p>
      <w:pPr>
        <w:ind w:left="0" w:right="0" w:firstLine="560"/>
        <w:spacing w:before="450" w:after="450" w:line="312" w:lineRule="auto"/>
      </w:pPr>
      <w:r>
        <w:rPr>
          <w:rFonts w:ascii="宋体" w:hAnsi="宋体" w:eastAsia="宋体" w:cs="宋体"/>
          <w:color w:val="000"/>
          <w:sz w:val="28"/>
          <w:szCs w:val="28"/>
        </w:rPr>
        <w:t xml:space="preserve">KV应为2.7</w:t>
      </w:r>
    </w:p>
    <w:p>
      <w:pPr>
        <w:ind w:left="0" w:right="0" w:firstLine="560"/>
        <w:spacing w:before="450" w:after="450" w:line="312" w:lineRule="auto"/>
      </w:pPr>
      <w:r>
        <w:rPr>
          <w:rFonts w:ascii="宋体" w:hAnsi="宋体" w:eastAsia="宋体" w:cs="宋体"/>
          <w:color w:val="000"/>
          <w:sz w:val="28"/>
          <w:szCs w:val="28"/>
        </w:rPr>
        <w:t xml:space="preserve">m；35</w:t>
      </w:r>
    </w:p>
    <w:p>
      <w:pPr>
        <w:ind w:left="0" w:right="0" w:firstLine="560"/>
        <w:spacing w:before="450" w:after="450" w:line="312" w:lineRule="auto"/>
      </w:pPr>
      <w:r>
        <w:rPr>
          <w:rFonts w:ascii="宋体" w:hAnsi="宋体" w:eastAsia="宋体" w:cs="宋体"/>
          <w:color w:val="000"/>
          <w:sz w:val="28"/>
          <w:szCs w:val="28"/>
        </w:rPr>
        <w:t xml:space="preserve">KV应为2.9</w:t>
      </w:r>
    </w:p>
    <w:p>
      <w:pPr>
        <w:ind w:left="0" w:right="0" w:firstLine="560"/>
        <w:spacing w:before="450" w:after="450" w:line="312" w:lineRule="auto"/>
      </w:pPr>
      <w:r>
        <w:rPr>
          <w:rFonts w:ascii="宋体" w:hAnsi="宋体" w:eastAsia="宋体" w:cs="宋体"/>
          <w:color w:val="000"/>
          <w:sz w:val="28"/>
          <w:szCs w:val="28"/>
        </w:rPr>
        <w:t xml:space="preserve">m；屋外配电装置场所宜设置高度不低于1.5</w:t>
      </w:r>
    </w:p>
    <w:p>
      <w:pPr>
        <w:ind w:left="0" w:right="0" w:firstLine="560"/>
        <w:spacing w:before="450" w:after="450" w:line="312" w:lineRule="auto"/>
      </w:pPr>
      <w:r>
        <w:rPr>
          <w:rFonts w:ascii="宋体" w:hAnsi="宋体" w:eastAsia="宋体" w:cs="宋体"/>
          <w:color w:val="000"/>
          <w:sz w:val="28"/>
          <w:szCs w:val="28"/>
        </w:rPr>
        <w:t xml:space="preserve">m的围栏；屋内配电装置的最小安全净距，无遮拦裸导体至地（楼）面，10</w:t>
      </w:r>
    </w:p>
    <w:p>
      <w:pPr>
        <w:ind w:left="0" w:right="0" w:firstLine="560"/>
        <w:spacing w:before="450" w:after="450" w:line="312" w:lineRule="auto"/>
      </w:pPr>
      <w:r>
        <w:rPr>
          <w:rFonts w:ascii="宋体" w:hAnsi="宋体" w:eastAsia="宋体" w:cs="宋体"/>
          <w:color w:val="000"/>
          <w:sz w:val="28"/>
          <w:szCs w:val="28"/>
        </w:rPr>
        <w:t xml:space="preserve">KV应为2.5</w:t>
      </w:r>
    </w:p>
    <w:p>
      <w:pPr>
        <w:ind w:left="0" w:right="0" w:firstLine="560"/>
        <w:spacing w:before="450" w:after="450" w:line="312" w:lineRule="auto"/>
      </w:pPr>
      <w:r>
        <w:rPr>
          <w:rFonts w:ascii="宋体" w:hAnsi="宋体" w:eastAsia="宋体" w:cs="宋体"/>
          <w:color w:val="000"/>
          <w:sz w:val="28"/>
          <w:szCs w:val="28"/>
        </w:rPr>
        <w:t xml:space="preserve">m，35KV应为2.6</w:t>
      </w:r>
    </w:p>
    <w:p>
      <w:pPr>
        <w:ind w:left="0" w:right="0" w:firstLine="560"/>
        <w:spacing w:before="450" w:after="450" w:line="312" w:lineRule="auto"/>
      </w:pPr>
      <w:r>
        <w:rPr>
          <w:rFonts w:ascii="宋体" w:hAnsi="宋体" w:eastAsia="宋体" w:cs="宋体"/>
          <w:color w:val="000"/>
          <w:sz w:val="28"/>
          <w:szCs w:val="28"/>
        </w:rPr>
        <w:t xml:space="preserve">m；所有遮拦、围栏、阻挡物、屏护和外壳等装置，应满足机械强度及稳定性、刚度和PE连接可靠的要求。</w:t>
      </w:r>
    </w:p>
    <w:p>
      <w:pPr>
        <w:ind w:left="0" w:right="0" w:firstLine="560"/>
        <w:spacing w:before="450" w:after="450" w:line="312" w:lineRule="auto"/>
      </w:pPr>
      <w:r>
        <w:rPr>
          <w:rFonts w:ascii="宋体" w:hAnsi="宋体" w:eastAsia="宋体" w:cs="宋体"/>
          <w:color w:val="000"/>
          <w:sz w:val="28"/>
          <w:szCs w:val="28"/>
        </w:rPr>
        <w:t xml:space="preserve">8.变配电站(室)门应向外开，高压室门应向低压室开，相邻配电室门应双向开。</w:t>
      </w:r>
    </w:p>
    <w:p>
      <w:pPr>
        <w:ind w:left="0" w:right="0" w:firstLine="560"/>
        <w:spacing w:before="450" w:after="450" w:line="312" w:lineRule="auto"/>
      </w:pPr>
      <w:r>
        <w:rPr>
          <w:rFonts w:ascii="宋体" w:hAnsi="宋体" w:eastAsia="宋体" w:cs="宋体"/>
          <w:color w:val="000"/>
          <w:sz w:val="28"/>
          <w:szCs w:val="28"/>
        </w:rPr>
        <w:t xml:space="preserve">9.配电室和变压器室、电容器室通向变电室外部的门和窗、自然通风和机械通风空洞、架空线路及电缆进出口线路的穿墙透孔和保护管等敞开部位，均应加装防止小动物进入的金属网或其建筑材料，网孔应小于10</w:t>
      </w:r>
    </w:p>
    <w:p>
      <w:pPr>
        <w:ind w:left="0" w:right="0" w:firstLine="560"/>
        <w:spacing w:before="450" w:after="450" w:line="312" w:lineRule="auto"/>
      </w:pPr>
      <w:r>
        <w:rPr>
          <w:rFonts w:ascii="宋体" w:hAnsi="宋体" w:eastAsia="宋体" w:cs="宋体"/>
          <w:color w:val="000"/>
          <w:sz w:val="28"/>
          <w:szCs w:val="28"/>
        </w:rPr>
        <w:t xml:space="preserve">mm×10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变配电设备所在室内不应有与其无关的管道和明敷线路通过；裸露的带电体上方不应敷设照明线路、动力线路、信号线路或其他管线；控制室和配电室内的采暖装置，宜采用钢管焊接，且不应有法兰、螺纹接头和阀门等。</w:t>
      </w:r>
    </w:p>
    <w:p>
      <w:pPr>
        <w:ind w:left="0" w:right="0" w:firstLine="560"/>
        <w:spacing w:before="450" w:after="450" w:line="312" w:lineRule="auto"/>
      </w:pPr>
      <w:r>
        <w:rPr>
          <w:rFonts w:ascii="宋体" w:hAnsi="宋体" w:eastAsia="宋体" w:cs="宋体"/>
          <w:color w:val="000"/>
          <w:sz w:val="28"/>
          <w:szCs w:val="28"/>
        </w:rPr>
        <w:t xml:space="preserve">11.变配电室内高、低压配电柜的操作和维护通道应铺有符合标准的绝缘垫或绝缘毯。</w:t>
      </w:r>
    </w:p>
    <w:p>
      <w:pPr>
        <w:ind w:left="0" w:right="0" w:firstLine="560"/>
        <w:spacing w:before="450" w:after="450" w:line="312" w:lineRule="auto"/>
      </w:pPr>
      <w:r>
        <w:rPr>
          <w:rFonts w:ascii="宋体" w:hAnsi="宋体" w:eastAsia="宋体" w:cs="宋体"/>
          <w:color w:val="000"/>
          <w:sz w:val="28"/>
          <w:szCs w:val="28"/>
        </w:rPr>
        <w:t xml:space="preserve">12.变配电站（室）应配置与实际设备相符的操作模拟板或操作模拟显示屏。</w:t>
      </w:r>
    </w:p>
    <w:p>
      <w:pPr>
        <w:ind w:left="0" w:right="0" w:firstLine="560"/>
        <w:spacing w:before="450" w:after="450" w:line="312" w:lineRule="auto"/>
      </w:pPr>
      <w:r>
        <w:rPr>
          <w:rFonts w:ascii="宋体" w:hAnsi="宋体" w:eastAsia="宋体" w:cs="宋体"/>
          <w:color w:val="000"/>
          <w:sz w:val="28"/>
          <w:szCs w:val="28"/>
        </w:rPr>
        <w:t xml:space="preserve">13.变配电站（室）应配有适合扑灭E类电气火灾的干粉或其他类型的灭火器材。</w:t>
      </w:r>
    </w:p>
    <w:p>
      <w:pPr>
        <w:ind w:left="0" w:right="0" w:firstLine="560"/>
        <w:spacing w:before="450" w:after="450" w:line="312" w:lineRule="auto"/>
      </w:pPr>
      <w:r>
        <w:rPr>
          <w:rFonts w:ascii="宋体" w:hAnsi="宋体" w:eastAsia="宋体" w:cs="宋体"/>
          <w:color w:val="000"/>
          <w:sz w:val="28"/>
          <w:szCs w:val="28"/>
        </w:rPr>
        <w:t xml:space="preserve">14.高压配电设施应挂明显醒目的“高压危险”等警示标志；变压器室、车间内及露天变压器安装地点附近，应设置标明变压器编号和名称、电压等级的标牌，并挂有明显醒目的“高压危险”警示标志。</w:t>
      </w:r>
    </w:p>
    <w:p>
      <w:pPr>
        <w:ind w:left="0" w:right="0" w:firstLine="560"/>
        <w:spacing w:before="450" w:after="450" w:line="312" w:lineRule="auto"/>
      </w:pPr>
      <w:r>
        <w:rPr>
          <w:rFonts w:ascii="宋体" w:hAnsi="宋体" w:eastAsia="宋体" w:cs="宋体"/>
          <w:color w:val="000"/>
          <w:sz w:val="28"/>
          <w:szCs w:val="28"/>
        </w:rPr>
        <w:t xml:space="preserve">15.装有六氟化硫（SF6）设备的配电室，应装设强制通风装置，风口应设置在室内底部；应在低位区安装缺氧和SF6气体泄漏报警仪器，并定期检验，保持完好有效。</w:t>
      </w:r>
    </w:p>
    <w:p>
      <w:pPr>
        <w:ind w:left="0" w:right="0" w:firstLine="560"/>
        <w:spacing w:before="450" w:after="450" w:line="312" w:lineRule="auto"/>
      </w:pPr>
      <w:r>
        <w:rPr>
          <w:rFonts w:ascii="宋体" w:hAnsi="宋体" w:eastAsia="宋体" w:cs="宋体"/>
          <w:color w:val="000"/>
          <w:sz w:val="28"/>
          <w:szCs w:val="28"/>
        </w:rPr>
        <w:t xml:space="preserve">16.油浸电力变压器应安装在独立的变压器间，建筑耐火等级应为1级、变压器间的门应能向左右各打开180°，不应开设窗户；油浸变压器外廓与变压器后壁、侧壁的最小净距，1000</w:t>
      </w:r>
    </w:p>
    <w:p>
      <w:pPr>
        <w:ind w:left="0" w:right="0" w:firstLine="560"/>
        <w:spacing w:before="450" w:after="450" w:line="312" w:lineRule="auto"/>
      </w:pPr>
      <w:r>
        <w:rPr>
          <w:rFonts w:ascii="宋体" w:hAnsi="宋体" w:eastAsia="宋体" w:cs="宋体"/>
          <w:color w:val="000"/>
          <w:sz w:val="28"/>
          <w:szCs w:val="28"/>
        </w:rPr>
        <w:t xml:space="preserve">KVA及以下为0.6</w:t>
      </w:r>
    </w:p>
    <w:p>
      <w:pPr>
        <w:ind w:left="0" w:right="0" w:firstLine="560"/>
        <w:spacing w:before="450" w:after="450" w:line="312" w:lineRule="auto"/>
      </w:pPr>
      <w:r>
        <w:rPr>
          <w:rFonts w:ascii="宋体" w:hAnsi="宋体" w:eastAsia="宋体" w:cs="宋体"/>
          <w:color w:val="000"/>
          <w:sz w:val="28"/>
          <w:szCs w:val="28"/>
        </w:rPr>
        <w:t xml:space="preserve">m，1250</w:t>
      </w:r>
    </w:p>
    <w:p>
      <w:pPr>
        <w:ind w:left="0" w:right="0" w:firstLine="560"/>
        <w:spacing w:before="450" w:after="450" w:line="312" w:lineRule="auto"/>
      </w:pPr>
      <w:r>
        <w:rPr>
          <w:rFonts w:ascii="宋体" w:hAnsi="宋体" w:eastAsia="宋体" w:cs="宋体"/>
          <w:color w:val="000"/>
          <w:sz w:val="28"/>
          <w:szCs w:val="28"/>
        </w:rPr>
        <w:t xml:space="preserve">KVA及以下为0.8</w:t>
      </w:r>
    </w:p>
    <w:p>
      <w:pPr>
        <w:ind w:left="0" w:right="0" w:firstLine="560"/>
        <w:spacing w:before="450" w:after="450" w:line="312" w:lineRule="auto"/>
      </w:pPr>
      <w:r>
        <w:rPr>
          <w:rFonts w:ascii="宋体" w:hAnsi="宋体" w:eastAsia="宋体" w:cs="宋体"/>
          <w:color w:val="000"/>
          <w:sz w:val="28"/>
          <w:szCs w:val="28"/>
        </w:rPr>
        <w:t xml:space="preserve">m；与门的最小净距，1000</w:t>
      </w:r>
    </w:p>
    <w:p>
      <w:pPr>
        <w:ind w:left="0" w:right="0" w:firstLine="560"/>
        <w:spacing w:before="450" w:after="450" w:line="312" w:lineRule="auto"/>
      </w:pPr>
      <w:r>
        <w:rPr>
          <w:rFonts w:ascii="宋体" w:hAnsi="宋体" w:eastAsia="宋体" w:cs="宋体"/>
          <w:color w:val="000"/>
          <w:sz w:val="28"/>
          <w:szCs w:val="28"/>
        </w:rPr>
        <w:t xml:space="preserve">KVA及以下为0.8</w:t>
      </w:r>
    </w:p>
    <w:p>
      <w:pPr>
        <w:ind w:left="0" w:right="0" w:firstLine="560"/>
        <w:spacing w:before="450" w:after="450" w:line="312" w:lineRule="auto"/>
      </w:pPr>
      <w:r>
        <w:rPr>
          <w:rFonts w:ascii="宋体" w:hAnsi="宋体" w:eastAsia="宋体" w:cs="宋体"/>
          <w:color w:val="000"/>
          <w:sz w:val="28"/>
          <w:szCs w:val="28"/>
        </w:rPr>
        <w:t xml:space="preserve">m；1250</w:t>
      </w:r>
    </w:p>
    <w:p>
      <w:pPr>
        <w:ind w:left="0" w:right="0" w:firstLine="560"/>
        <w:spacing w:before="450" w:after="450" w:line="312" w:lineRule="auto"/>
      </w:pPr>
      <w:r>
        <w:rPr>
          <w:rFonts w:ascii="宋体" w:hAnsi="宋体" w:eastAsia="宋体" w:cs="宋体"/>
          <w:color w:val="000"/>
          <w:sz w:val="28"/>
          <w:szCs w:val="28"/>
        </w:rPr>
        <w:t xml:space="preserve">KVA及以上为1</w:t>
      </w:r>
    </w:p>
    <w:p>
      <w:pPr>
        <w:ind w:left="0" w:right="0" w:firstLine="560"/>
        <w:spacing w:before="450" w:after="450" w:line="312" w:lineRule="auto"/>
      </w:pPr>
      <w:r>
        <w:rPr>
          <w:rFonts w:ascii="宋体" w:hAnsi="宋体" w:eastAsia="宋体" w:cs="宋体"/>
          <w:color w:val="000"/>
          <w:sz w:val="28"/>
          <w:szCs w:val="28"/>
        </w:rPr>
        <w:t xml:space="preserve">m；高压侧应装设高度不小于1.7</w:t>
      </w:r>
    </w:p>
    <w:p>
      <w:pPr>
        <w:ind w:left="0" w:right="0" w:firstLine="560"/>
        <w:spacing w:before="450" w:after="450" w:line="312" w:lineRule="auto"/>
      </w:pPr>
      <w:r>
        <w:rPr>
          <w:rFonts w:ascii="宋体" w:hAnsi="宋体" w:eastAsia="宋体" w:cs="宋体"/>
          <w:color w:val="000"/>
          <w:sz w:val="28"/>
          <w:szCs w:val="28"/>
        </w:rPr>
        <w:t xml:space="preserve">m的固定遮拦，固定遮拦网孔不应大于40</w:t>
      </w:r>
    </w:p>
    <w:p>
      <w:pPr>
        <w:ind w:left="0" w:right="0" w:firstLine="560"/>
        <w:spacing w:before="450" w:after="450" w:line="312" w:lineRule="auto"/>
      </w:pPr>
      <w:r>
        <w:rPr>
          <w:rFonts w:ascii="宋体" w:hAnsi="宋体" w:eastAsia="宋体" w:cs="宋体"/>
          <w:color w:val="000"/>
          <w:sz w:val="28"/>
          <w:szCs w:val="28"/>
        </w:rPr>
        <w:t xml:space="preserve">mm×40</w:t>
      </w:r>
    </w:p>
    <w:p>
      <w:pPr>
        <w:ind w:left="0" w:right="0" w:firstLine="560"/>
        <w:spacing w:before="450" w:after="450" w:line="312" w:lineRule="auto"/>
      </w:pPr>
      <w:r>
        <w:rPr>
          <w:rFonts w:ascii="宋体" w:hAnsi="宋体" w:eastAsia="宋体" w:cs="宋体"/>
          <w:color w:val="000"/>
          <w:sz w:val="28"/>
          <w:szCs w:val="28"/>
        </w:rPr>
        <w:t xml:space="preserve">mm，移动栅栏应选用非金属材料，高度不低于1.7</w:t>
      </w:r>
    </w:p>
    <w:p>
      <w:pPr>
        <w:ind w:left="0" w:right="0" w:firstLine="560"/>
        <w:spacing w:before="450" w:after="450" w:line="312" w:lineRule="auto"/>
      </w:pPr>
      <w:r>
        <w:rPr>
          <w:rFonts w:ascii="宋体" w:hAnsi="宋体" w:eastAsia="宋体" w:cs="宋体"/>
          <w:color w:val="000"/>
          <w:sz w:val="28"/>
          <w:szCs w:val="28"/>
        </w:rPr>
        <w:t xml:space="preserve">m，栅栏最底栏杆至地面的间距不应大于0.2</w:t>
      </w:r>
    </w:p>
    <w:p>
      <w:pPr>
        <w:ind w:left="0" w:right="0" w:firstLine="560"/>
        <w:spacing w:before="450" w:after="450" w:line="312" w:lineRule="auto"/>
      </w:pPr>
      <w:r>
        <w:rPr>
          <w:rFonts w:ascii="宋体" w:hAnsi="宋体" w:eastAsia="宋体" w:cs="宋体"/>
          <w:color w:val="000"/>
          <w:sz w:val="28"/>
          <w:szCs w:val="28"/>
        </w:rPr>
        <w:t xml:space="preserve">m，其安全距离不变；栅栏或遮拦的门应装锁。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