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环县甜水中心卫生院医疗质量第二季度分析</w:t>
      </w:r>
      <w:bookmarkEnd w:id="1"/>
    </w:p>
    <w:p>
      <w:pPr>
        <w:jc w:val="center"/>
        <w:spacing w:before="0" w:after="450"/>
      </w:pPr>
      <w:r>
        <w:rPr>
          <w:rFonts w:ascii="Arial" w:hAnsi="Arial" w:eastAsia="Arial" w:cs="Arial"/>
          <w:color w:val="999999"/>
          <w:sz w:val="20"/>
          <w:szCs w:val="20"/>
        </w:rPr>
        <w:t xml:space="preserve">来源：网络  作者：心上人间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甜水中心卫生院医疗质量第二季度分析2024年3月5日由院长主持召开医疗质量季度分析会，针对医疗环节中存在的主要问题进行分析。对医疗工作中的主要问题做了较为具体的规定。要求医院全体医务人员根据目前病历存在的问题，如部分住院病历书写不全，住院医...</w:t>
      </w:r>
    </w:p>
    <w:p>
      <w:pPr>
        <w:ind w:left="0" w:right="0" w:firstLine="560"/>
        <w:spacing w:before="450" w:after="450" w:line="312" w:lineRule="auto"/>
      </w:pPr>
      <w:r>
        <w:rPr>
          <w:rFonts w:ascii="宋体" w:hAnsi="宋体" w:eastAsia="宋体" w:cs="宋体"/>
          <w:color w:val="000"/>
          <w:sz w:val="28"/>
          <w:szCs w:val="28"/>
        </w:rPr>
        <w:t xml:space="preserve">甜水中心卫生院医疗质量第二季度分析</w:t>
      </w:r>
    </w:p>
    <w:p>
      <w:pPr>
        <w:ind w:left="0" w:right="0" w:firstLine="560"/>
        <w:spacing w:before="450" w:after="450" w:line="312" w:lineRule="auto"/>
      </w:pPr>
      <w:r>
        <w:rPr>
          <w:rFonts w:ascii="宋体" w:hAnsi="宋体" w:eastAsia="宋体" w:cs="宋体"/>
          <w:color w:val="000"/>
          <w:sz w:val="28"/>
          <w:szCs w:val="28"/>
        </w:rPr>
        <w:t xml:space="preserve">2025年3月5日由院长主持召开医疗质量季度分析会，针对医疗环节中存在的主要问题进行分析。对医疗工作中的主要问题做了较为具体的规定。要求医院全体医务人员根据目前病历存在的问题，如部分住院病历书写不全，住院医师签字不全，质控医师或护士长对出院病历审查不严（如病人年龄填写不一致）病程记录书写不及时，部分病例无阶段小结，缺专科情况及辅助检查，诊疗计划及普助检查不具体，部分医技科室无报告权人员检查签字后无上级医师签字确认。针对上述情况，医院提出了具体整改措施，在评比病历时相互交流，取长补短，将科室存在的病历缺陷及时反馈给医疗质量管理委员会，由医疗质量管理委员会具体指导完善存在问题的病历。</w:t>
      </w:r>
    </w:p>
    <w:p>
      <w:pPr>
        <w:ind w:left="0" w:right="0" w:firstLine="560"/>
        <w:spacing w:before="450" w:after="450" w:line="312" w:lineRule="auto"/>
      </w:pPr>
      <w:r>
        <w:rPr>
          <w:rFonts w:ascii="宋体" w:hAnsi="宋体" w:eastAsia="宋体" w:cs="宋体"/>
          <w:color w:val="000"/>
          <w:sz w:val="28"/>
          <w:szCs w:val="28"/>
        </w:rPr>
        <w:t xml:space="preserve">要求每个医务人员认真学习【病历书写规范】，进一步完善病历书写质量，提高诊疗水平；学习相关法律法规，提高自我保护意识，避免医疗纠纷和医疗事故发生。针对目前病人增加的局面，医院要求各科室医务人员认真履行岗位职责，严格按照临床操作规范，各门诊及住院部医生必须。</w:t>
      </w:r>
    </w:p>
    <w:p>
      <w:pPr>
        <w:ind w:left="0" w:right="0" w:firstLine="560"/>
        <w:spacing w:before="450" w:after="450" w:line="312" w:lineRule="auto"/>
      </w:pPr>
      <w:r>
        <w:rPr>
          <w:rFonts w:ascii="宋体" w:hAnsi="宋体" w:eastAsia="宋体" w:cs="宋体"/>
          <w:color w:val="000"/>
          <w:sz w:val="28"/>
          <w:szCs w:val="28"/>
        </w:rPr>
        <w:t xml:space="preserve">实行门诊病人首诊负责制，一定要做好门诊病人的《门诊病历》书写工作，要求书写符合吉盟整病历要求书写规范字迹清楚内容石阶症状体征辅助检查诊断处理方案医师签名各门诊科室还要做好门诊病人登记工作普通病人和传染病人分开登记门诊及住院部处方书写必须按照中华人民共和国药品管理法及处方管理办法等有关法律法规的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2025-08-12T02:23:38+08:00</dcterms:created>
  <dcterms:modified xsi:type="dcterms:W3CDTF">2025-08-12T02:23:38+08:00</dcterms:modified>
</cp:coreProperties>
</file>

<file path=docProps/custom.xml><?xml version="1.0" encoding="utf-8"?>
<Properties xmlns="http://schemas.openxmlformats.org/officeDocument/2006/custom-properties" xmlns:vt="http://schemas.openxmlformats.org/officeDocument/2006/docPropsVTypes"/>
</file>