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自然资源监察动态巡查方案</w:t>
      </w:r>
      <w:bookmarkEnd w:id="1"/>
    </w:p>
    <w:p>
      <w:pPr>
        <w:jc w:val="center"/>
        <w:spacing w:before="0" w:after="450"/>
      </w:pPr>
      <w:r>
        <w:rPr>
          <w:rFonts w:ascii="Arial" w:hAnsi="Arial" w:eastAsia="Arial" w:cs="Arial"/>
          <w:color w:val="999999"/>
          <w:sz w:val="20"/>
          <w:szCs w:val="20"/>
        </w:rPr>
        <w:t xml:space="preserve">来源：网络  作者：无殇蝶舞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自然资源监察动态巡查方案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w:t>
      </w:r>
    </w:p>
    <w:p>
      <w:pPr>
        <w:ind w:left="0" w:right="0" w:firstLine="560"/>
        <w:spacing w:before="450" w:after="450" w:line="312" w:lineRule="auto"/>
      </w:pPr>
      <w:r>
        <w:rPr>
          <w:rFonts w:ascii="宋体" w:hAnsi="宋体" w:eastAsia="宋体" w:cs="宋体"/>
          <w:color w:val="000"/>
          <w:sz w:val="28"/>
          <w:szCs w:val="28"/>
        </w:rPr>
        <w:t xml:space="preserve">自然资源监察动态巡查方案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zf、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*.未经批准非法占用土地;</w:t>
      </w:r>
    </w:p>
    <w:p>
      <w:pPr>
        <w:ind w:left="0" w:right="0" w:firstLine="560"/>
        <w:spacing w:before="450" w:after="450" w:line="312" w:lineRule="auto"/>
      </w:pPr>
      <w:r>
        <w:rPr>
          <w:rFonts w:ascii="宋体" w:hAnsi="宋体" w:eastAsia="宋体" w:cs="宋体"/>
          <w:color w:val="000"/>
          <w:sz w:val="28"/>
          <w:szCs w:val="28"/>
        </w:rPr>
        <w:t xml:space="preserve">*.在临时用地上修建永久性建筑物、构筑物;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发现自然资源违法行为时，各单位要根据案情依法及时向违法当事人下达《责令停止违法行为通知书》《责令停止违法建设通知书》《限期拆除违法建筑物、构筑物通知书》或者《责令改正违法行为通知书》，及时制止违法行为。</w:t>
      </w:r>
    </w:p>
    <w:p>
      <w:pPr>
        <w:ind w:left="0" w:right="0" w:firstLine="560"/>
        <w:spacing w:before="450" w:after="450" w:line="312" w:lineRule="auto"/>
      </w:pPr>
      <w:r>
        <w:rPr>
          <w:rFonts w:ascii="宋体" w:hAnsi="宋体" w:eastAsia="宋体" w:cs="宋体"/>
          <w:color w:val="000"/>
          <w:sz w:val="28"/>
          <w:szCs w:val="28"/>
        </w:rPr>
        <w:t xml:space="preserve">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(三)动态巡查工作实行巡查台账登记制度。</w:t>
      </w:r>
    </w:p>
    <w:p>
      <w:pPr>
        <w:ind w:left="0" w:right="0" w:firstLine="560"/>
        <w:spacing w:before="450" w:after="450" w:line="312" w:lineRule="auto"/>
      </w:pPr>
      <w:r>
        <w:rPr>
          <w:rFonts w:ascii="宋体" w:hAnsi="宋体" w:eastAsia="宋体" w:cs="宋体"/>
          <w:color w:val="000"/>
          <w:sz w:val="28"/>
          <w:szCs w:val="28"/>
        </w:rPr>
        <w:t xml:space="preserve">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(四)各单位负责辖区内国有建设用地审批后监管动态巡查工作。</w:t>
      </w:r>
    </w:p>
    <w:p>
      <w:pPr>
        <w:ind w:left="0" w:right="0" w:firstLine="560"/>
        <w:spacing w:before="450" w:after="450" w:line="312" w:lineRule="auto"/>
      </w:pPr>
      <w:r>
        <w:rPr>
          <w:rFonts w:ascii="宋体" w:hAnsi="宋体" w:eastAsia="宋体" w:cs="宋体"/>
          <w:color w:val="000"/>
          <w:sz w:val="28"/>
          <w:szCs w:val="28"/>
        </w:rPr>
        <w:t xml:space="preserve">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(五)各单位动态巡查工作实行抄告制度。</w:t>
      </w:r>
    </w:p>
    <w:p>
      <w:pPr>
        <w:ind w:left="0" w:right="0" w:firstLine="560"/>
        <w:spacing w:before="450" w:after="450" w:line="312" w:lineRule="auto"/>
      </w:pPr>
      <w:r>
        <w:rPr>
          <w:rFonts w:ascii="宋体" w:hAnsi="宋体" w:eastAsia="宋体" w:cs="宋体"/>
          <w:color w:val="000"/>
          <w:sz w:val="28"/>
          <w:szCs w:val="28"/>
        </w:rPr>
        <w:t xml:space="preserve">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w:t>
      </w:r>
    </w:p>
    <w:p>
      <w:pPr>
        <w:ind w:left="0" w:right="0" w:firstLine="560"/>
        <w:spacing w:before="450" w:after="450" w:line="312" w:lineRule="auto"/>
      </w:pPr>
      <w:r>
        <w:rPr>
          <w:rFonts w:ascii="宋体" w:hAnsi="宋体" w:eastAsia="宋体" w:cs="宋体"/>
          <w:color w:val="000"/>
          <w:sz w:val="28"/>
          <w:szCs w:val="28"/>
        </w:rPr>
        <w:t xml:space="preserve">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(三)强化巡查，注重效果。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各单位要加大动态巡C工作力度，坚持对违法占用耕地行为“零容忍”，有效遏制新增，积极处理历史违法案件，尽快消除违法状态。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2025-08-12T15:02:57+08:00</dcterms:created>
  <dcterms:modified xsi:type="dcterms:W3CDTF">2025-08-12T15:02:57+08:00</dcterms:modified>
</cp:coreProperties>
</file>

<file path=docProps/custom.xml><?xml version="1.0" encoding="utf-8"?>
<Properties xmlns="http://schemas.openxmlformats.org/officeDocument/2006/custom-properties" xmlns:vt="http://schemas.openxmlformats.org/officeDocument/2006/docPropsVTypes"/>
</file>