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（更新版）国家开放大学电大专科《信息技术与信息管理》判断题题库及答案</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信息技术与信息管理》机考网考形考判断题试题及答案盗传必究判断题1.字顺组织方法属于网络环境阶段的信息存储方法。A.错误B.正确2.在网络信息检索过程中，句子、段落通常不能直接作为检索词。A.错误B.正确3.中...</w:t>
      </w:r>
    </w:p>
    <w:p>
      <w:pPr>
        <w:ind w:left="0" w:right="0" w:firstLine="560"/>
        <w:spacing w:before="450" w:after="450" w:line="312" w:lineRule="auto"/>
      </w:pPr>
      <w:r>
        <w:rPr>
          <w:rFonts w:ascii="宋体" w:hAnsi="宋体" w:eastAsia="宋体" w:cs="宋体"/>
          <w:color w:val="000"/>
          <w:sz w:val="28"/>
          <w:szCs w:val="28"/>
        </w:rPr>
        <w:t xml:space="preserve">(更新版)国家开放大学电大专科《信息技术与信息管理》机考网考形考判断题试题及答案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1.字顺组织方法属于网络环境阶段的信息存储方法。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2.在网络信息检索过程中，句子、段落通常不能直接作为检索词。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3.中国金融认证中心（CFCA）专门负责为金融业提供证书服务。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4.信息经过推理验证系统化提炼后可成为知识。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5.信息检索服务按照检索手段划分可分为全文检索、定题信息服务等服务。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6.合适的检索表达式只需要检索词就能构成。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7.计算机内存储器分为只读存储器ROM和随机内存RAM两种。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8.SCM又称客户关系管理。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9.一个完整的硬件系统由如下三部分组成：运算器、控制器和输入设备。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10.本体论层次的信息是指认识主体所感知或所表述的事物运动的状态极其变化方式。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11.在网络信息检索过程中，句子、段落通常不能直接作为检索词。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12.Moore的信息政策矩阵将信息政策置于产业层次、组织层次及社会层次上来研讨。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13.打印机属于输入设备。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14.元数据是指用于帮助识别、描述和定位网络化的电子资源的结构化数据。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15.本体论层次的信息是指认识主体所感知或所表述的事物运动的状态极其变化方式。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16.实施网络信息检索时，不需要确定检索范围。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17.Office软件属于系统软件。</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18.网络信息服务具有经营性。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19.鼠标属于输出设备。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20.计算机内存储器分为只读存储器ROM和随机内存RAM两种。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2025-07-13T18:53:32+08:00</dcterms:created>
  <dcterms:modified xsi:type="dcterms:W3CDTF">2025-07-13T18:53:32+08:00</dcterms:modified>
</cp:coreProperties>
</file>

<file path=docProps/custom.xml><?xml version="1.0" encoding="utf-8"?>
<Properties xmlns="http://schemas.openxmlformats.org/officeDocument/2006/custom-properties" xmlns:vt="http://schemas.openxmlformats.org/officeDocument/2006/docPropsVTypes"/>
</file>