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在全市重点工业项目暨智能化改造推进会上的讲话</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全市重点工业项目暨智能化改造推进会上的讲话同志们：在年终岁尾，我们抽出一天时间召开全市重点工业项目暨智能化改造推进会，说明这项工作非常重要、非常急迫。从今天上午开始，大家实地观摩了夏邑县、睢县的几家实施智能化改造的企业。刚才，对智能制造成...</w:t>
      </w:r>
    </w:p>
    <w:p>
      <w:pPr>
        <w:ind w:left="0" w:right="0" w:firstLine="560"/>
        <w:spacing w:before="450" w:after="450" w:line="312" w:lineRule="auto"/>
      </w:pPr>
      <w:r>
        <w:rPr>
          <w:rFonts w:ascii="宋体" w:hAnsi="宋体" w:eastAsia="宋体" w:cs="宋体"/>
          <w:color w:val="000"/>
          <w:sz w:val="28"/>
          <w:szCs w:val="28"/>
        </w:rPr>
        <w:t xml:space="preserve">在全市重点工业项目暨智能化改造推进会上的讲话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终岁尾，我们抽出一天时间召开全市重点工业项目暨智能化改造推进会，说明这项工作非常重要、非常急迫。从今天上午开始，大家实地观摩了夏邑县、睢县的几家实施智能化改造的企业。刚才，对智能制造成效突出的睢县、民权县和阿诗丹顿、嘉鸿鞋业进行了表彰奖励。各县（区）都作了很好的发言，介绍了建立机构、完善机制、引进人才、设置发展资金、对接设备供应商等做法。玉民同志总结了我市2024年的智能化改造工作，对下步工作进行了安排部署。从实地观摩和发言的情况看，大家已经体会到智能化改造带来的好处，看到了智能化改造的前景，形成了智能化改造的共识，坚定了智能化改造的信心和决心，尤其是今天参会的企业更会深受启发，也会有更多新的设想。可以说，这次观摩和会议达到了预期目的，必将为我们开展好明年的智能化改造工作奠定更加坚实的基础。</w:t>
      </w:r>
    </w:p>
    <w:p>
      <w:pPr>
        <w:ind w:left="0" w:right="0" w:firstLine="560"/>
        <w:spacing w:before="450" w:after="450" w:line="312" w:lineRule="auto"/>
      </w:pPr>
      <w:r>
        <w:rPr>
          <w:rFonts w:ascii="宋体" w:hAnsi="宋体" w:eastAsia="宋体" w:cs="宋体"/>
          <w:color w:val="000"/>
          <w:sz w:val="28"/>
          <w:szCs w:val="28"/>
        </w:rPr>
        <w:t xml:space="preserve">一年来，各县（区）都能够按照省委省政府、市委市政府的决策部署，抓住工业智能化改造这个龙头，强力推进“设备换芯”“生产换线”和“机器换人”工作，尽管工作推进不尽平衡，但是都起了步、开了局，探索了一些有益做法，积累了一些工作经验，取得了一定工作成效。下一步，希望大家以先进县、先进企业为榜样，落实好各项工作部署安排，认真抓好工作落实。做好明年的工作，重在谋划要实、措施要准、内生动力要活。尤其是与会的企业和单位要认识到，推进工业智能化改造主要靠的是企业内生动力，政府发挥的是引导作用。我们要通过工业智能化改造，实现企业经济效益提升和长期健康发展、政府税收增加和稳定就业，达到多赢的目的。下面，就做好智能化改造工作，我再强调以下三点。</w:t>
      </w:r>
    </w:p>
    <w:p>
      <w:pPr>
        <w:ind w:left="0" w:right="0" w:firstLine="560"/>
        <w:spacing w:before="450" w:after="450" w:line="312" w:lineRule="auto"/>
      </w:pPr>
      <w:r>
        <w:rPr>
          <w:rFonts w:ascii="宋体" w:hAnsi="宋体" w:eastAsia="宋体" w:cs="宋体"/>
          <w:color w:val="000"/>
          <w:sz w:val="28"/>
          <w:szCs w:val="28"/>
        </w:rPr>
        <w:t xml:space="preserve">一、智能化改造是制造业高质量发展的必由之路</w:t>
      </w:r>
    </w:p>
    <w:p>
      <w:pPr>
        <w:ind w:left="0" w:right="0" w:firstLine="560"/>
        <w:spacing w:before="450" w:after="450" w:line="312" w:lineRule="auto"/>
      </w:pPr>
      <w:r>
        <w:rPr>
          <w:rFonts w:ascii="宋体" w:hAnsi="宋体" w:eastAsia="宋体" w:cs="宋体"/>
          <w:color w:val="000"/>
          <w:sz w:val="28"/>
          <w:szCs w:val="28"/>
        </w:rPr>
        <w:t xml:space="preserve">12月19日至21日在北京召开的中央经济工作会议指出，明年要推动制造业高质量发展。推进制造业高质量发展，就要按照智能化标准和要求，促进高质量的工业企业落地。中央出台这样的重大政策，是具有引领性的政策，也是基于对未来发展趋势判断作出的重大决策。因此，无论是我们的政府还是企业都要深刻理解制造业高质量发展这一要求。今年，我市出台了工业项目落地的标准和条件，明确要求未来新上工业项目必须是智能化工厂、智能化车间、智能化生产线。现有企业的智能化改造是实现制造业高质量发展的重要抓手。现有企业只有通过智能化改造，才能构建现代产业体系，才能实现制造业高质量发展。一是智能化改造是企业自身生存发展的内在要求。企业要推进供给侧结构性改革，推出适销对路的产品，就必须推进智能化改造。今天大家已经看到，足力健为什么销售的这么火？金振源为什么在苹果手机市场下滑的严峻形势下能够稳住产量？主要就是因为他们加大投入，大力推进智能化改造，提高了生产效率，生产出了适应市场需求的产品，甚至引领了市场消费，拓展了市场空间，为企业永续发展奠定了坚实基础。刚才，睢县曹广阔同志讲到，今年金振源公司在税收政策优惠的情况下，上缴税收仍超过1亿元，我觉得他们的发展质量更高了。二是智能化改造是推进供给侧结构性改革的应有之义。供给侧结构性改革怎么抓？怎么把企业生产的产品改造成符合市场需求适销对路的产品？今年中央经济工作会议提出，要继续保持以供给侧结构性改革为主线。供给侧实际上就是生产侧，需求侧就是消费侧。供给侧结构性改革改什么？就是改生产侧。生产侧怎么改？就是抓智能化改造。供给侧结构性改革的目的就是让企业生产的产品适应市场需要，甚至是引领市场消费。比如，金振源公司为什么一天能够生产出2．7万余套科技含量很高的功能性手机外壳？就是因为他们的产品适销对路，能够推动产品逐步向高端化迈进，甚至他们生产的玻璃外壳、陶瓷外壳、航空铝材外壳、纳米注塑外壳等，不仅适应消费需求，还引领了消费和市场发展。三是智能化改造是企业拓展市场的外在需要。市场需要企业进行智能化改造。如果不实施智能化改造，就会被市场淘汰，构建现代产业体系、增加税收、增加就业就是一句空话。</w:t>
      </w:r>
    </w:p>
    <w:p>
      <w:pPr>
        <w:ind w:left="0" w:right="0" w:firstLine="560"/>
        <w:spacing w:before="450" w:after="450" w:line="312" w:lineRule="auto"/>
      </w:pPr>
      <w:r>
        <w:rPr>
          <w:rFonts w:ascii="宋体" w:hAnsi="宋体" w:eastAsia="宋体" w:cs="宋体"/>
          <w:color w:val="000"/>
          <w:sz w:val="28"/>
          <w:szCs w:val="28"/>
        </w:rPr>
        <w:t xml:space="preserve">二、智能化改造是构建现代产业体系的必然要求</w:t>
      </w:r>
    </w:p>
    <w:p>
      <w:pPr>
        <w:ind w:left="0" w:right="0" w:firstLine="560"/>
        <w:spacing w:before="450" w:after="450" w:line="312" w:lineRule="auto"/>
      </w:pPr>
      <w:r>
        <w:rPr>
          <w:rFonts w:ascii="宋体" w:hAnsi="宋体" w:eastAsia="宋体" w:cs="宋体"/>
          <w:color w:val="000"/>
          <w:sz w:val="28"/>
          <w:szCs w:val="28"/>
        </w:rPr>
        <w:t xml:space="preserve">党的十九大和这次中央经济工作会议都明确提出，要加快构建现代产业体系。什么叫现代产业体系？现代产业体系最基本的是要有智能化生产线、智能化生产车间。今天观摩的金振源公司已具有一定的智能化生产水平，为我们进行智能化改造提供了样本。几年前，我去日本学习参观了全智能化生产的工厂，看到了日本全智能化生产的发展趋势。《中国制造2024》实施以来，我国智能制造推进很快，产业转型升级成效显著。最近，党中央、国务院出台了关于科技改革、减费降税等一系列调整政策，对实体经济进行精准扶持。比如，今后要求国家银行加大对实体经济的信贷力度，甚至要求地方性银行要拿出更多的贷款用于支持实体经济发展，而且银监会对此要进行考核。这一政策将大大改善企业发展环境。但是这些贷款将放给什么样的企业呢？将放给那些构建现代产业体系的企业、符合供给侧结构性改革的企业，目的是激励企业进行智能化改造，引导企业不搞重复的低水平建设、减少对环境的污染、转变粗放型的生产方式、实现高质量发展。目前，我市存款余额近3000亿元，贷款余额1600多亿元，存贷比仍然较低。这不全是银行等金融部门的责任。银行在放贷时一定会考虑风险和盈利，会放贷给那些生命力较强、产品适销对路的企业，而不会给那些搞重复生产、产品可能被市场淘汰、没有还款能力的企业。近日，省领导到我市考察工业生产，明确提出要看符合高质量发展的企业。这也为我们明确了发展的导向。我们要适应政策形势的变化，适应构建现代产业体系的需要，加快推进智能化改造，争取更多的资金支持。我们还要认识到，智能化改造是产业集聚区进行“二次创业”的重要标志。现有企业的智能化改造和引进智能化企业落地是推动产业集聚区“二次创业”的两个重要抓手。我们要通过智能化改造和智能化企业引进，构建现代产业体系，实现产业集聚区税收翻番和主营业务收入翻番的目标。围绕这“两个翻番”的目标，市发改委要对全市11个产业集聚区进行摸底考核，考核结果要在明年的工业大会上进行通报。要把智能化改造作为重要的考核标准，主要看大家有没有进行智能化改造，主要看企业智能化改造进度和智能化生产水平。</w:t>
      </w:r>
    </w:p>
    <w:p>
      <w:pPr>
        <w:ind w:left="0" w:right="0" w:firstLine="560"/>
        <w:spacing w:before="450" w:after="450" w:line="312" w:lineRule="auto"/>
      </w:pPr>
      <w:r>
        <w:rPr>
          <w:rFonts w:ascii="宋体" w:hAnsi="宋体" w:eastAsia="宋体" w:cs="宋体"/>
          <w:color w:val="000"/>
          <w:sz w:val="28"/>
          <w:szCs w:val="28"/>
        </w:rPr>
        <w:t xml:space="preserve">三、落实智能化改造的阶段性目标任务是政府的必然责任</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最大的优越性是中国共产党的领导。目前，我国社会主义市场经济体制已经初步建立。进一步完善社会主义市场经济体制，必须把使市场在资源配置中发挥决定性作用和更好发挥政府作用结合起来，做到两手都要抓、两手都要做好。我们要按照省委省政府的部署要求，强化推动发展的责任，制定并落实好有关政策措施，创造良好发展环境，努力实现智能化改造阶段性目标任务。一是把智能化改造完成情况作为明年对各县（区）政府及主要领导、分管领导考核的重要指标，树立鲜明的绩效考核评价导向。各县（区）要进一步拉单子，下任务，增动力，激活力。拉单子，就是要拉出一批支持智能化改造的企业清单，选择那些有改造意愿、具备基础条件、有一定生产规模、企业班子健全、现代治理体系基本完善的重点企业进行扶持。各县（区）在财政资金非常紧张的情况下，能够拿出专项资金扶持企业进行智能化改造，非常难能可贵。要明确扶持的重点企业，绝不能撒胡椒面。要组织好、引导好企业智能化改造工作。下任务，就是要明确各县（区）智能化改造的目标任务，并对完成情况进行考核。这里需要强调的是，今年没有完成的任务数要转移到明年，并根据考核制度严格进行奖惩。增动力，就是增强企业实施智能化改造的动力。要加强政策宣传，建立政府引导性资金，实施设备贷款贴息，撬动社会资本，为智能化改造注入强大动力。激活力，就是要激发企业实施智能化改造的内生动力，激发发展活力，提高发展质量。二是建立健全服务体系。要建立起设备供应商服务体系。刚才，玉民同志对这项工作进行了安排部署。我们要把设备供应商服务体系建设作为突破口，牵住设备供应商这个“牛鼻子”。市、县两级工信委、科技局要做好服务，帮助企业扎扎实实选好合作伙伴，统筹推进好生产工艺、软件设计、设备调试等工作。要做好金融服务。政府要设立引导性资金，引导社会资本和债券、风投等各种新型金融资金进入智能化改造。做好土地文章。土地是我市最大的资源，是财政收入的重要来源，要充分发挥土地资源优势，积极做好土地文章，盘活土地资源，依托相关土地政策，从土地上对智能化改造企业给予支持。在企业智能化改造过程中，积极鼓励和推进企业“退二进三”，需要搬迁或者愿意腾出土地交给政府用作他途的企业，在土地性质完成变更、土地附加值提升以后，可以从土地出让金和收益中给予企业一定的资金鼓励和支持。要坚持标准体系。在企业智能化改造过程中要坚持高水平谋划、高标准设计、高质量建设。要对企业进行积极引导，进一步优化智能改造环境，逐步形成智能制造的良好态势，力争智能化车间和智能化工厂改造一步到位。金振源公司和嘉鸿鞋业作为智能改造的标杆企业和示范项目，通过实施智能化改造，提高了生产效率，节约了成本，降低了能耗，形成了制造业高质量发展的良好格局。因此，各县（区）在信息化和智能化的路径选择上，要坚持以标准化引领企业改造，高水平、高标准、高质量推进重点工业项目智能化改造工作。</w:t>
      </w:r>
    </w:p>
    <w:p>
      <w:pPr>
        <w:ind w:left="0" w:right="0" w:firstLine="560"/>
        <w:spacing w:before="450" w:after="450" w:line="312" w:lineRule="auto"/>
      </w:pPr>
      <w:r>
        <w:rPr>
          <w:rFonts w:ascii="宋体" w:hAnsi="宋体" w:eastAsia="宋体" w:cs="宋体"/>
          <w:color w:val="000"/>
          <w:sz w:val="28"/>
          <w:szCs w:val="28"/>
        </w:rPr>
        <w:t xml:space="preserve">当前，我国发展理念和发展举措都发生了重大变化，从过去以资源的高能耗换取发展，到“以人为本”的科学发展观，再到习近平总书记提出的“绿水青山就是金山银山”的发展思想。这些变化告诉我们，未来的发展一定是以生态文明为先导的绿色发展。面对新形势新要求，我们要紧紧围绕构建现代产业体系、深化供给侧结构性改革的目标和主线，以智能化改造为抓手，通过实行智能化生产和智能化的生产组织方式，推动我市工业经济高质量发展，实现商丘经济社会发展的“二次创业”。希望大家认真落实中央经济工作会议的部署要求，积极谋划明年的重点工作，为推进产业集聚区“二次创业”、构建现代产业体系定下目标、打下基础。我们要进一步坚定信心、振奋精神，在前期工作的基础上，加快国家区域中心城市高质量建设步伐，努力推进制造业再上新台阶，力争商丘特色经济、板块经济新的突破，实现质量、效益、规模的同步提升，推动我市经济社会又好又快高质量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2025-07-09T16:20:52+08:00</dcterms:created>
  <dcterms:modified xsi:type="dcterms:W3CDTF">2025-07-09T16:20:52+08:00</dcterms:modified>
</cp:coreProperties>
</file>

<file path=docProps/custom.xml><?xml version="1.0" encoding="utf-8"?>
<Properties xmlns="http://schemas.openxmlformats.org/officeDocument/2006/custom-properties" xmlns:vt="http://schemas.openxmlformats.org/officeDocument/2006/docPropsVTypes"/>
</file>