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消费供给专项攻坚行动方案</w:t>
      </w:r>
      <w:bookmarkEnd w:id="1"/>
    </w:p>
    <w:p>
      <w:pPr>
        <w:jc w:val="center"/>
        <w:spacing w:before="0" w:after="450"/>
      </w:pPr>
      <w:r>
        <w:rPr>
          <w:rFonts w:ascii="Arial" w:hAnsi="Arial" w:eastAsia="Arial" w:cs="Arial"/>
          <w:color w:val="999999"/>
          <w:sz w:val="20"/>
          <w:szCs w:val="20"/>
        </w:rPr>
        <w:t xml:space="preserve">来源：网络  作者：水墨画意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消费供给专项攻坚行动方案一、总体目标以习近平新时代中国特色社会主义思想为指导，认真落实省政府关于消费供给专项攻坚的要求，坚持目标和问题导向，适应差异化、多样化消费需求，创新举措、落实责任，统筹促进传统和新兴消费、城市和农村消费、商品和服务消...</w:t>
      </w:r>
    </w:p>
    <w:p>
      <w:pPr>
        <w:ind w:left="0" w:right="0" w:firstLine="560"/>
        <w:spacing w:before="450" w:after="450" w:line="312" w:lineRule="auto"/>
      </w:pPr>
      <w:r>
        <w:rPr>
          <w:rFonts w:ascii="宋体" w:hAnsi="宋体" w:eastAsia="宋体" w:cs="宋体"/>
          <w:color w:val="000"/>
          <w:sz w:val="28"/>
          <w:szCs w:val="28"/>
        </w:rPr>
        <w:t xml:space="preserve">消费供给专项攻坚行动方案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落实省政府关于消费供给专项攻坚的要求，坚持目标和问题导向，适应差异化、多样化消费需求，创新举措、落实责任，统筹促进传统和新兴消费、城市和农村消费、商品和服务消费、规模与品质消费，坚决控制减量、稳住存量、扩大增量，力争实现全年社会消费品零售总额增长4%，为全县经济稳增长提供有力支撑。</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促进城乡消费。积极组织本地各大中型批零住餐企业充分利用传统节假日，大力开展“欢乐购”、“让利打折”、“年货节”、嘉年华等促销活动。组织县内企业、、双杰等重点大型商超，围绕农村消费，利用乡镇每月固定的集市，开展以“迎新年、赶大集、促消费”为主的“送货下乡”活动，满足农村消费的同时进一步释放农村消费潜力。加强本地特色商品和品牌的宣传推广，开展本地特色产品“进超市”、“进社区”活动，为本土品牌产品搭建长期销售平台，提高本地特色商品和品牌曝光度；举办第二届“豐年货大集暨贫困村特产促销活动”，组织县内和域外招商的农产品企业开展“助力消费扶贫对接会”活动，2024年，继续开展消费扶贫“五进”长春活动，持续扩大特产走出去范围。通过开展“促销费”、“搞对接”、“进省会”等系列农商对接活动，进一步推动我县消费扶贫工作。</w:t>
      </w:r>
    </w:p>
    <w:p>
      <w:pPr>
        <w:ind w:left="0" w:right="0" w:firstLine="560"/>
        <w:spacing w:before="450" w:after="450" w:line="312" w:lineRule="auto"/>
      </w:pPr>
      <w:r>
        <w:rPr>
          <w:rFonts w:ascii="宋体" w:hAnsi="宋体" w:eastAsia="宋体" w:cs="宋体"/>
          <w:color w:val="000"/>
          <w:sz w:val="28"/>
          <w:szCs w:val="28"/>
        </w:rPr>
        <w:t xml:space="preserve">（二）稳定汽车消费。督促汽车销售企业以国家最新出台的《汽车销售管理办法》为契机，抓住汽车更新换代时间节点，大力宣传新能源车型购买补贴，进一步释放汽车消费潜力，满足人们的汽车消费升级需求。引导一汽丰田宝友4s店、广大汽贸等汽车销售企业，通过购车让利、零利率、以旧换新等促销手段，开展“双12汽车销售团购会”、“周年店庆活动”、“2024收官之战专场团购会”等3场汽车促销活动。同时，完善、扩大汽车销售、保养、维护等服务网络，推动农村汽车消费。</w:t>
      </w:r>
    </w:p>
    <w:p>
      <w:pPr>
        <w:ind w:left="0" w:right="0" w:firstLine="560"/>
        <w:spacing w:before="450" w:after="450" w:line="312" w:lineRule="auto"/>
      </w:pPr>
      <w:r>
        <w:rPr>
          <w:rFonts w:ascii="宋体" w:hAnsi="宋体" w:eastAsia="宋体" w:cs="宋体"/>
          <w:color w:val="000"/>
          <w:sz w:val="28"/>
          <w:szCs w:val="28"/>
        </w:rPr>
        <w:t xml:space="preserve">（三）鼓励成品油消费。组织全县各中石油加油站以及汇程加油站等域内较大成品油流通企业，围绕“会员优惠”、“消费立减储值折扣”等主题开展系列促消活动，扩大成品油销售。</w:t>
      </w:r>
    </w:p>
    <w:p>
      <w:pPr>
        <w:ind w:left="0" w:right="0" w:firstLine="560"/>
        <w:spacing w:before="450" w:after="450" w:line="312" w:lineRule="auto"/>
      </w:pPr>
      <w:r>
        <w:rPr>
          <w:rFonts w:ascii="宋体" w:hAnsi="宋体" w:eastAsia="宋体" w:cs="宋体"/>
          <w:color w:val="000"/>
          <w:sz w:val="28"/>
          <w:szCs w:val="28"/>
        </w:rPr>
        <w:t xml:space="preserve">（四）升级家电类消费。组织引导县内海尔等大型家电类企业开展以旧换新和家电促销活动。协助秋力家电开展“我们正青春，秋力20年寻找同龄人”系列促销活动，以及秋力家电和五菱汽车携手联合开展“买家电、抽大奖，宝骏310汽车开回家”活动，实现汽车销售与家电零售额双增长。</w:t>
      </w:r>
    </w:p>
    <w:p>
      <w:pPr>
        <w:ind w:left="0" w:right="0" w:firstLine="560"/>
        <w:spacing w:before="450" w:after="450" w:line="312" w:lineRule="auto"/>
      </w:pPr>
      <w:r>
        <w:rPr>
          <w:rFonts w:ascii="宋体" w:hAnsi="宋体" w:eastAsia="宋体" w:cs="宋体"/>
          <w:color w:val="000"/>
          <w:sz w:val="28"/>
          <w:szCs w:val="28"/>
        </w:rPr>
        <w:t xml:space="preserve">（五）活跃餐饮消费。通过政府搭建消费平台，引导首届美食大赛获奖餐饮单位和县内特色饭店积极、广泛参与，聘请县内名厨、专业面点师傅以电视录制、网络直播的方式在东直园、天东阁、大福源红牛馆等知名饭店现场制作特色菜品、特色面点主食，开展“名店品名宴”、“名厨做名菜”、“名师做面点”、“网红品美食”等系列活动，促进餐饮消费。同时组织其他以狗肉、驴肉、铁锅炖、农家杀猪烩菜、清真为主的知名餐饮单位开展“消费满立减”活动和录制菜品视频转发赠送指定菜品的方式开展“我要当网红”等各类促销活动，积极推出适合不同消费层次的特色美食，不断挖掘地方特色美食文化，扩大本土餐饮品牌的知名度和美誉度。针对域外消费者指导商家通过网络宣传开展“品美食滑向海冰雪”活动，将美食与文旅相融合。委托第三方开展“我为美食做代言”活动，通过抖音、快手等网络直播平台来宣传推介美食。</w:t>
      </w:r>
    </w:p>
    <w:p>
      <w:pPr>
        <w:ind w:left="0" w:right="0" w:firstLine="560"/>
        <w:spacing w:before="450" w:after="450" w:line="312" w:lineRule="auto"/>
      </w:pPr>
      <w:r>
        <w:rPr>
          <w:rFonts w:ascii="宋体" w:hAnsi="宋体" w:eastAsia="宋体" w:cs="宋体"/>
          <w:color w:val="000"/>
          <w:sz w:val="28"/>
          <w:szCs w:val="28"/>
        </w:rPr>
        <w:t xml:space="preserve">（六）推动商圈消费。支持、、等商贸企业围绕传统节日开展贴近生活、特色鲜明的商品销售活动，繁荣节日市场。组织大型商贸企业参加第二届上海进口博览会，扩大智能家居、优质食品等消费品进口，满足城镇居民个性化、品质化消费需求，引导消费升级。组织本地商贸流通企业、电商企业，通过网络平台积极开展网络促销活动，指导、通过建立“内购优惠群”、“千人团购群”，以视频“秒杀人气商品”、群管理员“私人订制”、群小二“专职跑腿”的方式开展网络模式销售，同时协助商家与“美团”加强合作，以推进线上线下联动消费。</w:t>
      </w:r>
    </w:p>
    <w:p>
      <w:pPr>
        <w:ind w:left="0" w:right="0" w:firstLine="560"/>
        <w:spacing w:before="450" w:after="450" w:line="312" w:lineRule="auto"/>
      </w:pPr>
      <w:r>
        <w:rPr>
          <w:rFonts w:ascii="宋体" w:hAnsi="宋体" w:eastAsia="宋体" w:cs="宋体"/>
          <w:color w:val="000"/>
          <w:sz w:val="28"/>
          <w:szCs w:val="28"/>
        </w:rPr>
        <w:t xml:space="preserve">（七）繁荣夜经济。推动兴东、、等商贸企业延长营业时间2-3个小时，通过实施放宽夜间管制，利用烧烤一条街、小吃一条街、娱乐休闲一条街、网红推介等方式开展夜间售卖、促销等活动，满足居民茶余饭后休闲时间的消费需求，营造良好的夜间消费氛围。增设连接主要餐饮休闲街区、购物街区的城市夜间公交线路，并根据客流和消费者需求适时延长营运时间。积极和城市管理、交通、公安、环保等部门加强衔接沟通，将夜间消费区域纳入城市亮化美化工程，对餐饮街区、购物街区及区域内建筑实施不同主题风格的亮化美化，鼓励商家设置霓虹广告和亮化灯饰，提升街区夜间消费、休闲体验，活跃消费气氛。借助县老城改造契机，在凤凰城小区西侧路段打造成以旅游商品为主的半封闭式一条街，将墨宝文化园、旅游商品街、电商孵化基地有机的融合在一起。</w:t>
      </w:r>
    </w:p>
    <w:p>
      <w:pPr>
        <w:ind w:left="0" w:right="0" w:firstLine="560"/>
        <w:spacing w:before="450" w:after="450" w:line="312" w:lineRule="auto"/>
      </w:pPr>
      <w:r>
        <w:rPr>
          <w:rFonts w:ascii="宋体" w:hAnsi="宋体" w:eastAsia="宋体" w:cs="宋体"/>
          <w:color w:val="000"/>
          <w:sz w:val="28"/>
          <w:szCs w:val="28"/>
        </w:rPr>
        <w:t xml:space="preserve">（八）扩大冰雪旅游。积极配合文化、旅游等相关部门持续打造冰雪旅游品牌。以向海保护区为平台，开展“冰雪嘉年华”、“冰雪旅游季”、“冰雪度假周”系列活动，加强冰雪旅游合作，集中展示推介“国家级湿地”特色文化旅游资源，进一步扩大“湿地冰雪旅游”的市场影响力。</w:t>
      </w:r>
    </w:p>
    <w:p>
      <w:pPr>
        <w:ind w:left="0" w:right="0" w:firstLine="560"/>
        <w:spacing w:before="450" w:after="450" w:line="312" w:lineRule="auto"/>
      </w:pPr>
      <w:r>
        <w:rPr>
          <w:rFonts w:ascii="宋体" w:hAnsi="宋体" w:eastAsia="宋体" w:cs="宋体"/>
          <w:color w:val="000"/>
          <w:sz w:val="28"/>
          <w:szCs w:val="28"/>
        </w:rPr>
        <w:t xml:space="preserve">（九）支持网红电商。充分发挥我县电子商务优势，积极适应电子商务发展新形式。依托省政府举办的“中国网红行”活动平台，谋划举办“县首届网红直播带货”活动。活动以我县特色农产品为主，重点打造一批市场占用率高、网络销量高的产品。</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（一）高度重视，建立机制。建立商务、发改、文广旅、电商中心等部门协同工作机制，各司其职、各负其责，定期调度、及时通报，确保工作落实。</w:t>
      </w:r>
    </w:p>
    <w:p>
      <w:pPr>
        <w:ind w:left="0" w:right="0" w:firstLine="560"/>
        <w:spacing w:before="450" w:after="450" w:line="312" w:lineRule="auto"/>
      </w:pPr>
      <w:r>
        <w:rPr>
          <w:rFonts w:ascii="宋体" w:hAnsi="宋体" w:eastAsia="宋体" w:cs="宋体"/>
          <w:color w:val="000"/>
          <w:sz w:val="28"/>
          <w:szCs w:val="28"/>
        </w:rPr>
        <w:t xml:space="preserve">（二）政策扶持，资金保障。制定符合实际的“消费供给专项攻坚行动方案”，针对本地消费市场增长的热点、特点、难点研究具体对策，申请专项促消资金对重点消费领域的重点企业实施“一企一策”精准促销补贴。</w:t>
      </w:r>
    </w:p>
    <w:p>
      <w:pPr>
        <w:ind w:left="0" w:right="0" w:firstLine="560"/>
        <w:spacing w:before="450" w:after="450" w:line="312" w:lineRule="auto"/>
      </w:pPr>
      <w:r>
        <w:rPr>
          <w:rFonts w:ascii="宋体" w:hAnsi="宋体" w:eastAsia="宋体" w:cs="宋体"/>
          <w:color w:val="000"/>
          <w:sz w:val="28"/>
          <w:szCs w:val="28"/>
        </w:rPr>
        <w:t xml:space="preserve">（三）营造氛围，确保安全。在通过报纸、电视、出租车顶灯等传统媒体宣传的基础上，还要充分利用微信公众号等新兴网络渠道，不断加大宣传力度，营造浓厚消费氛围。采取多种形式对“创造消费热点，扩大消费规模，优化消费环境，营造消费氛围”的典型做法、成功经验、具体成果进行宣传报道，持续扩大专项行动影响力和成效。同时，认真落实各项安全措施，确保活动安全有序开展。</w:t>
      </w:r>
    </w:p>
    <w:p>
      <w:pPr>
        <w:ind w:left="0" w:right="0" w:firstLine="560"/>
        <w:spacing w:before="450" w:after="450" w:line="312" w:lineRule="auto"/>
      </w:pPr>
      <w:r>
        <w:rPr>
          <w:rFonts w:ascii="宋体" w:hAnsi="宋体" w:eastAsia="宋体" w:cs="宋体"/>
          <w:color w:val="000"/>
          <w:sz w:val="28"/>
          <w:szCs w:val="28"/>
        </w:rPr>
        <w:t xml:space="preserve">（四）加强统计，反映成果。加大统计工作力度，实现消费“应统尽统”。在做好促销活动成果统计和数据汇总的同时，还要指导企业做好统计数据上报工作，督促企业如实上报统计数据，做到“不瞒报、不漏报、应报尽报，如实上报”，使促销成果在统计数据得到真实的反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2025-05-03T02:41:56+08:00</dcterms:created>
  <dcterms:modified xsi:type="dcterms:W3CDTF">2025-05-03T02:41:56+08:00</dcterms:modified>
</cp:coreProperties>
</file>

<file path=docProps/custom.xml><?xml version="1.0" encoding="utf-8"?>
<Properties xmlns="http://schemas.openxmlformats.org/officeDocument/2006/custom-properties" xmlns:vt="http://schemas.openxmlformats.org/officeDocument/2006/docPropsVTypes"/>
</file>