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南岸区数字化城市管理中心工作报告★</w:t>
      </w:r>
      <w:bookmarkEnd w:id="1"/>
    </w:p>
    <w:p>
      <w:pPr>
        <w:jc w:val="center"/>
        <w:spacing w:before="0" w:after="450"/>
      </w:pPr>
      <w:r>
        <w:rPr>
          <w:rFonts w:ascii="Arial" w:hAnsi="Arial" w:eastAsia="Arial" w:cs="Arial"/>
          <w:color w:val="999999"/>
          <w:sz w:val="20"/>
          <w:szCs w:val="20"/>
        </w:rPr>
        <w:t xml:space="preserve">来源：网络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南岸区数字化城市管理中心工作报告南岸区数字化城市管理中心工作报告2024年，我中心在市数字化城市管理中心和区市政局的正确领导下，以科学发展观为指导，认真落实数字化城市管理体系的目标任务，积极融入全区打造“宜居南岸”总体目标，在全区...</w:t>
      </w:r>
    </w:p>
    <w:p>
      <w:pPr>
        <w:ind w:left="0" w:right="0" w:firstLine="560"/>
        <w:spacing w:before="450" w:after="450" w:line="312" w:lineRule="auto"/>
      </w:pPr>
      <w:r>
        <w:rPr>
          <w:rFonts w:ascii="黑体" w:hAnsi="黑体" w:eastAsia="黑体" w:cs="黑体"/>
          <w:color w:val="000000"/>
          <w:sz w:val="36"/>
          <w:szCs w:val="36"/>
          <w:b w:val="1"/>
          <w:bCs w:val="1"/>
        </w:rPr>
        <w:t xml:space="preserve">第一篇：南岸区数字化城市管理中心工作报告</w:t>
      </w:r>
    </w:p>
    <w:p>
      <w:pPr>
        <w:ind w:left="0" w:right="0" w:firstLine="560"/>
        <w:spacing w:before="450" w:after="450" w:line="312" w:lineRule="auto"/>
      </w:pPr>
      <w:r>
        <w:rPr>
          <w:rFonts w:ascii="宋体" w:hAnsi="宋体" w:eastAsia="宋体" w:cs="宋体"/>
          <w:color w:val="000"/>
          <w:sz w:val="28"/>
          <w:szCs w:val="28"/>
        </w:rPr>
        <w:t xml:space="preserve">南岸区数字化城市管理中心工作报告</w:t>
      </w:r>
    </w:p>
    <w:p>
      <w:pPr>
        <w:ind w:left="0" w:right="0" w:firstLine="560"/>
        <w:spacing w:before="450" w:after="450" w:line="312" w:lineRule="auto"/>
      </w:pPr>
      <w:r>
        <w:rPr>
          <w:rFonts w:ascii="宋体" w:hAnsi="宋体" w:eastAsia="宋体" w:cs="宋体"/>
          <w:color w:val="000"/>
          <w:sz w:val="28"/>
          <w:szCs w:val="28"/>
        </w:rPr>
        <w:t xml:space="preserve">2024年，我中心在市数字化城市管理中心和区市政局的正确领导下，以科学发展观为指导，认真落实数字化城市管理体系的目标任务，积极融入全区打造“宜居南岸”总体目标，在全区各单位、各部门大力支持和配合下，城市管理案卷受理质量不断提高,案卷派遣水平不断提升,数字化城市管理模式发展渐趋成熟。</w:t>
      </w:r>
    </w:p>
    <w:p>
      <w:pPr>
        <w:ind w:left="0" w:right="0" w:firstLine="560"/>
        <w:spacing w:before="450" w:after="450" w:line="312" w:lineRule="auto"/>
      </w:pPr>
      <w:r>
        <w:rPr>
          <w:rFonts w:ascii="宋体" w:hAnsi="宋体" w:eastAsia="宋体" w:cs="宋体"/>
          <w:color w:val="000"/>
          <w:sz w:val="28"/>
          <w:szCs w:val="28"/>
        </w:rPr>
        <w:t xml:space="preserve">一、“十一五”工作总结</w:t>
      </w:r>
    </w:p>
    <w:p>
      <w:pPr>
        <w:ind w:left="0" w:right="0" w:firstLine="560"/>
        <w:spacing w:before="450" w:after="450" w:line="312" w:lineRule="auto"/>
      </w:pPr>
      <w:r>
        <w:rPr>
          <w:rFonts w:ascii="宋体" w:hAnsi="宋体" w:eastAsia="宋体" w:cs="宋体"/>
          <w:color w:val="000"/>
          <w:sz w:val="28"/>
          <w:szCs w:val="28"/>
        </w:rPr>
        <w:t xml:space="preserve">“十一五”期间，是南岸区数字化城市管理中心从成立到成效逐步显现的时期。在市委、市政府的高度重视和大力支持下，南岸区建立了数字化城市管理新模式，旨在提升城市管理水平和实现数字城管系统与平安网建设资源共享。</w:t>
      </w:r>
    </w:p>
    <w:p>
      <w:pPr>
        <w:ind w:left="0" w:right="0" w:firstLine="560"/>
        <w:spacing w:before="450" w:after="450" w:line="312" w:lineRule="auto"/>
      </w:pPr>
      <w:r>
        <w:rPr>
          <w:rFonts w:ascii="宋体" w:hAnsi="宋体" w:eastAsia="宋体" w:cs="宋体"/>
          <w:color w:val="000"/>
          <w:sz w:val="28"/>
          <w:szCs w:val="28"/>
        </w:rPr>
        <w:t xml:space="preserve">南岸区数字化城市管理中心于2024年10月建成，同时投入试运行，2024年7月正式运行。管理中心依托数字化城市管理信息平台，接入公共视频监控系统，整合危险源监控系统，建立灯饰中控系统和路灯监控系统，开通 “12319”、“62312319”城管服务热线和数字城管网，形成了功能完善的数字化城市综合管理信息平台。</w:t>
      </w:r>
    </w:p>
    <w:p>
      <w:pPr>
        <w:ind w:left="0" w:right="0" w:firstLine="560"/>
        <w:spacing w:before="450" w:after="450" w:line="312" w:lineRule="auto"/>
      </w:pPr>
      <w:r>
        <w:rPr>
          <w:rFonts w:ascii="宋体" w:hAnsi="宋体" w:eastAsia="宋体" w:cs="宋体"/>
          <w:color w:val="000"/>
          <w:sz w:val="28"/>
          <w:szCs w:val="28"/>
        </w:rPr>
        <w:t xml:space="preserve">依托该平台，再配备若干名城市管理信息采集员，实现对全区成熟城市建成区基础设施进行全区域、全时段、全方位的监控和规范化、科学化、标准化的管理。中心各部门各司其职、协同联动，代表区市政局履行监督与指挥工作职能、派遣城市管理工作，督促、协调相关责任单位按时解决城市管理工作中发现的问题。目前，数字化城市管理体系逐渐成熟，在城市管理方面的作用越发明显。</w:t>
      </w:r>
    </w:p>
    <w:p>
      <w:pPr>
        <w:ind w:left="0" w:right="0" w:firstLine="560"/>
        <w:spacing w:before="450" w:after="450" w:line="312" w:lineRule="auto"/>
      </w:pPr>
      <w:r>
        <w:rPr>
          <w:rFonts w:ascii="宋体" w:hAnsi="宋体" w:eastAsia="宋体" w:cs="宋体"/>
          <w:color w:val="000"/>
          <w:sz w:val="28"/>
          <w:szCs w:val="28"/>
        </w:rPr>
        <w:t xml:space="preserve">中心以创先争优为契机，深化机关效能建设，进一步加强中心队伍素质建设。一是落实中心各项制度，制定《数字化城市管理中心坐席人员绩效考核办法》、《数字化城市管理中心监督员考核办法》等，以制度管人管事，加强中心工作人员的效能意识、纪律意识和目标任务意识。二是通过“亮身份.做表率”等活动，紧扣中心工作，开展形式丰富数字化城市管理知识竞争、岗位技能比武、我为数字城管献一计等活动，创先争优，强化队伍建设，确保中心各项工作取得成效。</w:t>
      </w:r>
    </w:p>
    <w:p>
      <w:pPr>
        <w:ind w:left="0" w:right="0" w:firstLine="560"/>
        <w:spacing w:before="450" w:after="450" w:line="312" w:lineRule="auto"/>
      </w:pPr>
      <w:r>
        <w:rPr>
          <w:rFonts w:ascii="宋体" w:hAnsi="宋体" w:eastAsia="宋体" w:cs="宋体"/>
          <w:color w:val="000"/>
          <w:sz w:val="28"/>
          <w:szCs w:val="28"/>
        </w:rPr>
        <w:t xml:space="preserve">二、2024年工作完成情况</w:t>
      </w:r>
    </w:p>
    <w:p>
      <w:pPr>
        <w:ind w:left="0" w:right="0" w:firstLine="560"/>
        <w:spacing w:before="450" w:after="450" w:line="312" w:lineRule="auto"/>
      </w:pPr>
      <w:r>
        <w:rPr>
          <w:rFonts w:ascii="宋体" w:hAnsi="宋体" w:eastAsia="宋体" w:cs="宋体"/>
          <w:color w:val="000"/>
          <w:sz w:val="28"/>
          <w:szCs w:val="28"/>
        </w:rPr>
        <w:t xml:space="preserve">（一）平台建设情况</w:t>
      </w:r>
    </w:p>
    <w:p>
      <w:pPr>
        <w:ind w:left="0" w:right="0" w:firstLine="560"/>
        <w:spacing w:before="450" w:after="450" w:line="312" w:lineRule="auto"/>
      </w:pPr>
      <w:r>
        <w:rPr>
          <w:rFonts w:ascii="宋体" w:hAnsi="宋体" w:eastAsia="宋体" w:cs="宋体"/>
          <w:color w:val="000"/>
          <w:sz w:val="28"/>
          <w:szCs w:val="28"/>
        </w:rPr>
        <w:t xml:space="preserve">一是结合市数字化中心下发的目标考核办法，制定了相关的工作制度，指定专人对系统平台的数据进行分析，对平台操作员进行轮岗。二是按照《南岸区数字化城市管理考核办法》对三次未处置和处置不彻底的案件直接交区委区府督察室进行监督，并在每月的区市容环境考核中通报工作情况。三是结合市 “12319”的工作精神，加强了对服务热线的管理，制定了更为严格和规范的管理办法，并组织有针对性的培训。四是结合《南岸区城市管理目标责任制》，建立起一整套与数字化城市管理职权范围相匹配的城市管理工作标准、技术规范，健全完善数字城市管理工作运行机制。今年数字化城市管理中心被评为区“青年文明号”。</w:t>
      </w:r>
    </w:p>
    <w:p>
      <w:pPr>
        <w:ind w:left="0" w:right="0" w:firstLine="560"/>
        <w:spacing w:before="450" w:after="450" w:line="312" w:lineRule="auto"/>
      </w:pPr>
      <w:r>
        <w:rPr>
          <w:rFonts w:ascii="宋体" w:hAnsi="宋体" w:eastAsia="宋体" w:cs="宋体"/>
          <w:color w:val="000"/>
          <w:sz w:val="28"/>
          <w:szCs w:val="28"/>
        </w:rPr>
        <w:t xml:space="preserve">（二）扩大数字化城市管理覆盖范围 树立“大城管”概念，有效实施数字化城市管理，全面提高城市综合管理水平。完成了33.23平方公里的综合普查，将六个街道、四个镇政府、两个经济板块纳入了数字化城市管理范围，下半年完成全区27平方公里第四期综合普查，目前普查资金已落实到位。</w:t>
      </w:r>
    </w:p>
    <w:p>
      <w:pPr>
        <w:ind w:left="0" w:right="0" w:firstLine="560"/>
        <w:spacing w:before="450" w:after="450" w:line="312" w:lineRule="auto"/>
      </w:pPr>
      <w:r>
        <w:rPr>
          <w:rFonts w:ascii="宋体" w:hAnsi="宋体" w:eastAsia="宋体" w:cs="宋体"/>
          <w:color w:val="000"/>
          <w:sz w:val="28"/>
          <w:szCs w:val="28"/>
        </w:rPr>
        <w:t xml:space="preserve">（三）做好信息采集员管理工作</w:t>
      </w:r>
    </w:p>
    <w:p>
      <w:pPr>
        <w:ind w:left="0" w:right="0" w:firstLine="560"/>
        <w:spacing w:before="450" w:after="450" w:line="312" w:lineRule="auto"/>
      </w:pPr>
      <w:r>
        <w:rPr>
          <w:rFonts w:ascii="宋体" w:hAnsi="宋体" w:eastAsia="宋体" w:cs="宋体"/>
          <w:color w:val="000"/>
          <w:sz w:val="28"/>
          <w:szCs w:val="28"/>
        </w:rPr>
        <w:t xml:space="preserve">2024年7月，我中心将信息采集工作进行外包，在外包采集过程中出现案件重复上报、核查不及时等问题，严重影响立案率和核查率，在此期间监督员案件有效上报率仅为78.7%，按时核查率仅为72.5%。根据此情况今年4月我中心将信息采集工作收回至中心直接管理，回收管理后监督员案件有效上报率提升为94.7%，按时核查率为92.8%，上报质量大为提高。</w:t>
      </w:r>
    </w:p>
    <w:p>
      <w:pPr>
        <w:ind w:left="0" w:right="0" w:firstLine="560"/>
        <w:spacing w:before="450" w:after="450" w:line="312" w:lineRule="auto"/>
      </w:pPr>
      <w:r>
        <w:rPr>
          <w:rFonts w:ascii="宋体" w:hAnsi="宋体" w:eastAsia="宋体" w:cs="宋体"/>
          <w:color w:val="000"/>
          <w:sz w:val="28"/>
          <w:szCs w:val="28"/>
        </w:rPr>
        <w:t xml:space="preserve">（四）数字化城市管理数据统计</w:t>
      </w:r>
    </w:p>
    <w:p>
      <w:pPr>
        <w:ind w:left="0" w:right="0" w:firstLine="560"/>
        <w:spacing w:before="450" w:after="450" w:line="312" w:lineRule="auto"/>
      </w:pPr>
      <w:r>
        <w:rPr>
          <w:rFonts w:ascii="宋体" w:hAnsi="宋体" w:eastAsia="宋体" w:cs="宋体"/>
          <w:color w:val="000"/>
          <w:sz w:val="28"/>
          <w:szCs w:val="28"/>
        </w:rPr>
        <w:t xml:space="preserve">2024年1月至9月，全区共收集城市管理问题53879件，立案46383件，立案率86%。其中，城市管理事件类问题共立案46130件，占总立案数的99.5%，结案45387件，结案率为98.4%；城市管理部件类问题共立案253件，占总立案数的0.5%，应结案245件，结案191件，结案率为77.96%。另受理市级转发“12319”案件共计2250件，按期结案率100%。</w:t>
      </w:r>
    </w:p>
    <w:p>
      <w:pPr>
        <w:ind w:left="0" w:right="0" w:firstLine="560"/>
        <w:spacing w:before="450" w:after="450" w:line="312" w:lineRule="auto"/>
      </w:pPr>
      <w:r>
        <w:rPr>
          <w:rFonts w:ascii="宋体" w:hAnsi="宋体" w:eastAsia="宋体" w:cs="宋体"/>
          <w:color w:val="000"/>
          <w:sz w:val="28"/>
          <w:szCs w:val="28"/>
        </w:rPr>
        <w:t xml:space="preserve">（五）分级管理、错时工作制度</w:t>
      </w:r>
    </w:p>
    <w:p>
      <w:pPr>
        <w:ind w:left="0" w:right="0" w:firstLine="560"/>
        <w:spacing w:before="450" w:after="450" w:line="312" w:lineRule="auto"/>
      </w:pPr>
      <w:r>
        <w:rPr>
          <w:rFonts w:ascii="宋体" w:hAnsi="宋体" w:eastAsia="宋体" w:cs="宋体"/>
          <w:color w:val="000"/>
          <w:sz w:val="28"/>
          <w:szCs w:val="28"/>
        </w:rPr>
        <w:t xml:space="preserve">我中心于2024年8月1日开始，对南岸区32.33平方公里巡查范围根据主次干道不同的街面情况，将数字化城市管理区域划分为重点区域、次重点区域和一般区域三个等级，并按照市市政委“每20个单元网格至少配备1名信息采集员”的标准，在一级区域每20个单元网格配备信息采集人员1.5-2名，二级区域每20个单元网格配备信息采集人员1-1.5名，三级区域配备信息采集人员1名。同时，将各等级区域再度划分为一、二、三级管理路段，在各等级区域一级路段试行全年365天全天候在岗、每天错时上下班、巡查时间14个小时的巡查工作制度，并与视频监控系统有机结合，在全区实行无缝式监管。</w:t>
      </w:r>
    </w:p>
    <w:p>
      <w:pPr>
        <w:ind w:left="0" w:right="0" w:firstLine="560"/>
        <w:spacing w:before="450" w:after="450" w:line="312" w:lineRule="auto"/>
      </w:pPr>
      <w:r>
        <w:rPr>
          <w:rFonts w:ascii="宋体" w:hAnsi="宋体" w:eastAsia="宋体" w:cs="宋体"/>
          <w:color w:val="000"/>
          <w:sz w:val="28"/>
          <w:szCs w:val="28"/>
        </w:rPr>
        <w:t xml:space="preserve">三、2024年工作目标</w:t>
      </w:r>
    </w:p>
    <w:p>
      <w:pPr>
        <w:ind w:left="0" w:right="0" w:firstLine="560"/>
        <w:spacing w:before="450" w:after="450" w:line="312" w:lineRule="auto"/>
      </w:pPr>
      <w:r>
        <w:rPr>
          <w:rFonts w:ascii="宋体" w:hAnsi="宋体" w:eastAsia="宋体" w:cs="宋体"/>
          <w:color w:val="000"/>
          <w:sz w:val="28"/>
          <w:szCs w:val="28"/>
        </w:rPr>
        <w:t xml:space="preserve">（一）明确部门工作职责，强化相互协作配合 进一步明确相关各部门的工作职责，加强相互间的联系、沟通、协调、配合，着力消除工作中推诿现象，做到责任到人，定位准确，形成强大的工作合力，为系统高效运行提供强有力的保障。</w:t>
      </w:r>
    </w:p>
    <w:p>
      <w:pPr>
        <w:ind w:left="0" w:right="0" w:firstLine="560"/>
        <w:spacing w:before="450" w:after="450" w:line="312" w:lineRule="auto"/>
      </w:pPr>
      <w:r>
        <w:rPr>
          <w:rFonts w:ascii="宋体" w:hAnsi="宋体" w:eastAsia="宋体" w:cs="宋体"/>
          <w:color w:val="000"/>
          <w:sz w:val="28"/>
          <w:szCs w:val="28"/>
        </w:rPr>
        <w:t xml:space="preserve">（二）加大考核督查力度，完善快速处理机制 结合数字城管体系运行工作实际，修改、完善各单位案件处理考核办法，严格对各单位案件处理率、按期处理率进行考核督查，进一步提高各单位对数字城管系统平台派遣案件的重视程度，促使其采取切实有效的措施认真抓好案件的处理和反馈，确保案件处理率、按期处理率有新的提高。</w:t>
      </w:r>
    </w:p>
    <w:p>
      <w:pPr>
        <w:ind w:left="0" w:right="0" w:firstLine="560"/>
        <w:spacing w:before="450" w:after="450" w:line="312" w:lineRule="auto"/>
      </w:pPr>
      <w:r>
        <w:rPr>
          <w:rFonts w:ascii="宋体" w:hAnsi="宋体" w:eastAsia="宋体" w:cs="宋体"/>
          <w:color w:val="000"/>
          <w:sz w:val="28"/>
          <w:szCs w:val="28"/>
        </w:rPr>
        <w:t xml:space="preserve">（三）拓展系统覆盖领域，延伸信息采集触角 积极拓展数字城管系统在绿化、环卫、渣土等领域的作用，实现对城市的实时有效监控，促进城市管理的数字化、网络化。同时，将信息采集的触角向社区、背街小巷、城乡结合部等薄弱区域延伸，扩大信息采集的范围，及时发现、处置、解决辖区内各类城市管理问题。</w:t>
      </w:r>
    </w:p>
    <w:p>
      <w:pPr>
        <w:ind w:left="0" w:right="0" w:firstLine="560"/>
        <w:spacing w:before="450" w:after="450" w:line="312" w:lineRule="auto"/>
      </w:pPr>
      <w:r>
        <w:rPr>
          <w:rFonts w:ascii="宋体" w:hAnsi="宋体" w:eastAsia="宋体" w:cs="宋体"/>
          <w:color w:val="000"/>
          <w:sz w:val="28"/>
          <w:szCs w:val="28"/>
        </w:rPr>
        <w:t xml:space="preserve">（四）加强队伍教育培训，提高平台工作效率 加强对信息处理员业务知识的培训，使其进一步熟悉、掌握城市管理相关法律法规和操作流程，定期分析、研究上报信息的质量，查找问题存在的根源并积极寻找相应对策，逐步整理出一套规范信息上报和案件核查工作的指导性办法，提高信息采集和案件派遣的准确率，切实提高数字城管系统平台的运行效率。</w:t>
      </w:r>
    </w:p>
    <w:p>
      <w:pPr>
        <w:ind w:left="0" w:right="0" w:firstLine="560"/>
        <w:spacing w:before="450" w:after="450" w:line="312" w:lineRule="auto"/>
      </w:pPr>
      <w:r>
        <w:rPr>
          <w:rFonts w:ascii="宋体" w:hAnsi="宋体" w:eastAsia="宋体" w:cs="宋体"/>
          <w:color w:val="000"/>
          <w:sz w:val="28"/>
          <w:szCs w:val="28"/>
        </w:rPr>
        <w:t xml:space="preserve">（五）主动查找解决问题，提高系统的实用性 针对系统设备由多个部门共同管理的实际，主动加强与其他几个单位之间的联系、沟通，及时发现、研究、解决系统运行中出现的各种问题，保持系统的稳定性。同时，中心将依据系统运行的实际情况，有前瞻性地提出系统建设性意见，供管委会和系统开发单位参考，以不断改进、完善、提高系统的实用性。</w:t>
      </w:r>
    </w:p>
    <w:p>
      <w:pPr>
        <w:ind w:left="0" w:right="0" w:firstLine="560"/>
        <w:spacing w:before="450" w:after="450" w:line="312" w:lineRule="auto"/>
      </w:pPr>
      <w:r>
        <w:rPr>
          <w:rFonts w:ascii="宋体" w:hAnsi="宋体" w:eastAsia="宋体" w:cs="宋体"/>
          <w:color w:val="000"/>
          <w:sz w:val="28"/>
          <w:szCs w:val="28"/>
        </w:rPr>
        <w:t xml:space="preserve">（六）提升宣传服务水平，提高市民的参与度 要充分调动社会公众、社会组织积极参与城市管理，重点解决市民关心、领导关注、与社会公共利益密切相关的市容环境、交通秩序、公共设施、规划建设等问题，切实提高城市品质及人居生活环境。要进一步加大宣传力度，让市民以更加方便直观的方式知晓和参与数字城管工作，形成市民与中心、群众与政府互动的和谐局面。</w:t>
      </w:r>
    </w:p>
    <w:p>
      <w:pPr>
        <w:ind w:left="0" w:right="0" w:firstLine="560"/>
        <w:spacing w:before="450" w:after="450" w:line="312" w:lineRule="auto"/>
      </w:pPr>
      <w:r>
        <w:rPr>
          <w:rFonts w:ascii="宋体" w:hAnsi="宋体" w:eastAsia="宋体" w:cs="宋体"/>
          <w:color w:val="000"/>
          <w:sz w:val="28"/>
          <w:szCs w:val="28"/>
        </w:rPr>
        <w:t xml:space="preserve">四、未来五年目标</w:t>
      </w:r>
    </w:p>
    <w:p>
      <w:pPr>
        <w:ind w:left="0" w:right="0" w:firstLine="560"/>
        <w:spacing w:before="450" w:after="450" w:line="312" w:lineRule="auto"/>
      </w:pPr>
      <w:r>
        <w:rPr>
          <w:rFonts w:ascii="宋体" w:hAnsi="宋体" w:eastAsia="宋体" w:cs="宋体"/>
          <w:color w:val="000"/>
          <w:sz w:val="28"/>
          <w:szCs w:val="28"/>
        </w:rPr>
        <w:t xml:space="preserve">（一）系统平台建设 实现主要是拓展平台综合功能，提升系统整体安全运行能力。通过实施系统安全加固工程和软硬件优化升级，重点为平台纵向、横向扩展打牢运行基础。逐步将路灯信息管理，物联网全民城管纳入未来五年规划，并扩大建设下水道危险源监控。构建出有我区特色的数字化城市管理一体化平台。</w:t>
      </w:r>
    </w:p>
    <w:p>
      <w:pPr>
        <w:ind w:left="0" w:right="0" w:firstLine="560"/>
        <w:spacing w:before="450" w:after="450" w:line="312" w:lineRule="auto"/>
      </w:pPr>
      <w:r>
        <w:rPr>
          <w:rFonts w:ascii="宋体" w:hAnsi="宋体" w:eastAsia="宋体" w:cs="宋体"/>
          <w:color w:val="000"/>
          <w:sz w:val="28"/>
          <w:szCs w:val="28"/>
        </w:rPr>
        <w:t xml:space="preserve">（二）突出数字城管“高效”“便捷”特色</w:t>
      </w:r>
    </w:p>
    <w:p>
      <w:pPr>
        <w:ind w:left="0" w:right="0" w:firstLine="560"/>
        <w:spacing w:before="450" w:after="450" w:line="312" w:lineRule="auto"/>
      </w:pPr>
      <w:r>
        <w:rPr>
          <w:rFonts w:ascii="宋体" w:hAnsi="宋体" w:eastAsia="宋体" w:cs="宋体"/>
          <w:color w:val="000"/>
          <w:sz w:val="28"/>
          <w:szCs w:val="28"/>
        </w:rPr>
        <w:t xml:space="preserve">围绕“第一时间发现问题，第一时间处置问题，第一时间解决问题”这一目标，创新工作方法，推进长效管理，实现“管理精细化、手段数字化、评价科学化”。明确部门工作职责，强化相互协作配合；逐步完善各专业处置部门绩效考核体制，提高城市管理案卷办结率，缩短案卷办结时间；进一步做好“12319”城市管理服务热线工作，服务好市民，让数字城管做好市民的贴心好管家。</w:t>
      </w:r>
    </w:p>
    <w:p>
      <w:pPr>
        <w:ind w:left="0" w:right="0" w:firstLine="560"/>
        <w:spacing w:before="450" w:after="450" w:line="312" w:lineRule="auto"/>
      </w:pPr>
      <w:r>
        <w:rPr>
          <w:rFonts w:ascii="宋体" w:hAnsi="宋体" w:eastAsia="宋体" w:cs="宋体"/>
          <w:color w:val="000"/>
          <w:sz w:val="28"/>
          <w:szCs w:val="28"/>
        </w:rPr>
        <w:t xml:space="preserve">（三）落实数字城管，完善城市管理</w:t>
      </w:r>
    </w:p>
    <w:p>
      <w:pPr>
        <w:ind w:left="0" w:right="0" w:firstLine="560"/>
        <w:spacing w:before="450" w:after="450" w:line="312" w:lineRule="auto"/>
      </w:pPr>
      <w:r>
        <w:rPr>
          <w:rFonts w:ascii="宋体" w:hAnsi="宋体" w:eastAsia="宋体" w:cs="宋体"/>
          <w:color w:val="000"/>
          <w:sz w:val="28"/>
          <w:szCs w:val="28"/>
        </w:rPr>
        <w:t xml:space="preserve">数立“大城管”理念不断完善立足长远的发展，未来能将“数字城管”和各种城市管理数据和职能汇总到一起，随之打通了各职能部门的协同渠道，在百姓身边建起了服务的桥梁。这不仅提高了管理部门办事效率，还为今后城市发展过程中管理和服务项目的发展提供了很好的扩充性。并把数字化城市管理系统向各社区深入，整合了人口管理、劳动力就业、医疗卫生等管理与服务资源，建立了社区的网格化管理平台资源、运行机制与服务模式，为社区带来福利。同时，可以将“数字城管”系统网格化的管理思想也拓展到行政执法及公路管理等多个专业领域。随着3G等新技术的应用，城市管理信息化系统还将实现华丽变身，基于3G技术研发视频通话、视频执法、随时随地调用各专业系统的实时监控信息等功能，辅助执法工作有效开展。</w:t>
      </w:r>
    </w:p>
    <w:p>
      <w:pPr>
        <w:ind w:left="0" w:right="0" w:firstLine="560"/>
        <w:spacing w:before="450" w:after="450" w:line="312" w:lineRule="auto"/>
      </w:pPr>
      <w:r>
        <w:rPr>
          <w:rFonts w:ascii="宋体" w:hAnsi="宋体" w:eastAsia="宋体" w:cs="宋体"/>
          <w:color w:val="000"/>
          <w:sz w:val="28"/>
          <w:szCs w:val="28"/>
        </w:rPr>
        <w:t xml:space="preserve">城市管理的信息化建设正推动着“数字城市”建设工作高效开展，同时也在创新城市管理模式、提高城市管理水平方面起着非常重要的作用。实施数字化城市管理，对加强城市管理、整合城市管理资源、充分发挥职能部门在城市管理中的作用起到了全局性效果，而且它还改善了城市环境，节约了城市管理职能部门人力和物力投入，有力推动了城市化进程的健康发展和经济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第二篇：数字化城市管理中心(应急指挥中心)</w:t>
      </w:r>
    </w:p>
    <w:p>
      <w:pPr>
        <w:ind w:left="0" w:right="0" w:firstLine="560"/>
        <w:spacing w:before="450" w:after="450" w:line="312" w:lineRule="auto"/>
      </w:pPr>
      <w:r>
        <w:rPr>
          <w:rFonts w:ascii="宋体" w:hAnsi="宋体" w:eastAsia="宋体" w:cs="宋体"/>
          <w:color w:val="000"/>
          <w:sz w:val="28"/>
          <w:szCs w:val="28"/>
        </w:rPr>
        <w:t xml:space="preserve">****数字化城市管理中心(应急指挥中心)</w:t>
      </w:r>
    </w:p>
    <w:p>
      <w:pPr>
        <w:ind w:left="0" w:right="0" w:firstLine="560"/>
        <w:spacing w:before="450" w:after="450" w:line="312" w:lineRule="auto"/>
      </w:pPr>
      <w:r>
        <w:rPr>
          <w:rFonts w:ascii="宋体" w:hAnsi="宋体" w:eastAsia="宋体" w:cs="宋体"/>
          <w:color w:val="000"/>
          <w:sz w:val="28"/>
          <w:szCs w:val="28"/>
        </w:rPr>
        <w:t xml:space="preserve">情况介绍</w:t>
      </w:r>
    </w:p>
    <w:p>
      <w:pPr>
        <w:ind w:left="0" w:right="0" w:firstLine="560"/>
        <w:spacing w:before="450" w:after="450" w:line="312" w:lineRule="auto"/>
      </w:pPr>
      <w:r>
        <w:rPr>
          <w:rFonts w:ascii="宋体" w:hAnsi="宋体" w:eastAsia="宋体" w:cs="宋体"/>
          <w:color w:val="000"/>
          <w:sz w:val="28"/>
          <w:szCs w:val="28"/>
        </w:rPr>
        <w:t xml:space="preserve">****数字化城管指挥中心（应急指挥中心）建设是落实市委、市政府要求，坚持以创新社会管理和紧贴实际需要为导向，按照统一领导、部门协作、资源整合、需求共享、平急结合、有效应对的工作原则，将全区涉及常态社会管理和非常态应急处突部门、单位的有效资源，统一整合，集预测预警、信息总汇、通信指挥、应急处置四位于一体，形成平时能管理、急时能处置的多功能指挥中心。</w:t>
      </w:r>
    </w:p>
    <w:p>
      <w:pPr>
        <w:ind w:left="0" w:right="0" w:firstLine="560"/>
        <w:spacing w:before="450" w:after="450" w:line="312" w:lineRule="auto"/>
      </w:pPr>
      <w:r>
        <w:rPr>
          <w:rFonts w:ascii="宋体" w:hAnsi="宋体" w:eastAsia="宋体" w:cs="宋体"/>
          <w:color w:val="000"/>
          <w:sz w:val="28"/>
          <w:szCs w:val="28"/>
        </w:rPr>
        <w:t xml:space="preserve">我区数字化城管中心（应急指挥中心）在市有关部门的业务指导下，以科学发展观为指导，认真落实数字化城市管理体系的目标任务，在全区各单位大力支持和配合下，城市管理案卷受理质量不断提高,案卷派遣水平不断提升,数字化城市管理模式发展渐趋成熟。</w:t>
      </w:r>
    </w:p>
    <w:p>
      <w:pPr>
        <w:ind w:left="0" w:right="0" w:firstLine="560"/>
        <w:spacing w:before="450" w:after="450" w:line="312" w:lineRule="auto"/>
      </w:pPr>
      <w:r>
        <w:rPr>
          <w:rFonts w:ascii="宋体" w:hAnsi="宋体" w:eastAsia="宋体" w:cs="宋体"/>
          <w:color w:val="000"/>
          <w:sz w:val="28"/>
          <w:szCs w:val="28"/>
        </w:rPr>
        <w:t xml:space="preserve">****数字化城市管理中心（应急指挥中心）于2024年3月建成，同时投入试运行，2024年6月正式运行。管理中心依托数字化城市管理信息平台，接入应急指挥３Ｇ视频联动系统、公安技防视频监控系统、城管热线呼叫系统、ＤＬＰ多媒体显示系统、人防联动会议系统和北辰在线视频编录系统实施统一整合，全部接入到了指挥中心，实现了对全区网格化、精细化、多角度全方位的监控管理，形成了功能完善的数字化城市综合管理信息平台（应急指挥平台）。</w:t>
      </w:r>
    </w:p>
    <w:p>
      <w:pPr>
        <w:ind w:left="0" w:right="0" w:firstLine="560"/>
        <w:spacing w:before="450" w:after="450" w:line="312" w:lineRule="auto"/>
      </w:pPr>
      <w:r>
        <w:rPr>
          <w:rFonts w:ascii="宋体" w:hAnsi="宋体" w:eastAsia="宋体" w:cs="宋体"/>
          <w:color w:val="000"/>
          <w:sz w:val="28"/>
          <w:szCs w:val="28"/>
        </w:rPr>
        <w:t xml:space="preserve">该指挥中心总面积为860平方米，按功能分为“数字化城管工作厅、小型会议厅、视频会议厅”。数字化城管工作厅主要功能是把常态的城市管理与突发事件监测预警紧密结合，并能实现对突发事件的监控管理、应急指挥、有效处置及通信保障。小型会议厅主要功能是研究城市化管理和应急管理工作，召开小型会议和出现突发事件时保障领导指挥使用。视频会议厅，主要功能是接收和召开紧急视频工作会议和发布预警信息。实现了有限资源的有效整合、使用空间的充分利用以及城市应急管理与常态管理的迅速转换。****数字化平台（应急指挥平台）日常管理由区政府考核办负责，编制主任1人（由政府办副主任兼任）三个科室分别为网络管理科、综合科、指挥考核科。三个科室编制公务员编8人，事业编工人16人（3名值班长、12名坐席员、1名维护管理员），社会招募信息采集员20人。</w:t>
      </w:r>
    </w:p>
    <w:p>
      <w:pPr>
        <w:ind w:left="0" w:right="0" w:firstLine="560"/>
        <w:spacing w:before="450" w:after="450" w:line="312" w:lineRule="auto"/>
      </w:pPr>
      <w:r>
        <w:rPr>
          <w:rFonts w:ascii="宋体" w:hAnsi="宋体" w:eastAsia="宋体" w:cs="宋体"/>
          <w:color w:val="000"/>
          <w:sz w:val="28"/>
          <w:szCs w:val="28"/>
        </w:rPr>
        <w:t xml:space="preserve">目前，该指挥中心已经实现了平时的城市常态管理、视频监控、便民服务等功能以及应急条件下的监测预警、救援指挥、通信保障。数字化城市管理体系逐渐成熟，在城市管理方面的作用越发明显。</w:t>
      </w:r>
    </w:p>
    <w:p>
      <w:pPr>
        <w:ind w:left="0" w:right="0" w:firstLine="560"/>
        <w:spacing w:before="450" w:after="450" w:line="312" w:lineRule="auto"/>
      </w:pPr>
      <w:r>
        <w:rPr>
          <w:rFonts w:ascii="黑体" w:hAnsi="黑体" w:eastAsia="黑体" w:cs="黑体"/>
          <w:color w:val="000000"/>
          <w:sz w:val="36"/>
          <w:szCs w:val="36"/>
          <w:b w:val="1"/>
          <w:bCs w:val="1"/>
        </w:rPr>
        <w:t xml:space="preserve">第三篇：许昌市2024数字化城市管理中心总结工作</w:t>
      </w:r>
    </w:p>
    <w:p>
      <w:pPr>
        <w:ind w:left="0" w:right="0" w:firstLine="560"/>
        <w:spacing w:before="450" w:after="450" w:line="312" w:lineRule="auto"/>
      </w:pPr>
      <w:r>
        <w:rPr>
          <w:rFonts w:ascii="宋体" w:hAnsi="宋体" w:eastAsia="宋体" w:cs="宋体"/>
          <w:color w:val="000"/>
          <w:sz w:val="28"/>
          <w:szCs w:val="28"/>
        </w:rPr>
        <w:t xml:space="preserve">许昌市数字化城市管理中心总结工作、分析不足、制定措施，进一步做好数字城管应用深化工作</w:t>
      </w:r>
    </w:p>
    <w:p>
      <w:pPr>
        <w:ind w:left="0" w:right="0" w:firstLine="560"/>
        <w:spacing w:before="450" w:after="450" w:line="312" w:lineRule="auto"/>
      </w:pPr>
      <w:r>
        <w:rPr>
          <w:rFonts w:ascii="宋体" w:hAnsi="宋体" w:eastAsia="宋体" w:cs="宋体"/>
          <w:color w:val="000"/>
          <w:sz w:val="28"/>
          <w:szCs w:val="28"/>
        </w:rPr>
        <w:t xml:space="preserve">近日，许昌市城管局数字化城市管理中心认真总结系统自2024年6月运行以来工作情况，认真分析，查找存在问题，并针对问题制定措施，进一步做好数字城管应用深化工作。</w:t>
      </w:r>
    </w:p>
    <w:p>
      <w:pPr>
        <w:ind w:left="0" w:right="0" w:firstLine="560"/>
        <w:spacing w:before="450" w:after="450" w:line="312" w:lineRule="auto"/>
      </w:pPr>
      <w:r>
        <w:rPr>
          <w:rFonts w:ascii="宋体" w:hAnsi="宋体" w:eastAsia="宋体" w:cs="宋体"/>
          <w:color w:val="000"/>
          <w:sz w:val="28"/>
          <w:szCs w:val="28"/>
        </w:rPr>
        <w:t xml:space="preserve">一、运行情况及成效</w:t>
      </w:r>
    </w:p>
    <w:p>
      <w:pPr>
        <w:ind w:left="0" w:right="0" w:firstLine="560"/>
        <w:spacing w:before="450" w:after="450" w:line="312" w:lineRule="auto"/>
      </w:pPr>
      <w:r>
        <w:rPr>
          <w:rFonts w:ascii="宋体" w:hAnsi="宋体" w:eastAsia="宋体" w:cs="宋体"/>
          <w:color w:val="000"/>
          <w:sz w:val="28"/>
          <w:szCs w:val="28"/>
        </w:rPr>
        <w:t xml:space="preserve">自2024年6月1日系统运行以来，许昌市数字化城市管理工作在市委、市政府的正确领导下，三区一县、市直有关部门（单位）上下联动、协同处置城市管理案件，截至3月20日24时，市数字化城市管理中心共受理案件268507件，已立案223731件，已派遣223705件，应结案220096件，已结案218648件（按期结案151208件，超期结案67440件），结案率为99.34%，按期结案率为68.7%。</w:t>
      </w:r>
    </w:p>
    <w:p>
      <w:pPr>
        <w:ind w:left="0" w:right="0" w:firstLine="560"/>
        <w:spacing w:before="450" w:after="450" w:line="312" w:lineRule="auto"/>
      </w:pPr>
      <w:r>
        <w:rPr>
          <w:rFonts w:ascii="宋体" w:hAnsi="宋体" w:eastAsia="宋体" w:cs="宋体"/>
          <w:color w:val="000"/>
          <w:sz w:val="28"/>
          <w:szCs w:val="28"/>
        </w:rPr>
        <w:t xml:space="preserve">数字化城市管理信息平台作用充分发挥，城市管理效能大幅度提升，取得了显著成效。一是平台间的互联互通更加顺畅。36个责任部门（单位）的城市管理统一纳入数字化城市管理系统平台，市级平台与二级平台、三级平台之间互联互通、上下联动更加畅通，各部门之间协同处理更加快捷；二是信息采集更加广泛。通过信息采集员全方位、不间断的巡查，及时发现、收集、上报城市管理方面存在的问题，基本上实现了全覆盖、全时段的信息采集，使城市管理在范围上更加广泛、在内容上更加全面；三是城市管理长效机制初步建立。数字化信息平台大大提高了指挥派遣能力，使发现的城市管理问题都能及时快速准确派遣到各责任单位进行处理，形成了城市管理问题的收集、登记、立案、派遣、处置、反馈、评价七个环节的闭合循环，实现了全天候、不间断城市管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市数字化城市管理工作取得了一定的成效，但是在工作开展过程中还存在着一些问题。一是按期结案率低，超期结案案件较多，部分案件没有按规定时间处置或处置不及时，店外经营、无照经营游商、机动车及非机动车乱停占道、暴露垃圾等问题超期现象比较突出。二是同一地点同一问题反弹现象严重。特别是店外经营、无证经营游商、车辆乱停乱放等问题容易反弹，仅今年2月份此类案件重复发生达4031次。这些问题都需要在今后的工作中加以解决。</w:t>
      </w:r>
    </w:p>
    <w:p>
      <w:pPr>
        <w:ind w:left="0" w:right="0" w:firstLine="560"/>
        <w:spacing w:before="450" w:after="450" w:line="312" w:lineRule="auto"/>
      </w:pPr>
      <w:r>
        <w:rPr>
          <w:rFonts w:ascii="宋体" w:hAnsi="宋体" w:eastAsia="宋体" w:cs="宋体"/>
          <w:color w:val="000"/>
          <w:sz w:val="28"/>
          <w:szCs w:val="28"/>
        </w:rPr>
        <w:t xml:space="preserve">三、提升的措施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市委五届十一次会议和全市城镇化工作会议精神，按照“全覆盖、高效率、重实效、扩功能”的要求，扩大信息采集覆盖面，提高中心城区覆盖水平，加强软件开发，提高多领域全方面的应用水平，在解决问题上求突破，使问题最终得到全面及时彻底解决，达到各级领导满意、市民群众满意、责任单位满意的总体目标。</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拓宽信息采集渠道，全覆盖、全时段、无遗漏的收集信息，提高发现问题的能力。一是在信息采集范围上继续拓展。将信息采集范围拓展至环城公路以内约100平方公里的同时，做好环城公路、311国道（东城区段）、天宝路西段和许禹路（西外环到许登高速公路口）、许长城际快速通道（北外环到禄马桥）、魏都民营科技园区（19km2）等拓展区域的信息采集工作；二是在信息采集内容上继续深化。开展纳入数字化城市管理范围的单位楼院、社区庭院信息采集试点工作，主要对庭院卫生、垃圾分类收集、内部部件设施等进行信息采集；三是在信息采集应急上继续提升。配备无线信息采集车，制定突发事件信息采集预案，建立快速准确的应急信息采集机制，做好突发事件的应急采集工作，完成上级安排的突发事件的信息采集任务；四是在信息采集督查上继续巩固。继续采取徒步督查、系统监控等形式，每天实地徒步对信息采集单位进行不间断的督查考核，每周一、每月5日前编发信息采集考核通报，兑现奖惩，督促专业单位提高信息采集覆盖率和信息采集的质量。</w:t>
      </w:r>
    </w:p>
    <w:p>
      <w:pPr>
        <w:ind w:left="0" w:right="0" w:firstLine="560"/>
        <w:spacing w:before="450" w:after="450" w:line="312" w:lineRule="auto"/>
      </w:pPr>
      <w:r>
        <w:rPr>
          <w:rFonts w:ascii="宋体" w:hAnsi="宋体" w:eastAsia="宋体" w:cs="宋体"/>
          <w:color w:val="000"/>
          <w:sz w:val="28"/>
          <w:szCs w:val="28"/>
        </w:rPr>
        <w:t xml:space="preserve">2、提高人员业务技能，提高派遣的及时率和准确率，提升指挥派遣效能。一是实行案件派遣会诊制。成立疑难案件现场勘查鉴定组，对于一些交叉区域、职责重叠的案件，利用召开现场会的形式，协调有关部门进行现场查看，现场甄别案件的属性，现场明确责任单位；二是实行定期走访制。定期到二、三级平台走访，现场分析解决二、三级平台在平时工作中存在的问题，确保市级与二、三级平台畅通，使发现的城市管理问题快速准确派遣到各责任单位，达到城市管理问题收集、登记、立案、派遣、处置、反馈、评价七个环节的闭合循环，使所有城市管理问题都能够得到及时有效处理；三是建立接线员培训机制。合理设置岗位，明确岗位职责，制定详细的接线员业务培训计划，从提高工作人员业务技能入手，加强对员工的培训，每周安排不少于2个小时时间的培训，每月组织一次闭卷考试和上机操作测试。四是实行标准化考评制度。制定接线员标准化考评制度规范，加强对接线员工作绩效、作风纪律、仪容仪表、大厅秩序等环节的考核，每月公布考核结果，实行奖优罚末，使接线人员的综合素质和指挥派遣效率得到不断的提高。</w:t>
      </w:r>
    </w:p>
    <w:p>
      <w:pPr>
        <w:ind w:left="0" w:right="0" w:firstLine="560"/>
        <w:spacing w:before="450" w:after="450" w:line="312" w:lineRule="auto"/>
      </w:pPr>
      <w:r>
        <w:rPr>
          <w:rFonts w:ascii="宋体" w:hAnsi="宋体" w:eastAsia="宋体" w:cs="宋体"/>
          <w:color w:val="000"/>
          <w:sz w:val="28"/>
          <w:szCs w:val="28"/>
        </w:rPr>
        <w:t xml:space="preserve">3、科学评价绩效，强化媒体监督，充分调动责任单位的积极性。一是完善绩效评价办法。合理设置评价指标和权重，完善了《许昌市数字化城市管理绩效评价办法》，已于3月15日下发，通过公正合理的绩效考评来充分调动责任单位的积极性。二是定期通报评价结果。每周一将上周各责任单位超期未处置案件在市政府门户网站和中心门户网站上进行曝光；每月对各责任单位案件处置情况在许昌晨报上进行公布，并上报市政府；每季度对各责任单位案件处置情况进行一次绩效评价，将评价结果纳入市政府目标考核体系、全市文明城市创建工作考评体系、单位和领导干部评先考核的依据；三是强化案件督办力度。起草了《许昌市数字化城市管理监督办法》，目前已征求完各单位意见，本月25号前上报市政府审定。拟建立定期督办机制和督导问责机制，实行两级监查，督促各责任单位快速处置问题。进一步加强对各责任单位数字化城市管理效能过错责任追究力度。同时，充分发挥老干部督导团和各级人大代表、政协委员督查作用，对数字化城市管理的案件处理情况进行督办。</w:t>
      </w:r>
    </w:p>
    <w:p>
      <w:pPr>
        <w:ind w:left="0" w:right="0" w:firstLine="560"/>
        <w:spacing w:before="450" w:after="450" w:line="312" w:lineRule="auto"/>
      </w:pPr>
      <w:r>
        <w:rPr>
          <w:rFonts w:ascii="宋体" w:hAnsi="宋体" w:eastAsia="宋体" w:cs="宋体"/>
          <w:color w:val="000"/>
          <w:sz w:val="28"/>
          <w:szCs w:val="28"/>
        </w:rPr>
        <w:t xml:space="preserve">4、加大宣传力度，提高市民群众参与数字化城市管理工作的积极性。一是制定印发宣传方案。明确宣传工作重点，在许昌晨报开设专栏，与许昌新闻、许昌零距离配合，利用报纸、电视、广播、网络等新闻媒体，全方位对我市数字化城市管理工作情况进行广泛的宣传报道。二是协调12319由主叫付费变被叫付费。协调许昌网通、移动、电信等网络通讯部门，及时与各自省公司汇报，实现12319被叫付费。鼓励市民群众举报城市管理方面的问题。三是开展社会各界参观中心活动。定期邀请人大代表、政协委员、中小学生等社会团体到中心参观；制作宣传卡片、宣传页、顺口溜的形式，利用老干部城市管理督导团向社区群众宣传；每月第一个星期天在市区主要广场、居民居住区附近、人流密集场所，开展一次宣传活动，发放宣传资料和宣传卡片，现场解答市民群众提问，接受市民群众投诉。四是持续开展12319一抽三评有奖举报活动。每月抽奖，及时公布获奖名单，及时兑付奖品，并适时与移动公司结合开展相关载体活动，鼓励市民参与数字化城市管理工作。</w:t>
      </w:r>
    </w:p>
    <w:p>
      <w:pPr>
        <w:ind w:left="0" w:right="0" w:firstLine="560"/>
        <w:spacing w:before="450" w:after="450" w:line="312" w:lineRule="auto"/>
      </w:pPr>
      <w:r>
        <w:rPr>
          <w:rFonts w:ascii="宋体" w:hAnsi="宋体" w:eastAsia="宋体" w:cs="宋体"/>
          <w:color w:val="000"/>
          <w:sz w:val="28"/>
          <w:szCs w:val="28"/>
        </w:rPr>
        <w:t xml:space="preserve">5、高标准设计，高质量施工，做好数字化城市管理一期工程扩展项目。一是高标准设计。召集监理公司、金证公司相关人员讨论，邀请省、市有关专家对《许昌市数字化城市管理一期工程扩展项目方案》进行评审，确保方案符合许昌实际，详实细致，科学性强；二是科学编制预算。按照数字化城市管理一期工程扩展项目设计方案，科学编制项目预算，并及时与市财政部门协调，完成工程所需资金的评审；三是确定招标模式。与市财政部门和监察部门沟通，确定采用单一来源采购的模式确定施工单位，按照程序报市财政局批准，报市监察局备案，并按照方案设计要求开工建设；四是高质量施工。抓住数据普查和软硬件集成两个关键，加快我市基础数据的采集更新工作进度，加快单元网格、地理编码、城市部件的普查进度，做好工程基础数据普查工作，并督促软件开发商结合许昌实际，高标准开发子系统软件，按照时间节点要求完成两个子系统软件及设备安装，对系统功能进行测试和联接调整，进一步深化数字化城市管理系统应用，提升数字化城市管理系统的工作效能。</w:t>
      </w:r>
    </w:p>
    <w:p>
      <w:pPr>
        <w:ind w:left="0" w:right="0" w:firstLine="560"/>
        <w:spacing w:before="450" w:after="450" w:line="312" w:lineRule="auto"/>
      </w:pPr>
      <w:r>
        <w:rPr>
          <w:rFonts w:ascii="黑体" w:hAnsi="黑体" w:eastAsia="黑体" w:cs="黑体"/>
          <w:color w:val="000000"/>
          <w:sz w:val="36"/>
          <w:szCs w:val="36"/>
          <w:b w:val="1"/>
          <w:bCs w:val="1"/>
        </w:rPr>
        <w:t xml:space="preserve">第四篇：临沂市数字化城市管理中心机房管理制度</w:t>
      </w:r>
    </w:p>
    <w:p>
      <w:pPr>
        <w:ind w:left="0" w:right="0" w:firstLine="560"/>
        <w:spacing w:before="450" w:after="450" w:line="312" w:lineRule="auto"/>
      </w:pPr>
      <w:r>
        <w:rPr>
          <w:rFonts w:ascii="宋体" w:hAnsi="宋体" w:eastAsia="宋体" w:cs="宋体"/>
          <w:color w:val="000"/>
          <w:sz w:val="28"/>
          <w:szCs w:val="28"/>
        </w:rPr>
        <w:t xml:space="preserve">临沂市数字化城市管理中心机房管理制度</w:t>
      </w:r>
    </w:p>
    <w:p>
      <w:pPr>
        <w:ind w:left="0" w:right="0" w:firstLine="560"/>
        <w:spacing w:before="450" w:after="450" w:line="312" w:lineRule="auto"/>
      </w:pPr>
      <w:r>
        <w:rPr>
          <w:rFonts w:ascii="宋体" w:hAnsi="宋体" w:eastAsia="宋体" w:cs="宋体"/>
          <w:color w:val="000"/>
          <w:sz w:val="28"/>
          <w:szCs w:val="28"/>
        </w:rPr>
        <w:t xml:space="preserve">为科学、有效地管理临沂市数字化城市管理中心机房，保障数管中心网络系统的安全、高效运行，特制定本规章制度，请遵照执行。</w:t>
      </w:r>
    </w:p>
    <w:p>
      <w:pPr>
        <w:ind w:left="0" w:right="0" w:firstLine="560"/>
        <w:spacing w:before="450" w:after="450" w:line="312" w:lineRule="auto"/>
      </w:pPr>
      <w:r>
        <w:rPr>
          <w:rFonts w:ascii="宋体" w:hAnsi="宋体" w:eastAsia="宋体" w:cs="宋体"/>
          <w:color w:val="000"/>
          <w:sz w:val="28"/>
          <w:szCs w:val="28"/>
        </w:rPr>
        <w:t xml:space="preserve">1、保持机房内清洁、卫生，需由专人负责管理和维护(包括机房内的温度、湿度、电力系统、网络设备等)。</w:t>
      </w:r>
    </w:p>
    <w:p>
      <w:pPr>
        <w:ind w:left="0" w:right="0" w:firstLine="560"/>
        <w:spacing w:before="450" w:after="450" w:line="312" w:lineRule="auto"/>
      </w:pPr>
      <w:r>
        <w:rPr>
          <w:rFonts w:ascii="宋体" w:hAnsi="宋体" w:eastAsia="宋体" w:cs="宋体"/>
          <w:color w:val="000"/>
          <w:sz w:val="28"/>
          <w:szCs w:val="28"/>
        </w:rPr>
        <w:t xml:space="preserve">2、严禁与业务无关的人员进入机房，严禁携带危险品、易燃、易爆品和强磁物品以及其它与机房工作无关的物品进入机房。</w:t>
      </w:r>
    </w:p>
    <w:p>
      <w:pPr>
        <w:ind w:left="0" w:right="0" w:firstLine="560"/>
        <w:spacing w:before="450" w:after="450" w:line="312" w:lineRule="auto"/>
      </w:pPr>
      <w:r>
        <w:rPr>
          <w:rFonts w:ascii="宋体" w:hAnsi="宋体" w:eastAsia="宋体" w:cs="宋体"/>
          <w:color w:val="000"/>
          <w:sz w:val="28"/>
          <w:szCs w:val="28"/>
        </w:rPr>
        <w:t xml:space="preserve">3、机房管理人员要做好防火、防水、防盗等安全工作，机房内要配备专门的消防器材，机房管理人员要做到熟练使用，定期检查。</w:t>
      </w:r>
    </w:p>
    <w:p>
      <w:pPr>
        <w:ind w:left="0" w:right="0" w:firstLine="560"/>
        <w:spacing w:before="450" w:after="450" w:line="312" w:lineRule="auto"/>
      </w:pPr>
      <w:r>
        <w:rPr>
          <w:rFonts w:ascii="宋体" w:hAnsi="宋体" w:eastAsia="宋体" w:cs="宋体"/>
          <w:color w:val="000"/>
          <w:sz w:val="28"/>
          <w:szCs w:val="28"/>
        </w:rPr>
        <w:t xml:space="preserve">4、机房管理人员要注意随时监控网络运行状况，保障网络安全，并且要定期对设备进行保养和安检。</w:t>
      </w:r>
    </w:p>
    <w:p>
      <w:pPr>
        <w:ind w:left="0" w:right="0" w:firstLine="560"/>
        <w:spacing w:before="450" w:after="450" w:line="312" w:lineRule="auto"/>
      </w:pPr>
      <w:r>
        <w:rPr>
          <w:rFonts w:ascii="宋体" w:hAnsi="宋体" w:eastAsia="宋体" w:cs="宋体"/>
          <w:color w:val="000"/>
          <w:sz w:val="28"/>
          <w:szCs w:val="28"/>
        </w:rPr>
        <w:t xml:space="preserve">5、机房管理人员要严格做好保密工作，对于服务器的各种账号要严格保密，对于系统数据要实施严格的安全与保密管理，防止系统数据的非法生成、变更、泄露、丢失及破坏。</w:t>
      </w:r>
    </w:p>
    <w:p>
      <w:pPr>
        <w:ind w:left="0" w:right="0" w:firstLine="560"/>
        <w:spacing w:before="450" w:after="450" w:line="312" w:lineRule="auto"/>
      </w:pPr>
      <w:r>
        <w:rPr>
          <w:rFonts w:ascii="宋体" w:hAnsi="宋体" w:eastAsia="宋体" w:cs="宋体"/>
          <w:color w:val="000"/>
          <w:sz w:val="28"/>
          <w:szCs w:val="28"/>
        </w:rPr>
        <w:t xml:space="preserve">6、机房管理人员要定期做好数据的备份工作，在确认数据或程序受到破坏时应及时做好恢复工作。</w:t>
      </w:r>
    </w:p>
    <w:p>
      <w:pPr>
        <w:ind w:left="0" w:right="0" w:firstLine="560"/>
        <w:spacing w:before="450" w:after="450" w:line="312" w:lineRule="auto"/>
      </w:pPr>
      <w:r>
        <w:rPr>
          <w:rFonts w:ascii="宋体" w:hAnsi="宋体" w:eastAsia="宋体" w:cs="宋体"/>
          <w:color w:val="000"/>
          <w:sz w:val="28"/>
          <w:szCs w:val="28"/>
        </w:rPr>
        <w:t xml:space="preserve">7、未经领导批准，不得将网络设备挪作它用，在调度设备时，机房管理人员必须做好记录。</w:t>
      </w:r>
    </w:p>
    <w:p>
      <w:pPr>
        <w:ind w:left="0" w:right="0" w:firstLine="560"/>
        <w:spacing w:before="450" w:after="450" w:line="312" w:lineRule="auto"/>
      </w:pPr>
      <w:r>
        <w:rPr>
          <w:rFonts w:ascii="宋体" w:hAnsi="宋体" w:eastAsia="宋体" w:cs="宋体"/>
          <w:color w:val="000"/>
          <w:sz w:val="28"/>
          <w:szCs w:val="28"/>
        </w:rPr>
        <w:t xml:space="preserve">8、未经领导批准，不得随意更改网络设备及软件配置。</w:t>
      </w:r>
    </w:p>
    <w:p>
      <w:pPr>
        <w:ind w:left="0" w:right="0" w:firstLine="560"/>
        <w:spacing w:before="450" w:after="450" w:line="312" w:lineRule="auto"/>
      </w:pPr>
      <w:r>
        <w:rPr>
          <w:rFonts w:ascii="宋体" w:hAnsi="宋体" w:eastAsia="宋体" w:cs="宋体"/>
          <w:color w:val="000"/>
          <w:sz w:val="28"/>
          <w:szCs w:val="28"/>
        </w:rPr>
        <w:t xml:space="preserve">9、遇到紧急情况要及时妥善处理，并报告领导。</w:t>
      </w:r>
    </w:p>
    <w:p>
      <w:pPr>
        <w:ind w:left="0" w:right="0" w:firstLine="560"/>
        <w:spacing w:before="450" w:after="450" w:line="312" w:lineRule="auto"/>
      </w:pPr>
      <w:r>
        <w:rPr>
          <w:rFonts w:ascii="黑体" w:hAnsi="黑体" w:eastAsia="黑体" w:cs="黑体"/>
          <w:color w:val="000000"/>
          <w:sz w:val="36"/>
          <w:szCs w:val="36"/>
          <w:b w:val="1"/>
          <w:bCs w:val="1"/>
        </w:rPr>
        <w:t xml:space="preserve">第五篇：市数字化城市管理中心爱岗敬业标兵事迹材料</w:t>
      </w:r>
    </w:p>
    <w:p>
      <w:pPr>
        <w:ind w:left="0" w:right="0" w:firstLine="560"/>
        <w:spacing w:before="450" w:after="450" w:line="312" w:lineRule="auto"/>
      </w:pPr>
      <w:r>
        <w:rPr>
          <w:rFonts w:ascii="宋体" w:hAnsi="宋体" w:eastAsia="宋体" w:cs="宋体"/>
          <w:color w:val="000"/>
          <w:sz w:val="28"/>
          <w:szCs w:val="28"/>
        </w:rPr>
        <w:t xml:space="preserve">市数字化城市管理中心爱岗敬业标兵事迹材料</w:t>
      </w:r>
    </w:p>
    <w:p>
      <w:pPr>
        <w:ind w:left="0" w:right="0" w:firstLine="560"/>
        <w:spacing w:before="450" w:after="450" w:line="312" w:lineRule="auto"/>
      </w:pPr>
      <w:r>
        <w:rPr>
          <w:rFonts w:ascii="宋体" w:hAnsi="宋体" w:eastAsia="宋体" w:cs="宋体"/>
          <w:color w:val="000"/>
          <w:sz w:val="28"/>
          <w:szCs w:val="28"/>
        </w:rPr>
        <w:t xml:space="preserve">张娜，女，31岁。2024年4月在德州市城市管理行政执法支队入职，2024年1月调入德州市数字化城市管理中心成为一名信息采集员，同年6月调入中心办公室成为一名信息编辑人员。她以高度的责任感和工作热情，脚踏实地，积极主动工作，在同事的帮助和领导支持下，取得了不错的成绩，得到了领导和同事的一致认可和肯定。</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2024年6月，她来到中心办公室工作，为了尽快进入工作角色，她把学习作为提高自身素质的有利武器，充分利用业余时间，努力提高业务素质，以适应工作需要。在这两年多的时间里，除系统地学习了办公软件的使用知识外，还认真学习了应用文写作、文秘工作等内容。同时，坚持在实践中学习，在工作中提高，把每项工作都当作对自己素质和能力的检验和挑战。经过两年多的实际工作的磨练，已走过了从不熟悉、不适应到得心应手、游刃有余的过程。</w:t>
      </w:r>
    </w:p>
    <w:p>
      <w:pPr>
        <w:ind w:left="0" w:right="0" w:firstLine="560"/>
        <w:spacing w:before="450" w:after="450" w:line="312" w:lineRule="auto"/>
      </w:pPr>
      <w:r>
        <w:rPr>
          <w:rFonts w:ascii="宋体" w:hAnsi="宋体" w:eastAsia="宋体" w:cs="宋体"/>
          <w:color w:val="000"/>
          <w:sz w:val="28"/>
          <w:szCs w:val="28"/>
        </w:rPr>
        <w:t xml:space="preserve">二、严谨细致，做好办公室文字整理工作</w:t>
      </w:r>
    </w:p>
    <w:p>
      <w:pPr>
        <w:ind w:left="0" w:right="0" w:firstLine="560"/>
        <w:spacing w:before="450" w:after="450" w:line="312" w:lineRule="auto"/>
      </w:pPr>
      <w:r>
        <w:rPr>
          <w:rFonts w:ascii="宋体" w:hAnsi="宋体" w:eastAsia="宋体" w:cs="宋体"/>
          <w:color w:val="000"/>
          <w:sz w:val="28"/>
          <w:szCs w:val="28"/>
        </w:rPr>
        <w:t xml:space="preserve">在这两年多的时间里，她紧紧围绕办公室的中心工作，充分发挥参谋助手的作用，不断提高文字编辑水平。根据领导要求制定会议方案、各类通知，做好会议资料整理留存工作。定期维护、更新中心网站、微信公众号、文明单位网站信息，发送信息百余篇。编制中心《信息简报》30余期，撰写新闻稿件20余篇。</w:t>
      </w:r>
    </w:p>
    <w:p>
      <w:pPr>
        <w:ind w:left="0" w:right="0" w:firstLine="560"/>
        <w:spacing w:before="450" w:after="450" w:line="312" w:lineRule="auto"/>
      </w:pPr>
      <w:r>
        <w:rPr>
          <w:rFonts w:ascii="宋体" w:hAnsi="宋体" w:eastAsia="宋体" w:cs="宋体"/>
          <w:color w:val="000"/>
          <w:sz w:val="28"/>
          <w:szCs w:val="28"/>
        </w:rPr>
        <w:t xml:space="preserve">三、为人真诚，立足本职，努力提高服务水平</w:t>
      </w:r>
    </w:p>
    <w:p>
      <w:pPr>
        <w:ind w:left="0" w:right="0" w:firstLine="560"/>
        <w:spacing w:before="450" w:after="450" w:line="312" w:lineRule="auto"/>
      </w:pPr>
      <w:r>
        <w:rPr>
          <w:rFonts w:ascii="宋体" w:hAnsi="宋体" w:eastAsia="宋体" w:cs="宋体"/>
          <w:color w:val="000"/>
          <w:sz w:val="28"/>
          <w:szCs w:val="28"/>
        </w:rPr>
        <w:t xml:space="preserve">两年多来的工作实践锻炼了她，使她逐渐走向成熟。不管是工作或生活中，她坚持以提高自身素质和能力为基础，兢兢业业做事，踏踏实实做人，尽职尽责，任劳任怨，较好地完成了各项工作任务。她总是以“诚”相待，乐于助人，深得领导和同事的信任和好评。</w:t>
      </w:r>
    </w:p>
    <w:p>
      <w:pPr>
        <w:ind w:left="0" w:right="0" w:firstLine="560"/>
        <w:spacing w:before="450" w:after="450" w:line="312" w:lineRule="auto"/>
      </w:pPr>
      <w:r>
        <w:rPr>
          <w:rFonts w:ascii="宋体" w:hAnsi="宋体" w:eastAsia="宋体" w:cs="宋体"/>
          <w:color w:val="000"/>
          <w:sz w:val="28"/>
          <w:szCs w:val="28"/>
        </w:rPr>
        <w:t xml:space="preserve">两年多办公室工作的工作实践，不仅让她与同事们增进了了解，沟通了感情，建立了友谊，还增长了智慧，积累了工作经验和工作方法，工作能力也得到了锻炼和提高。在今后的工作中，她将不断加强学习，勇于实践，一如既往的严格要求自己，不断提高自己的政治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2025-07-09T16:41:50+08:00</dcterms:created>
  <dcterms:modified xsi:type="dcterms:W3CDTF">2025-07-09T16:41:50+08:00</dcterms:modified>
</cp:coreProperties>
</file>

<file path=docProps/custom.xml><?xml version="1.0" encoding="utf-8"?>
<Properties xmlns="http://schemas.openxmlformats.org/officeDocument/2006/custom-properties" xmlns:vt="http://schemas.openxmlformats.org/officeDocument/2006/docPropsVTypes"/>
</file>