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西城区国资委2024年工作总结</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城区国资委2024年工作总结西城区国资委2024年工作总结2024年，区国资委系统在区委区政府的正确领导下，以“提升国有资本运营质量和效益”为核心，认真落实区国资委“十二五”时期重点任务，深化改革调整，强化国资监管，加快转型发展...</w:t>
      </w:r>
    </w:p>
    <w:p>
      <w:pPr>
        <w:ind w:left="0" w:right="0" w:firstLine="560"/>
        <w:spacing w:before="450" w:after="450" w:line="312" w:lineRule="auto"/>
      </w:pPr>
      <w:r>
        <w:rPr>
          <w:rFonts w:ascii="黑体" w:hAnsi="黑体" w:eastAsia="黑体" w:cs="黑体"/>
          <w:color w:val="000000"/>
          <w:sz w:val="36"/>
          <w:szCs w:val="36"/>
          <w:b w:val="1"/>
          <w:bCs w:val="1"/>
        </w:rPr>
        <w:t xml:space="preserve">第一篇：西城区国资委2024年工作总结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提升国有资本运营质量和效益”为核心，认真落实区国资委“十二五”时期重点任务，深化改革调整，强化国资监管，加快转型发展，加强和改进党的建设，各项工作取得积极进展，区属国有经济呈现良好的发展态势。</w:t>
      </w:r>
    </w:p>
    <w:p>
      <w:pPr>
        <w:ind w:left="0" w:right="0" w:firstLine="560"/>
        <w:spacing w:before="450" w:after="450" w:line="312" w:lineRule="auto"/>
      </w:pPr>
      <w:r>
        <w:rPr>
          <w:rFonts w:ascii="宋体" w:hAnsi="宋体" w:eastAsia="宋体" w:cs="宋体"/>
          <w:color w:val="000"/>
          <w:sz w:val="28"/>
          <w:szCs w:val="28"/>
        </w:rPr>
        <w:t xml:space="preserve">一、攻坚克难，国有企业持续健康发展</w:t>
      </w:r>
    </w:p>
    <w:p>
      <w:pPr>
        <w:ind w:left="0" w:right="0" w:firstLine="560"/>
        <w:spacing w:before="450" w:after="450" w:line="312" w:lineRule="auto"/>
      </w:pPr>
      <w:r>
        <w:rPr>
          <w:rFonts w:ascii="宋体" w:hAnsi="宋体" w:eastAsia="宋体" w:cs="宋体"/>
          <w:color w:val="000"/>
          <w:sz w:val="28"/>
          <w:szCs w:val="28"/>
        </w:rPr>
        <w:t xml:space="preserve">（一）区属国有经济持续稳定增长</w:t>
      </w:r>
    </w:p>
    <w:p>
      <w:pPr>
        <w:ind w:left="0" w:right="0" w:firstLine="560"/>
        <w:spacing w:before="450" w:after="450" w:line="312" w:lineRule="auto"/>
      </w:pPr>
      <w:r>
        <w:rPr>
          <w:rFonts w:ascii="宋体" w:hAnsi="宋体" w:eastAsia="宋体" w:cs="宋体"/>
          <w:color w:val="000"/>
          <w:sz w:val="28"/>
          <w:szCs w:val="28"/>
        </w:rPr>
        <w:t xml:space="preserve">区属国有企业抢抓市场机遇，科学应对各种困难和挑战，生产经营保持平稳增长态势。截至2024年底，区国资委系统所辖三级以上国有及参控股企业276户，直接监管企业12家，所属企业资产总额2262.6亿元，同比增长13.9%；负债总额1610.4亿元，同比增长11.1%；所有者权益总额652.2亿元，同比增长21.8%；实现营业收入479.3亿元，同比增长0.3%；实现利润总额83.7亿元，同比增长32%；实现归属于母公司净利润28亿元，同比增长66.2%；缴纳税金62.6亿元，同比增长34.3%。</w:t>
      </w:r>
    </w:p>
    <w:p>
      <w:pPr>
        <w:ind w:left="0" w:right="0" w:firstLine="560"/>
        <w:spacing w:before="450" w:after="450" w:line="312" w:lineRule="auto"/>
      </w:pPr>
      <w:r>
        <w:rPr>
          <w:rFonts w:ascii="宋体" w:hAnsi="宋体" w:eastAsia="宋体" w:cs="宋体"/>
          <w:color w:val="000"/>
          <w:sz w:val="28"/>
          <w:szCs w:val="28"/>
        </w:rPr>
        <w:t xml:space="preserve">（二）政府重点工程建设取得突破性进展</w:t>
      </w:r>
    </w:p>
    <w:p>
      <w:pPr>
        <w:ind w:left="0" w:right="0" w:firstLine="560"/>
        <w:spacing w:before="450" w:after="450" w:line="312" w:lineRule="auto"/>
      </w:pPr>
      <w:r>
        <w:rPr>
          <w:rFonts w:ascii="宋体" w:hAnsi="宋体" w:eastAsia="宋体" w:cs="宋体"/>
          <w:color w:val="000"/>
          <w:sz w:val="28"/>
          <w:szCs w:val="28"/>
        </w:rPr>
        <w:t xml:space="preserve">2024年由区属企业承担的政府重点建设任务共有42项，项目预计总投资1291亿元。保障房建设方面，昌平保障房一期实现7亿签约6亿回款，超额完成年度计划；张仪村项目完成竣工验收；百万庄棚户区改造项目列为北京市试点，规划设计方案调整取得较大突破，完成了70%的房屋征收工作。文保区建设方面，实施杨梅竹斜街精品示范工程，提高了历史街区的时代宜居性；什刹海项目完成了地安门外大街商业业态策划及整体规划方案，配合政府引进联合国知识产权组织成功 落户；白塔寺文保区腾退项目全面启动，第一个示范项目——官园汇规划方案获得批准，并开始施工建设。功能街区建设方面，金融街拓展取得新进展，实现华嘉项目的拆迁并完成土地入市准备工作；完成了广安一期A地块拆迁，解决了长期遗留的难点问题；天桥艺术大厦正式投入使用，中国版权保护中心、中演集团等多家文化机构签约入驻。“大栅栏-北京坊”施工进展顺利，H地块已启动供地程序；马连道茶叶特色商业区前期设计策划工作扎实推进，已完成《北京马连道茶文化产业街区发展战略规划》。</w:t>
      </w:r>
    </w:p>
    <w:p>
      <w:pPr>
        <w:ind w:left="0" w:right="0" w:firstLine="560"/>
        <w:spacing w:before="450" w:after="450" w:line="312" w:lineRule="auto"/>
      </w:pPr>
      <w:r>
        <w:rPr>
          <w:rFonts w:ascii="宋体" w:hAnsi="宋体" w:eastAsia="宋体" w:cs="宋体"/>
          <w:color w:val="000"/>
          <w:sz w:val="28"/>
          <w:szCs w:val="28"/>
        </w:rPr>
        <w:t xml:space="preserve">（三）市场化经营发展成效显著</w:t>
      </w:r>
    </w:p>
    <w:p>
      <w:pPr>
        <w:ind w:left="0" w:right="0" w:firstLine="560"/>
        <w:spacing w:before="450" w:after="450" w:line="312" w:lineRule="auto"/>
      </w:pPr>
      <w:r>
        <w:rPr>
          <w:rFonts w:ascii="宋体" w:hAnsi="宋体" w:eastAsia="宋体" w:cs="宋体"/>
          <w:color w:val="000"/>
          <w:sz w:val="28"/>
          <w:szCs w:val="28"/>
        </w:rPr>
        <w:t xml:space="preserve">房地产开发业务持续增长。地产类企业总开复工面积836.1万平米，新增土地储备207.5万平米。房地产开发实现签约302.1亿元，营业收入283.4亿元。金融街集团建立了物业管理和房地产开发一体化项目管理模式，推动增值业务持续发展；天恒集团充分利用电商平台，不断创新项目推广模式，提升了企业形象，取得了良好回报；广安控股在开拓市场业务、创新融资方式等方面开展了有效探索；华远地产顺应市场形势，在拓展外埠业务、土地储备等方面取得较大突破。</w:t>
      </w:r>
    </w:p>
    <w:p>
      <w:pPr>
        <w:ind w:left="0" w:right="0" w:firstLine="560"/>
        <w:spacing w:before="450" w:after="450" w:line="312" w:lineRule="auto"/>
      </w:pPr>
      <w:r>
        <w:rPr>
          <w:rFonts w:ascii="宋体" w:hAnsi="宋体" w:eastAsia="宋体" w:cs="宋体"/>
          <w:color w:val="000"/>
          <w:sz w:val="28"/>
          <w:szCs w:val="28"/>
        </w:rPr>
        <w:t xml:space="preserve">商贸服务业务稳定增长。零售、餐饮及酒店企业顺应市场变化，继续加大品牌推广力度，扩大连锁经营规模，突出特色，及时调整产品定位、加强内部管理，企业经营持续向好。华方公司充分利用自身资源，在养老产业、非遗传承发展等方面开展了积极、有效探索；华天集团注重品牌发展连锁，把老字号开进了旅游区、商业娱乐街区，各品牌连锁店已达265家，其中庆丰包子铺因总书记的微服就餐而受到国内外媒体的广泛关注，品牌知名度迅速提升；华利佳合星级连锁饭店已达12家，荣获“2024年度中国优秀品质店”称号，成为唯一一家获此殊荣的连锁饭店企业；菜百连锁店已达18家，销售 额再创新高；张一元金桥建设项目落成，在标准化生产、产品检测、技术创新、质量追溯等方面均达到了国内最高水平。金象、翔达、金源、世纪金工等企业也积极采取有效措施，实现了稳步发展。</w:t>
      </w:r>
    </w:p>
    <w:p>
      <w:pPr>
        <w:ind w:left="0" w:right="0" w:firstLine="560"/>
        <w:spacing w:before="450" w:after="450" w:line="312" w:lineRule="auto"/>
      </w:pPr>
      <w:r>
        <w:rPr>
          <w:rFonts w:ascii="宋体" w:hAnsi="宋体" w:eastAsia="宋体" w:cs="宋体"/>
          <w:color w:val="000"/>
          <w:sz w:val="28"/>
          <w:szCs w:val="28"/>
        </w:rPr>
        <w:t xml:space="preserve">金融服务业务快速增长。金融街集团所属长城保险全力推进经营转型，实现保费收入30亿元，继续保持盈利；恒泰证券通过加强管理、调整创新，整体经营效益显著提升，净利润同比增长281%。华远集团开设典当行、重组资产管理公司，实现了自身金融业务新突破；金正公司所属的担保公司和小贷公司联手开展担保和贷款业务，业务量大幅增长，贷款额同比增长162%；另外，各企业在稳健可控的原则下积极利用闲置资金参与各种理财投资，取得了较好回报。</w:t>
      </w:r>
    </w:p>
    <w:p>
      <w:pPr>
        <w:ind w:left="0" w:right="0" w:firstLine="560"/>
        <w:spacing w:before="450" w:after="450" w:line="312" w:lineRule="auto"/>
      </w:pPr>
      <w:r>
        <w:rPr>
          <w:rFonts w:ascii="宋体" w:hAnsi="宋体" w:eastAsia="宋体" w:cs="宋体"/>
          <w:color w:val="000"/>
          <w:sz w:val="28"/>
          <w:szCs w:val="28"/>
        </w:rPr>
        <w:t xml:space="preserve">（四）服务保障任务落实到位</w:t>
      </w:r>
    </w:p>
    <w:p>
      <w:pPr>
        <w:ind w:left="0" w:right="0" w:firstLine="560"/>
        <w:spacing w:before="450" w:after="450" w:line="312" w:lineRule="auto"/>
      </w:pPr>
      <w:r>
        <w:rPr>
          <w:rFonts w:ascii="宋体" w:hAnsi="宋体" w:eastAsia="宋体" w:cs="宋体"/>
          <w:color w:val="000"/>
          <w:sz w:val="28"/>
          <w:szCs w:val="28"/>
        </w:rPr>
        <w:t xml:space="preserve">华天集团所属各餐饮企业积极稳妥推进早餐规范店的装修改造、挂牌验收工作，获得国家商务部的认可和消费者的欢迎；宣房投公司积极抓好惠民专项工程，保质保量按时完成辖区平房和楼房修缮、建筑节能改造、楼房抗震加固、房屋解危征收腾退等政府民生工程任务；京都公司、大观园管委会成功组织厂甸、红楼庙会活动，丰富了市民节日生活，得到了充分肯定和广泛好评；金工公司积极实施内部资源整合，有效盘活资产，保证职工队伍的和谐稳定；国资公司开展形式多样的学习教育娱乐活动，全心全意服务好老干部，充分体现了组织的关怀。</w:t>
      </w:r>
    </w:p>
    <w:p>
      <w:pPr>
        <w:ind w:left="0" w:right="0" w:firstLine="560"/>
        <w:spacing w:before="450" w:after="450" w:line="312" w:lineRule="auto"/>
      </w:pPr>
      <w:r>
        <w:rPr>
          <w:rFonts w:ascii="宋体" w:hAnsi="宋体" w:eastAsia="宋体" w:cs="宋体"/>
          <w:color w:val="000"/>
          <w:sz w:val="28"/>
          <w:szCs w:val="28"/>
        </w:rPr>
        <w:t xml:space="preserve">二、强化服务，国资监管效能进一步提升</w:t>
      </w:r>
    </w:p>
    <w:p>
      <w:pPr>
        <w:ind w:left="0" w:right="0" w:firstLine="560"/>
        <w:spacing w:before="450" w:after="450" w:line="312" w:lineRule="auto"/>
      </w:pPr>
      <w:r>
        <w:rPr>
          <w:rFonts w:ascii="宋体" w:hAnsi="宋体" w:eastAsia="宋体" w:cs="宋体"/>
          <w:color w:val="000"/>
          <w:sz w:val="28"/>
          <w:szCs w:val="28"/>
        </w:rPr>
        <w:t xml:space="preserve">（一）稳步实施区属企业改革重组</w:t>
      </w:r>
    </w:p>
    <w:p>
      <w:pPr>
        <w:ind w:left="0" w:right="0" w:firstLine="560"/>
        <w:spacing w:before="450" w:after="450" w:line="312" w:lineRule="auto"/>
      </w:pPr>
      <w:r>
        <w:rPr>
          <w:rFonts w:ascii="宋体" w:hAnsi="宋体" w:eastAsia="宋体" w:cs="宋体"/>
          <w:color w:val="000"/>
          <w:sz w:val="28"/>
          <w:szCs w:val="28"/>
        </w:rPr>
        <w:t xml:space="preserve">进一步优化国有资产布局，大力推动所属一级企业的改革重组。一是实施天恒置业集团和华兴新业商贸公司合并重组，重新设立北京天恒（集团）公司。新公司成为集政府项目、地 产开发、酒店餐饮、物业管理及商业经营全面发展的多元化集团。重组后新公司资产总额209.5亿元，所有者权益总额72.3亿元，资产负债率大幅降低，经营性物业面积达25万平米。二是实施华方投资公司和贯通集团重组，将贯通集团整体划转到华方公司，发挥集合优势，降低经营成本，实现人才、资源、管理的合理配置。重组后华方公司资产总额18.3亿元，所有者权益总额9.4亿元，经营性物业面积近20万平米。三是实施京都公司与金融街集团文化板块资产重组，成立了集文化产业投资、演艺区开发建设、影剧院运营、文化演出、新媒体广告等业务于一体的大型文化投资集团，即天桥盛世投资集团公司，新公司资产总额27亿元，所有者权益总额23亿元。</w:t>
      </w:r>
    </w:p>
    <w:p>
      <w:pPr>
        <w:ind w:left="0" w:right="0" w:firstLine="560"/>
        <w:spacing w:before="450" w:after="450" w:line="312" w:lineRule="auto"/>
      </w:pPr>
      <w:r>
        <w:rPr>
          <w:rFonts w:ascii="宋体" w:hAnsi="宋体" w:eastAsia="宋体" w:cs="宋体"/>
          <w:color w:val="000"/>
          <w:sz w:val="28"/>
          <w:szCs w:val="28"/>
        </w:rPr>
        <w:t xml:space="preserve">通过实施改革重组，扩大了企业规模，实现了优势互补，优化了资源配置，完善了产业链条，为有效提高国资国企发展质量和效益，更好地服务区域经济社会发展创造了条件。</w:t>
      </w:r>
    </w:p>
    <w:p>
      <w:pPr>
        <w:ind w:left="0" w:right="0" w:firstLine="560"/>
        <w:spacing w:before="450" w:after="450" w:line="312" w:lineRule="auto"/>
      </w:pPr>
      <w:r>
        <w:rPr>
          <w:rFonts w:ascii="宋体" w:hAnsi="宋体" w:eastAsia="宋体" w:cs="宋体"/>
          <w:color w:val="000"/>
          <w:sz w:val="28"/>
          <w:szCs w:val="28"/>
        </w:rPr>
        <w:t xml:space="preserve">（二）扎实做好融资指导与审批工作</w:t>
      </w:r>
    </w:p>
    <w:p>
      <w:pPr>
        <w:ind w:left="0" w:right="0" w:firstLine="560"/>
        <w:spacing w:before="450" w:after="450" w:line="312" w:lineRule="auto"/>
      </w:pPr>
      <w:r>
        <w:rPr>
          <w:rFonts w:ascii="宋体" w:hAnsi="宋体" w:eastAsia="宋体" w:cs="宋体"/>
          <w:color w:val="000"/>
          <w:sz w:val="28"/>
          <w:szCs w:val="28"/>
        </w:rPr>
        <w:t xml:space="preserve">加大政府重点项目督导协调力度，鼓励企业积极拓宽融资渠道、创新融资方式，支持指导相关企业开展发行企业债、次级债、收益权信托等直接融资项目的前期准备工作，监督企业做好融资风险管控和项目资金合规使用。对区属企业承担的重点项目投融资需求情况进行全面梳理和汇总，形成融资需求上报机制，动态掌握区属企业资金结构、融资需求、融资方式以及融资到位情况。召开投融资工作培训会，邀请券商、保险公司等专业金融机构进行专题培训，通过努力全年实现融资达302.8亿元。</w:t>
      </w:r>
    </w:p>
    <w:p>
      <w:pPr>
        <w:ind w:left="0" w:right="0" w:firstLine="560"/>
        <w:spacing w:before="450" w:after="450" w:line="312" w:lineRule="auto"/>
      </w:pPr>
      <w:r>
        <w:rPr>
          <w:rFonts w:ascii="宋体" w:hAnsi="宋体" w:eastAsia="宋体" w:cs="宋体"/>
          <w:color w:val="000"/>
          <w:sz w:val="28"/>
          <w:szCs w:val="28"/>
        </w:rPr>
        <w:t xml:space="preserve">（三）进一步完善国有资本经营预算管理</w:t>
      </w:r>
    </w:p>
    <w:p>
      <w:pPr>
        <w:ind w:left="0" w:right="0" w:firstLine="560"/>
        <w:spacing w:before="450" w:after="450" w:line="312" w:lineRule="auto"/>
      </w:pPr>
      <w:r>
        <w:rPr>
          <w:rFonts w:ascii="宋体" w:hAnsi="宋体" w:eastAsia="宋体" w:cs="宋体"/>
          <w:color w:val="000"/>
          <w:sz w:val="28"/>
          <w:szCs w:val="28"/>
        </w:rPr>
        <w:t xml:space="preserve">2024年度国有资本经营预算草案获得西城区人代会审议批准，全面完成2024年度国有资本收益收缴工作（上缴国有资本收益14496.6万元）。完善了预算项目审批流程，建设 完成预算项目库管理系统并启动运行，强化了预算支出项目后评价工作，全方位全过程提高了项目决策水平和管理水平。全面梳理总结试行以来国有资本经营预算工作，在充分调研基础上研究提出国有资本收益分享机制，初步确定了逐步提高国有资本收益收缴比例的方案。</w:t>
      </w:r>
    </w:p>
    <w:p>
      <w:pPr>
        <w:ind w:left="0" w:right="0" w:firstLine="560"/>
        <w:spacing w:before="450" w:after="450" w:line="312" w:lineRule="auto"/>
      </w:pPr>
      <w:r>
        <w:rPr>
          <w:rFonts w:ascii="宋体" w:hAnsi="宋体" w:eastAsia="宋体" w:cs="宋体"/>
          <w:color w:val="000"/>
          <w:sz w:val="28"/>
          <w:szCs w:val="28"/>
        </w:rPr>
        <w:t xml:space="preserve">（四）深入推进经营者分类考核评价</w:t>
      </w:r>
    </w:p>
    <w:p>
      <w:pPr>
        <w:ind w:left="0" w:right="0" w:firstLine="560"/>
        <w:spacing w:before="450" w:after="450" w:line="312" w:lineRule="auto"/>
      </w:pPr>
      <w:r>
        <w:rPr>
          <w:rFonts w:ascii="宋体" w:hAnsi="宋体" w:eastAsia="宋体" w:cs="宋体"/>
          <w:color w:val="000"/>
          <w:sz w:val="28"/>
          <w:szCs w:val="28"/>
        </w:rPr>
        <w:t xml:space="preserve">不断完善考核制度与方法，探索和落实企业全员业绩考核制度，继续推进有针对性的差异化考核和分类考核，强化成本费用控制和社会责任履行；建立了兼顾财务与非财务指标的考核体系，增设了管理提升指标和监测指标两大类考核内容，形成了基础指标、分类指标、重点任务指标、管理提升指标和监测指标五个方面的多维度考核体系，提高了业绩考核的全面性；选取试点企业开展综合绩效评价，积极推进管理短板的考核，督促企业针对经营管理方面存在的不足和问题进行专项整改和提升，引导企业科学发展。</w:t>
      </w:r>
    </w:p>
    <w:p>
      <w:pPr>
        <w:ind w:left="0" w:right="0" w:firstLine="560"/>
        <w:spacing w:before="450" w:after="450" w:line="312" w:lineRule="auto"/>
      </w:pPr>
      <w:r>
        <w:rPr>
          <w:rFonts w:ascii="宋体" w:hAnsi="宋体" w:eastAsia="宋体" w:cs="宋体"/>
          <w:color w:val="000"/>
          <w:sz w:val="28"/>
          <w:szCs w:val="28"/>
        </w:rPr>
        <w:t xml:space="preserve">（五）进一步强化风险管控体系建设</w:t>
      </w:r>
    </w:p>
    <w:p>
      <w:pPr>
        <w:ind w:left="0" w:right="0" w:firstLine="560"/>
        <w:spacing w:before="450" w:after="450" w:line="312" w:lineRule="auto"/>
      </w:pPr>
      <w:r>
        <w:rPr>
          <w:rFonts w:ascii="宋体" w:hAnsi="宋体" w:eastAsia="宋体" w:cs="宋体"/>
          <w:color w:val="000"/>
          <w:sz w:val="28"/>
          <w:szCs w:val="28"/>
        </w:rPr>
        <w:t xml:space="preserve">不断完善企业财务督导工作，加强对企业财务数据收集、汇总及分析的工作力度，继续推进新《企业会计准则》的实施，选取试点企业开展全面预算管理，有效提升了企业财务管理水平；进一步加强审计监督工作，按期完成企业经营成果审计，并督促企业在资产管理、财务管理、工程管理等方面存在的薄弱环节进行整改；进一步加强企业法律工作的规范与指导，通过培训、执业资格等级评审等工作加强了法律人才队伍建设，组织召开首次企业法律工作专题研讨会，交流研讨企业法律风险防范经验及外聘律所的管理与使用，扎实推进企业总法律顾问制度第二批试点，企业法律风险管控水平得到提升。</w:t>
      </w:r>
    </w:p>
    <w:p>
      <w:pPr>
        <w:ind w:left="0" w:right="0" w:firstLine="560"/>
        <w:spacing w:before="450" w:after="450" w:line="312" w:lineRule="auto"/>
      </w:pPr>
      <w:r>
        <w:rPr>
          <w:rFonts w:ascii="宋体" w:hAnsi="宋体" w:eastAsia="宋体" w:cs="宋体"/>
          <w:color w:val="000"/>
          <w:sz w:val="28"/>
          <w:szCs w:val="28"/>
        </w:rPr>
        <w:t xml:space="preserve">（六）国有企业法人治理建设取得突破</w:t>
      </w:r>
    </w:p>
    <w:p>
      <w:pPr>
        <w:ind w:left="0" w:right="0" w:firstLine="560"/>
        <w:spacing w:before="450" w:after="450" w:line="312" w:lineRule="auto"/>
      </w:pPr>
      <w:r>
        <w:rPr>
          <w:rFonts w:ascii="宋体" w:hAnsi="宋体" w:eastAsia="宋体" w:cs="宋体"/>
          <w:color w:val="000"/>
          <w:sz w:val="28"/>
          <w:szCs w:val="28"/>
        </w:rPr>
        <w:t xml:space="preserve">经区委区政府批准，配备了两名专职监事会主席，并择优 选派专职监事，研究并制定《西城区国有独资公司监事会成员选（聘）任工作意见（试行）》；完善了董事会工作汇报、评价机制，有序推进一级企业的公司制改革，加大外部董事的选配力度；建立了一支由25人组成的外部董监事人才库，为进一步完善法人治理结构，健全企业的有效监督约束机制，保障国有资产安全运营，维护股东权益提供了体制机制上的保障。</w:t>
      </w:r>
    </w:p>
    <w:p>
      <w:pPr>
        <w:ind w:left="0" w:right="0" w:firstLine="560"/>
        <w:spacing w:before="450" w:after="450" w:line="312" w:lineRule="auto"/>
      </w:pPr>
      <w:r>
        <w:rPr>
          <w:rFonts w:ascii="宋体" w:hAnsi="宋体" w:eastAsia="宋体" w:cs="宋体"/>
          <w:color w:val="000"/>
          <w:sz w:val="28"/>
          <w:szCs w:val="28"/>
        </w:rPr>
        <w:t xml:space="preserve">（七）积极推动区属企业对内对外合作</w:t>
      </w:r>
    </w:p>
    <w:p>
      <w:pPr>
        <w:ind w:left="0" w:right="0" w:firstLine="560"/>
        <w:spacing w:before="450" w:after="450" w:line="312" w:lineRule="auto"/>
      </w:pPr>
      <w:r>
        <w:rPr>
          <w:rFonts w:ascii="宋体" w:hAnsi="宋体" w:eastAsia="宋体" w:cs="宋体"/>
          <w:color w:val="000"/>
          <w:sz w:val="28"/>
          <w:szCs w:val="28"/>
        </w:rPr>
        <w:t xml:space="preserve">引导系统内企业之间资源共享、联动发展。华方公司与金工公司资源互换、菜百与张一元联手在涿州、海南以开设店中店的方式共同发展。在与系统外企业开展合作方面，金融街集团与怀柔区政府签订战略合作协议，整合优质资源打造精品旅游项目；天恒集团积极参与怀柔刘各长村的城中村改造项目；广安控股公司与中信国安集团开展高立庄保障房项目投资建设合作；金融街资本运营中心与北京市科委开展“设计之都”（中国设计交易中心）合作运营；天桥盛世文化发展公司与中国对外文化集团(中演集团)合作成立天桥演艺区运营公司；张一元与全聚德集团在产品开发、茶餐研发、茶艺服务、市场推广等方面开展合作。通过鼓励、支持区属企业对内对外开展务实合作，实现了资源共享、共赢发展，进一步拓展了企业的发展空间。</w:t>
      </w:r>
    </w:p>
    <w:p>
      <w:pPr>
        <w:ind w:left="0" w:right="0" w:firstLine="560"/>
        <w:spacing w:before="450" w:after="450" w:line="312" w:lineRule="auto"/>
      </w:pPr>
      <w:r>
        <w:rPr>
          <w:rFonts w:ascii="宋体" w:hAnsi="宋体" w:eastAsia="宋体" w:cs="宋体"/>
          <w:color w:val="000"/>
          <w:sz w:val="28"/>
          <w:szCs w:val="28"/>
        </w:rPr>
        <w:t xml:space="preserve">（八）加强机关建设服务企业发展</w:t>
      </w:r>
    </w:p>
    <w:p>
      <w:pPr>
        <w:ind w:left="0" w:right="0" w:firstLine="560"/>
        <w:spacing w:before="450" w:after="450" w:line="312" w:lineRule="auto"/>
      </w:pPr>
      <w:r>
        <w:rPr>
          <w:rFonts w:ascii="宋体" w:hAnsi="宋体" w:eastAsia="宋体" w:cs="宋体"/>
          <w:color w:val="000"/>
          <w:sz w:val="28"/>
          <w:szCs w:val="28"/>
        </w:rPr>
        <w:t xml:space="preserve">制定区国资委信息化建设三年规划，着手建设国有资产数据采集、综合应用办公、企业重大项目管理、企业资产管理、国有资本经营预算管理库等子系统以及统一公共应用平台，提高了监管的针对性和时效性；上报市区有关单位信息130余条，较好地起到了参谋助手和宣传国资国企的作用；指导企业争取各类专项资金，积极组织、指导区属企业申报首届北京市文化创新发展专项资金，6个项目获批专项补助资金2830万 元；组织企业申报发改委节能降耗专项资金，5个项目获批资金763.9万元。</w:t>
      </w:r>
    </w:p>
    <w:p>
      <w:pPr>
        <w:ind w:left="0" w:right="0" w:firstLine="560"/>
        <w:spacing w:before="450" w:after="450" w:line="312" w:lineRule="auto"/>
      </w:pPr>
      <w:r>
        <w:rPr>
          <w:rFonts w:ascii="宋体" w:hAnsi="宋体" w:eastAsia="宋体" w:cs="宋体"/>
          <w:color w:val="000"/>
          <w:sz w:val="28"/>
          <w:szCs w:val="28"/>
        </w:rPr>
        <w:t xml:space="preserve">三、融入中心，企业党的建设成效明显</w:t>
      </w:r>
    </w:p>
    <w:p>
      <w:pPr>
        <w:ind w:left="0" w:right="0" w:firstLine="560"/>
        <w:spacing w:before="450" w:after="450" w:line="312" w:lineRule="auto"/>
      </w:pPr>
      <w:r>
        <w:rPr>
          <w:rFonts w:ascii="宋体" w:hAnsi="宋体" w:eastAsia="宋体" w:cs="宋体"/>
          <w:color w:val="000"/>
          <w:sz w:val="28"/>
          <w:szCs w:val="28"/>
        </w:rPr>
        <w:t xml:space="preserve">（一）深入学习贯彻党的十八大和十八届三中全会精神 突出企业党建特色，通过专题报告会、职工座谈会和“西城党建网”、《西城国资》报等多种形式学习宣传党的十八大和十八届三中全会精神，交流学习成果；广泛开展“我的梦·中国梦”百姓宣讲活动，成立了由13人组成的2支宣讲队伍，深入基层，共组织宣讲报告会23场，发挥了宣传发动、凝聚力量的作用,增强了广大党员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（二）大力加强企业领导班子和人才队伍建设</w:t>
      </w:r>
    </w:p>
    <w:p>
      <w:pPr>
        <w:ind w:left="0" w:right="0" w:firstLine="560"/>
        <w:spacing w:before="450" w:after="450" w:line="312" w:lineRule="auto"/>
      </w:pPr>
      <w:r>
        <w:rPr>
          <w:rFonts w:ascii="宋体" w:hAnsi="宋体" w:eastAsia="宋体" w:cs="宋体"/>
          <w:color w:val="000"/>
          <w:sz w:val="28"/>
          <w:szCs w:val="28"/>
        </w:rPr>
        <w:t xml:space="preserve">指导13家企业完成了34个领导岗位职位说明书修订工作，为企业领导人员管理提供了重要依据；结合企业党组织、董监事会换届工作，严格选拔任用企业领导人员，稳妥实现企业领导班子的新老交替，较好地完成了4家重组企业领导班子及相关职位的调整配备工作。指导督促一级企业落实人才发展规划，健全企业的人才梯次建设。稳步推进“123英才培育体系”建设，开展企业经营管理人员“常态化、分层次、需求式”培训，与北京国家会计学院等多家单位合作，先后举办了两期企业高管人员培训班、两期企业人力资源管理专题培训，首次进行了企业新闻发言人的专题培训；积极搭建人才跨企、跨部门挂职培养平台，选调5名企业青年职工到区国资委进行岗位锻炼，选调2名机关干部和10名企业优秀中青年经营管理者到区街道挂职锻炼，选派3名机关干部到企业挂职锻炼；全年共培训7587人次，投入经费270多万元。</w:t>
      </w:r>
    </w:p>
    <w:p>
      <w:pPr>
        <w:ind w:left="0" w:right="0" w:firstLine="560"/>
        <w:spacing w:before="450" w:after="450" w:line="312" w:lineRule="auto"/>
      </w:pPr>
      <w:r>
        <w:rPr>
          <w:rFonts w:ascii="宋体" w:hAnsi="宋体" w:eastAsia="宋体" w:cs="宋体"/>
          <w:color w:val="000"/>
          <w:sz w:val="28"/>
          <w:szCs w:val="28"/>
        </w:rPr>
        <w:t xml:space="preserve">（三）不断深化企业党建工作</w:t>
      </w:r>
    </w:p>
    <w:p>
      <w:pPr>
        <w:ind w:left="0" w:right="0" w:firstLine="560"/>
        <w:spacing w:before="450" w:after="450" w:line="312" w:lineRule="auto"/>
      </w:pPr>
      <w:r>
        <w:rPr>
          <w:rFonts w:ascii="宋体" w:hAnsi="宋体" w:eastAsia="宋体" w:cs="宋体"/>
          <w:color w:val="000"/>
          <w:sz w:val="28"/>
          <w:szCs w:val="28"/>
        </w:rPr>
        <w:t xml:space="preserve">严把企业发展党员的质量关，组织了167名入党积极分子参加的培训班；妥善协调完成了7家非公企业党组织划转属 地管理的工作。金融街集团“党委巡视工作制度”等6个创新示范项目和菜百公司党总支等3个示范点通过了区委组织部的验收。威斯汀酒店特色党建活动得到了中组部和市委有关领导的肯定。引导企业强化企业文化建设，树立形象，凝聚人心。区属企业中涌现出一大批优秀企业和优秀企业家，获得了区内外、市内外乃至国家级的多项奖励和荣誉。系统内各企业及职工热心慈善公益，全年全系统企业各类捐赠超千万元，充分体现了区属企业和职工扶贫济困、勇于承担社会责任的高尚情操。</w:t>
      </w:r>
    </w:p>
    <w:p>
      <w:pPr>
        <w:ind w:left="0" w:right="0" w:firstLine="560"/>
        <w:spacing w:before="450" w:after="450" w:line="312" w:lineRule="auto"/>
      </w:pPr>
      <w:r>
        <w:rPr>
          <w:rFonts w:ascii="宋体" w:hAnsi="宋体" w:eastAsia="宋体" w:cs="宋体"/>
          <w:color w:val="000"/>
          <w:sz w:val="28"/>
          <w:szCs w:val="28"/>
        </w:rPr>
        <w:t xml:space="preserve">（四）着力推进党风廉政建设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责任制，首次与所属25家企业主要负责人签订了《2024年党风廉政建设和反腐败工作责任书》，切实将党风廉政建设和反腐败工作落到实处；举办区国资委系统纪检工作负责人专题培训，指导企业贯彻落实中央八项规定，认真开展了会员卡专项清退活动和案件线索清理工作，全部做到“零报告”。全年共收到纪检信访38件，按照时限要求已全部办结。企业纪委负责人同下级党政主要负责人谈话107次、企业负责人任前廉政谈话143次；确定企业重点防控项目8个，涉及资金80多亿元，完善了防控措施的重点岗位90个，累计信息公开事项149个，编发各类专题材料、简报等1532册。</w:t>
      </w:r>
    </w:p>
    <w:p>
      <w:pPr>
        <w:ind w:left="0" w:right="0" w:firstLine="560"/>
        <w:spacing w:before="450" w:after="450" w:line="312" w:lineRule="auto"/>
      </w:pPr>
      <w:r>
        <w:rPr>
          <w:rFonts w:ascii="宋体" w:hAnsi="宋体" w:eastAsia="宋体" w:cs="宋体"/>
          <w:color w:val="000"/>
          <w:sz w:val="28"/>
          <w:szCs w:val="28"/>
        </w:rPr>
        <w:t xml:space="preserve">（五）扎实做好安全稳定工作</w:t>
      </w:r>
    </w:p>
    <w:p>
      <w:pPr>
        <w:ind w:left="0" w:right="0" w:firstLine="560"/>
        <w:spacing w:before="450" w:after="450" w:line="312" w:lineRule="auto"/>
      </w:pPr>
      <w:r>
        <w:rPr>
          <w:rFonts w:ascii="宋体" w:hAnsi="宋体" w:eastAsia="宋体" w:cs="宋体"/>
          <w:color w:val="000"/>
          <w:sz w:val="28"/>
          <w:szCs w:val="28"/>
        </w:rPr>
        <w:t xml:space="preserve">高度重视安全稳定工作，成立了安全稳定工作领导小组,形成了国资委系统维稳工作体系，将安全稳定工作常态化、机制化。严格执行安全工作责任制，定期组织安全隐患检查，全系统全年未发生安全生产责任事故。按照市、区有关要求，采取有效措施，加强宣传引导，主动化解矛盾，确保了2024年全国“两会”期间、十八届三中全会期间本系统政治稳定和社会 稳定。多次召开信访专题会，妥善处理各类来信来访，排查新增维稳信访事项23件，接待来访10年批次，各类来信主要领导及主管领导100%阅批，保证了系统正常生产经营。</w:t>
      </w:r>
    </w:p>
    <w:p>
      <w:pPr>
        <w:ind w:left="0" w:right="0" w:firstLine="560"/>
        <w:spacing w:before="450" w:after="450" w:line="312" w:lineRule="auto"/>
      </w:pPr>
      <w:r>
        <w:rPr>
          <w:rFonts w:ascii="黑体" w:hAnsi="黑体" w:eastAsia="黑体" w:cs="黑体"/>
          <w:color w:val="000000"/>
          <w:sz w:val="36"/>
          <w:szCs w:val="36"/>
          <w:b w:val="1"/>
          <w:bCs w:val="1"/>
        </w:rPr>
        <w:t xml:space="preserve">第二篇：西城区国资委工作总结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规划和资金等重点难题，创新工作模式，各项任务取得突破性进</w:t>
      </w:r>
    </w:p>
    <w:p>
      <w:pPr>
        <w:ind w:left="0" w:right="0" w:firstLine="560"/>
        <w:spacing w:before="450" w:after="450" w:line="312" w:lineRule="auto"/>
      </w:pPr>
      <w:r>
        <w:rPr>
          <w:rFonts w:ascii="宋体" w:hAnsi="宋体" w:eastAsia="宋体" w:cs="宋体"/>
          <w:color w:val="000"/>
          <w:sz w:val="28"/>
          <w:szCs w:val="28"/>
        </w:rPr>
        <w:t xml:space="preserve">2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金工公司挖掘现有资源潜力，积极把服务与“维稳”</w:t>
      </w:r>
    </w:p>
    <w:p>
      <w:pPr>
        <w:ind w:left="0" w:right="0" w:firstLine="560"/>
        <w:spacing w:before="450" w:after="450" w:line="312" w:lineRule="auto"/>
      </w:pPr>
      <w:r>
        <w:rPr>
          <w:rFonts w:ascii="宋体" w:hAnsi="宋体" w:eastAsia="宋体" w:cs="宋体"/>
          <w:color w:val="000"/>
          <w:sz w:val="28"/>
          <w:szCs w:val="28"/>
        </w:rPr>
        <w:t xml:space="preserve">6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府重点建设项目多、资金需求量大、责任大任务重的实际情况，区国资委主动靠前服务，通过加大协调力度、搭建融资平台、加</w:t>
      </w:r>
    </w:p>
    <w:p>
      <w:pPr>
        <w:ind w:left="0" w:right="0" w:firstLine="560"/>
        <w:spacing w:before="450" w:after="450" w:line="312" w:lineRule="auto"/>
      </w:pPr>
      <w:r>
        <w:rPr>
          <w:rFonts w:ascii="宋体" w:hAnsi="宋体" w:eastAsia="宋体" w:cs="宋体"/>
          <w:color w:val="000"/>
          <w:sz w:val="28"/>
          <w:szCs w:val="28"/>
        </w:rPr>
        <w:t xml:space="preserve">10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促进国资监管再上新水平，推动国企发展再上新台阶”为目标，着力做好“服务企业改革发展稳定，服务上级重大经济决策，服务区域经济社会发展”，国资监管和国企发展取得新进展，国有经济呈现良好发展态势。</w:t>
      </w:r>
    </w:p>
    <w:p>
      <w:pPr>
        <w:ind w:left="0" w:right="0" w:firstLine="560"/>
        <w:spacing w:before="450" w:after="450" w:line="312" w:lineRule="auto"/>
      </w:pPr>
      <w:r>
        <w:rPr>
          <w:rFonts w:ascii="宋体" w:hAnsi="宋体" w:eastAsia="宋体" w:cs="宋体"/>
          <w:color w:val="000"/>
          <w:sz w:val="28"/>
          <w:szCs w:val="28"/>
        </w:rPr>
        <w:t xml:space="preserve">一、发挥国企主体作用，积极促进区域经济社会发展</w:t>
      </w:r>
    </w:p>
    <w:p>
      <w:pPr>
        <w:ind w:left="0" w:right="0" w:firstLine="560"/>
        <w:spacing w:before="450" w:after="450" w:line="312" w:lineRule="auto"/>
      </w:pPr>
      <w:r>
        <w:rPr>
          <w:rFonts w:ascii="宋体" w:hAnsi="宋体" w:eastAsia="宋体" w:cs="宋体"/>
          <w:color w:val="000"/>
          <w:sz w:val="28"/>
          <w:szCs w:val="28"/>
        </w:rPr>
        <w:t xml:space="preserve">（一）积极应对复杂形势，区属国有经济实现平稳增长 区属国有企业积极抢抓市场机遇，科学应对各种困难和挑战，生产经营保持平稳增长态势。截至2024年底，区国资委系统所辖国有及参控股企业248户，直接监管企业14家，所属企业资产总额1987.3亿元，同比增长12.7%；负债总额1449.1亿元，同比增长12.9%；所有者权益总额538.1亿元，同比增长12.2%；实现营业收入477.8亿元，同比增长54.1%；实现利润总额63.4亿元，同比增长56.9%；实现归属于母公司净利润16.8亿元，同比增长50%；缴纳税金46.6亿元。</w:t>
      </w:r>
    </w:p>
    <w:p>
      <w:pPr>
        <w:ind w:left="0" w:right="0" w:firstLine="560"/>
        <w:spacing w:before="450" w:after="450" w:line="312" w:lineRule="auto"/>
      </w:pPr>
      <w:r>
        <w:rPr>
          <w:rFonts w:ascii="宋体" w:hAnsi="宋体" w:eastAsia="宋体" w:cs="宋体"/>
          <w:color w:val="000"/>
          <w:sz w:val="28"/>
          <w:szCs w:val="28"/>
        </w:rPr>
        <w:t xml:space="preserve">（二）落实区域发展规划，全力推进重点工程建设  2024年，区国资委系统企业承担了46项政府重点建设任务，项目总投资额1361亿元。金融街集团、天恒集团、广安控股公司、宣房投公司等企业主动融入区域发展，全力推进项目建设，一级开发或腾退工作拆迁比例达到71%，累计开复工面积205万平方米，预售签约面积9万平方米，为我区城市建设发展做出了贡献。</w:t>
      </w:r>
    </w:p>
    <w:p>
      <w:pPr>
        <w:ind w:left="0" w:right="0" w:firstLine="560"/>
        <w:spacing w:before="450" w:after="450" w:line="312" w:lineRule="auto"/>
      </w:pPr>
      <w:r>
        <w:rPr>
          <w:rFonts w:ascii="宋体" w:hAnsi="宋体" w:eastAsia="宋体" w:cs="宋体"/>
          <w:color w:val="000"/>
          <w:sz w:val="28"/>
          <w:szCs w:val="28"/>
        </w:rPr>
        <w:t xml:space="preserve">功能街区建设进展顺利。金融街拓展项目全面推进，月坛南街项目顺利入市并启动二级开发施工，丰盛项目拆迁率达到90%以上。天桥演艺区的规划建设取得突破性进展，确定了天 桥演艺区整体城市规划方案，并启动了剧场运营管理前期筹备工作。注重文保区工程文化品质的提升，积极推进“大栅栏-北京坊”项目建设和杨梅竹斜街精品示范工程。什刹海文保区项目成为目前北京市文保区项目中唯一具备规划、国土意见复函以及立项、环评批复的试点项目；白塔寺药店降层项目已签订补偿协议。</w:t>
      </w:r>
    </w:p>
    <w:p>
      <w:pPr>
        <w:ind w:left="0" w:right="0" w:firstLine="560"/>
        <w:spacing w:before="450" w:after="450" w:line="312" w:lineRule="auto"/>
      </w:pPr>
      <w:r>
        <w:rPr>
          <w:rFonts w:ascii="宋体" w:hAnsi="宋体" w:eastAsia="宋体" w:cs="宋体"/>
          <w:color w:val="000"/>
          <w:sz w:val="28"/>
          <w:szCs w:val="28"/>
        </w:rPr>
        <w:t xml:space="preserve">民生工程与基础设施建设有序实施。保障房建设任务全面展开（建筑面积达400万平米）。大兴海户、丰台南苑、石景山酱菜厂等项目探索采取社会化模式运作，房山长阳项目在全市同批次保障房中第一家取得经适房预售证，丰台张仪村项目完成结构封顶，昌平回龙观、大兴旧宫项目进展顺利。积极推进平房翻建、雨污水户线改造、老旧电线改造、房屋排险拆迁征收腾退等23项政府民生工程任务，桃园官园项目拆迁取得突破性进展，太平街二期、地铁七号线、前门西河沿街、北纬路、槐柏树后街等代建市政工程逐步实施。</w:t>
      </w:r>
    </w:p>
    <w:p>
      <w:pPr>
        <w:ind w:left="0" w:right="0" w:firstLine="560"/>
        <w:spacing w:before="450" w:after="450" w:line="312" w:lineRule="auto"/>
      </w:pPr>
      <w:r>
        <w:rPr>
          <w:rFonts w:ascii="宋体" w:hAnsi="宋体" w:eastAsia="宋体" w:cs="宋体"/>
          <w:color w:val="000"/>
          <w:sz w:val="28"/>
          <w:szCs w:val="28"/>
        </w:rPr>
        <w:t xml:space="preserve">（三）创新经营管理模式，不断提升企业发展质量</w:t>
      </w:r>
    </w:p>
    <w:p>
      <w:pPr>
        <w:ind w:left="0" w:right="0" w:firstLine="560"/>
        <w:spacing w:before="450" w:after="450" w:line="312" w:lineRule="auto"/>
      </w:pPr>
      <w:r>
        <w:rPr>
          <w:rFonts w:ascii="宋体" w:hAnsi="宋体" w:eastAsia="宋体" w:cs="宋体"/>
          <w:color w:val="000"/>
          <w:sz w:val="28"/>
          <w:szCs w:val="28"/>
        </w:rPr>
        <w:t xml:space="preserve">不断提升品牌价值。金融街集团成功举办金融街建设二十周年系列纪念活动，完成品牌规划和品牌视觉识别设计与发布（经评估金融街品牌价值408亿元）；华远公司加大资本运作探索力度，通过发起设立红塔红土基金公司、重组西拓担保公司、改组成立华远资产管理公司等工作，着力构建集团新的金融服务体系；金正公司先后组建小额贷款公司、资产管理公司，进一步完善金融产业链条，丰富金融服务产品；华兴新业公司因势利导、突出主题，强化旗下主题型商企品牌建设；华利佳合公司打造文化主题酒店，主营业态实现新发展，品牌实力快速提升；京都公司加大演艺、剧场院线和会馆品牌建设力度，影视舞台作品和庙会、杂技、京剧均取得较好社会反响；张一 元公司打造中国茉莉花茶领导品牌初见成效，销售额和利润均超出同期水平；世纪金工所属科通继电器总厂的主导产品为“神舟九号”与“天宫一号”的成功交会对接做出贡献，销售收入和利润再创新高；金源公司牛街清真超市单店年销售突破一亿元，清真特色品牌效益突显。</w:t>
      </w:r>
    </w:p>
    <w:p>
      <w:pPr>
        <w:ind w:left="0" w:right="0" w:firstLine="560"/>
        <w:spacing w:before="450" w:after="450" w:line="312" w:lineRule="auto"/>
      </w:pPr>
      <w:r>
        <w:rPr>
          <w:rFonts w:ascii="宋体" w:hAnsi="宋体" w:eastAsia="宋体" w:cs="宋体"/>
          <w:color w:val="000"/>
          <w:sz w:val="28"/>
          <w:szCs w:val="28"/>
        </w:rPr>
        <w:t xml:space="preserve">积极创新营销策略。各房地产企业深入挖掘商业地产优势，不断创新营销手段，积极推进土地储备，加大外埠项目开发销售力度，保持了较好的发展势头。华方公司以雕漆项目为抓手打造文化创意板块；华利佳合、贯通公司根据市场变化适时调整房价，酒店销售额大幅增长；菜百公司不断加强自主品牌的研发设计，完善贵金属投资产业链条，销售额突破124.5亿元；翔达公司通过引入团购、开发旅游市场等方式拓宽餐饮服务业营销途径；华天集团、张一元公司、金象复兴大药房等企业通过开展连锁经营、借力电子商务、尝试网络销售等多种方式加大市场营销和宣传推广力度，经营规模日渐壮大，企业影响力和竞争力不断提高。</w:t>
      </w:r>
    </w:p>
    <w:p>
      <w:pPr>
        <w:ind w:left="0" w:right="0" w:firstLine="560"/>
        <w:spacing w:before="450" w:after="450" w:line="312" w:lineRule="auto"/>
      </w:pPr>
      <w:r>
        <w:rPr>
          <w:rFonts w:ascii="宋体" w:hAnsi="宋体" w:eastAsia="宋体" w:cs="宋体"/>
          <w:color w:val="000"/>
          <w:sz w:val="28"/>
          <w:szCs w:val="28"/>
        </w:rPr>
        <w:t xml:space="preserve">稳步推进科学管理。不断推进规范化、精细化、信息化建设，企业管理现代化水平明显提升。金融街集团完成全面风险管理体系的搭建，并尝试开展了保险公司、文化公司的效益审计；天恒集团编制2024－2024年全面预算报告，进一步巩固了全面预算管理在企业经营管理中的核心指导作用；华天集团、贯通公司标准化管理更加完善；广安控股、菜百、张一元等多家企业积极利用ERP系统，有效提升管理信息化水平。</w:t>
      </w:r>
    </w:p>
    <w:p>
      <w:pPr>
        <w:ind w:left="0" w:right="0" w:firstLine="560"/>
        <w:spacing w:before="450" w:after="450" w:line="312" w:lineRule="auto"/>
      </w:pPr>
      <w:r>
        <w:rPr>
          <w:rFonts w:ascii="宋体" w:hAnsi="宋体" w:eastAsia="宋体" w:cs="宋体"/>
          <w:color w:val="000"/>
          <w:sz w:val="28"/>
          <w:szCs w:val="28"/>
        </w:rPr>
        <w:t xml:space="preserve">另外，各企业突出人性化管理，通过上调工资、强化培训、走访慰问，积极为职工办实事、解难事，保持了职工队伍的稳定，激发了广大职工爱企爱岗的工作热情。国资公司认真落实老干部各项待遇；金工公司不断优化离退休职工的管理和服 务，“维稳”实现非正常越级访“零”指标。各企业积极履行社会责任，扶贫济困，热心公益，2024系统公益捐款达1105.4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二、完善国资监管体系，国资监管效能进一步提升 投融资工作不断创新。北京金融街资本运营中心挂牌成立并正式运营。区属企业积极通过多种渠道筹集低成本资金，全年共融资197.9亿元，其中间接融资（银行贷款）125.9亿元，直接融资（包括企业债、特定资产收益权信托、保险资金债权投资计划等）72亿元，为重点项目建设和企业改革发展提供了资金保障。</w:t>
      </w:r>
    </w:p>
    <w:p>
      <w:pPr>
        <w:ind w:left="0" w:right="0" w:firstLine="560"/>
        <w:spacing w:before="450" w:after="450" w:line="312" w:lineRule="auto"/>
      </w:pPr>
      <w:r>
        <w:rPr>
          <w:rFonts w:ascii="宋体" w:hAnsi="宋体" w:eastAsia="宋体" w:cs="宋体"/>
          <w:color w:val="000"/>
          <w:sz w:val="28"/>
          <w:szCs w:val="28"/>
        </w:rPr>
        <w:t xml:space="preserve">产权管理不断规范。对华天、菜百、张一元等拟上市公司进行摸底调查，指导华天集团完成改制重组方案和聚德华天重组上市方案。全面推进企业不动产信息数据库建设，对所属企业持有房产、名人字画等资产情况进行普查，统计汇总了相关企业无证房屋情况，为加强产权管理奠定了基础。调整广安控股公司、京都公司的产权及管理关系，明确了7家国有参控股企业作为金正公司的重要子企业，进一步规范股权管理模式。推进区属企业实物资产转让工作，探索文保区改造资产划转新模式。</w:t>
      </w:r>
    </w:p>
    <w:p>
      <w:pPr>
        <w:ind w:left="0" w:right="0" w:firstLine="560"/>
        <w:spacing w:before="450" w:after="450" w:line="312" w:lineRule="auto"/>
      </w:pPr>
      <w:r>
        <w:rPr>
          <w:rFonts w:ascii="宋体" w:hAnsi="宋体" w:eastAsia="宋体" w:cs="宋体"/>
          <w:color w:val="000"/>
          <w:sz w:val="28"/>
          <w:szCs w:val="28"/>
        </w:rPr>
        <w:t xml:space="preserve">国有资本经营预算不断完善。2024实现国有资本收益9313.3万元，支出7650万元，主要用于支持企业发展投资、文化创意产业、“老字号”企业和金融服务业发展等。对各支出项目预算执行情况进行监督检查，组织开展项目后评价工作，编制完成2024国有资本经营预算建议草案。完成西城区国资委项目库管理系统建设，实现了预算项目申报、审核、推荐、监管和评价的全方位管理。董监事会建设不断强化。推进制度建设，规范董监事会换届工作，建立董事会报告制度，听取金融街集团、华远集团和广安控股公司2024董事会工作报告。加大对外部董事和外派监事的管理力度，通过开展履职评议、分层分类培训、组织座谈研讨等方式，不断提高董事和监事的工作水平。</w:t>
      </w:r>
    </w:p>
    <w:p>
      <w:pPr>
        <w:ind w:left="0" w:right="0" w:firstLine="560"/>
        <w:spacing w:before="450" w:after="450" w:line="312" w:lineRule="auto"/>
      </w:pPr>
      <w:r>
        <w:rPr>
          <w:rFonts w:ascii="宋体" w:hAnsi="宋体" w:eastAsia="宋体" w:cs="宋体"/>
          <w:color w:val="000"/>
          <w:sz w:val="28"/>
          <w:szCs w:val="28"/>
        </w:rPr>
        <w:t xml:space="preserve">风险防控能力不断提升。加强财务预、决算管理和财务状况动态监测分析等，实现了2024全区国有企业财务决算全口径、全级次上报，建立“报表审核制度”，进一步健全统计评价工作体系。在天恒集团和华兴新业公司开展总法律顾问制度试点，举办法律专题培训，初步建立企业法律人才储备库。严格执行重大事项管理办法，加大重点项目融资的监督管理力度。定期召开季度分析会，把握企业经济运行态势，及时警示经营风险。</w:t>
      </w:r>
    </w:p>
    <w:p>
      <w:pPr>
        <w:ind w:left="0" w:right="0" w:firstLine="560"/>
        <w:spacing w:before="450" w:after="450" w:line="312" w:lineRule="auto"/>
      </w:pPr>
      <w:r>
        <w:rPr>
          <w:rFonts w:ascii="宋体" w:hAnsi="宋体" w:eastAsia="宋体" w:cs="宋体"/>
          <w:color w:val="000"/>
          <w:sz w:val="28"/>
          <w:szCs w:val="28"/>
        </w:rPr>
        <w:t xml:space="preserve">开放合作力度不断加大。鼓励具备条件的企业稳步实施“走出去”战略，支持企业加大与央企、市企及全国各地国有企业的合作力度。与哈尔滨市国资委签订战略合作协议，促成金融街物业公司与哈尔滨投资集团签订合作意向书。支持金融街资本运营中心与多家中央金融企业开展投融资合作，金融街集团、华远集团、天恒集团等企业外埠投资合作成效显著。</w:t>
      </w:r>
    </w:p>
    <w:p>
      <w:pPr>
        <w:ind w:left="0" w:right="0" w:firstLine="560"/>
        <w:spacing w:before="450" w:after="450" w:line="312" w:lineRule="auto"/>
      </w:pPr>
      <w:r>
        <w:rPr>
          <w:rFonts w:ascii="宋体" w:hAnsi="宋体" w:eastAsia="宋体" w:cs="宋体"/>
          <w:color w:val="000"/>
          <w:sz w:val="28"/>
          <w:szCs w:val="28"/>
        </w:rPr>
        <w:t xml:space="preserve">机关服务效能不断提升。根据新“三定”方案，顺利完成科室调整、副科竞聘及科员调配等工作。坚持深入基层调研，主动靠前服务，落实领导干部联系企业制度，提高办文办会效率。帮助企业排忧解难，为企业申请各类专项资金3亿多元，为企业177处无证房屋出具证明，开展各类培训33次。高度重视信息宣传，全年上报动态信息176条，各类报刊杂志及《西城信息》共刊发采用86篇，全年编辑发行《西城国资》13期。全面改版西城区国资委政务门户网站，充分展示了区国资系统 工作成果与良好形象。</w:t>
      </w:r>
    </w:p>
    <w:p>
      <w:pPr>
        <w:ind w:left="0" w:right="0" w:firstLine="560"/>
        <w:spacing w:before="450" w:after="450" w:line="312" w:lineRule="auto"/>
      </w:pPr>
      <w:r>
        <w:rPr>
          <w:rFonts w:ascii="宋体" w:hAnsi="宋体" w:eastAsia="宋体" w:cs="宋体"/>
          <w:color w:val="000"/>
          <w:sz w:val="28"/>
          <w:szCs w:val="28"/>
        </w:rPr>
        <w:t xml:space="preserve">三、服务改革发展大局，企业党建进一步加强</w:t>
      </w:r>
    </w:p>
    <w:p>
      <w:pPr>
        <w:ind w:left="0" w:right="0" w:firstLine="560"/>
        <w:spacing w:before="450" w:after="450" w:line="312" w:lineRule="auto"/>
      </w:pPr>
      <w:r>
        <w:rPr>
          <w:rFonts w:ascii="宋体" w:hAnsi="宋体" w:eastAsia="宋体" w:cs="宋体"/>
          <w:color w:val="000"/>
          <w:sz w:val="28"/>
          <w:szCs w:val="28"/>
        </w:rPr>
        <w:t xml:space="preserve">积极推进“英才工程”，人才建设不断深化。明晰管理权责，初步形成企业领导人员管理办法和实施细则，进一步规范企业领导人员管理。建立领导力胜任特征素质模型，开展全系统优秀人才选拔测评工作（共129人完成全部测评）。首次以“经营管理创新”和“中华老字号的传承与发展”为主题，顺利完成赴德培训和赴台考察任务。抓好企业领导班子建设，完成7名企业领导人员的职务调整工作，特色开展企业领导班子民主生活会、述职述廉、民主测评等工作，客观了解了企业领导班子的履职情况。</w:t>
      </w:r>
    </w:p>
    <w:p>
      <w:pPr>
        <w:ind w:left="0" w:right="0" w:firstLine="560"/>
        <w:spacing w:before="450" w:after="450" w:line="312" w:lineRule="auto"/>
      </w:pPr>
      <w:r>
        <w:rPr>
          <w:rFonts w:ascii="宋体" w:hAnsi="宋体" w:eastAsia="宋体" w:cs="宋体"/>
          <w:color w:val="000"/>
          <w:sz w:val="28"/>
          <w:szCs w:val="28"/>
        </w:rPr>
        <w:t xml:space="preserve">巩固创先争优成果，企业党建不断加强。全系统认真开展各种形式的十八大精神学习活动，特邀市委十八大精神宣讲团作专题报告。全面总结三年来国资系统开展“创先争优”活动的成功经验，并进行表彰与经验交流。紧密围绕“基层组织建设年”活动，提升企业党建科学化水平，完成381个企业党组织分类定级和晋位升级工作。组织开展优秀党建创新项目评比、学习型党组织示范点、品牌活动申报等系列工作，有效增强了党组织的凝聚力和影响力。</w:t>
      </w:r>
    </w:p>
    <w:p>
      <w:pPr>
        <w:ind w:left="0" w:right="0" w:firstLine="560"/>
        <w:spacing w:before="450" w:after="450" w:line="312" w:lineRule="auto"/>
      </w:pPr>
      <w:r>
        <w:rPr>
          <w:rFonts w:ascii="宋体" w:hAnsi="宋体" w:eastAsia="宋体" w:cs="宋体"/>
          <w:color w:val="000"/>
          <w:sz w:val="28"/>
          <w:szCs w:val="28"/>
        </w:rPr>
        <w:t xml:space="preserve">实施权力公开运行，廉政建设常抓不懈。严格做好行政权力公开透明工作，梳理上报17项行政权力。认真开展基层党组织党务公开专项检查工作，全系统通过各种形式进行党务公开946次。切实做好防止利益冲突试点工作，制定并下发《西城区国资委“防止利益冲突三项制度”的实施方案》。建立企业纪检干部信息库，举办“国有企业职务犯罪预防与效能监察实务高级研修班”，提升纪检监察干部的专业素质。</w:t>
      </w:r>
    </w:p>
    <w:p>
      <w:pPr>
        <w:ind w:left="0" w:right="0" w:firstLine="560"/>
        <w:spacing w:before="450" w:after="450" w:line="312" w:lineRule="auto"/>
      </w:pPr>
      <w:r>
        <w:rPr>
          <w:rFonts w:ascii="宋体" w:hAnsi="宋体" w:eastAsia="宋体" w:cs="宋体"/>
          <w:color w:val="000"/>
          <w:sz w:val="28"/>
          <w:szCs w:val="28"/>
        </w:rPr>
        <w:t xml:space="preserve">营造和谐稳定氛围，维稳机制不断完善。将安全生产、信访维稳与企业日常经营管理相结合，与企业健康和谐发展相统一，多次深入基层检查指导安全生产工作，采取综合措施积极解决信访事项和化解矛盾纠纷。全年组织召开信访专题会议7次，全年共办结信访事项18件。企业安全生产工作获得市级表彰，系统维稳工作机制经受住了“涉日维稳”、“十八大”服务保障任务的考验。</w:t>
      </w:r>
    </w:p>
    <w:p>
      <w:pPr>
        <w:ind w:left="0" w:right="0" w:firstLine="560"/>
        <w:spacing w:before="450" w:after="450" w:line="312" w:lineRule="auto"/>
      </w:pPr>
      <w:r>
        <w:rPr>
          <w:rFonts w:ascii="宋体" w:hAnsi="宋体" w:eastAsia="宋体" w:cs="宋体"/>
          <w:color w:val="000"/>
          <w:sz w:val="28"/>
          <w:szCs w:val="28"/>
        </w:rPr>
        <w:t xml:space="preserve">2024年大事多、难点多、责任重、压力大。各企业充分发扬“敢于担当、敢于碰硬、敢于创新”的精神，积极应对宏观经济下行、房地产调控、货币政策趋紧、成本费用上涨等诸多挑战与压力，攻坚克难、锐意进取，圆满完成了各项工作任务，为促进区域经济社会发展做出了突出贡献。在此，我代表区国资委对各企业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存在的问题、不足及面临的挑战：一是政府重点建设项目任务艰巨，资金需求量大、审批手续繁琐，部分企业资产负债率偏高，经营风险加大；二是国有资本运营水平仍有待提高，各企业净资产收益率、总资产报酬率、成本费用利润率差别很大，有的企业还有很大的提升空间；三是企业人才队伍建设不均衡，人才工作的专业化、职业化和科学化水平有待进一步提高；四是企业历史遗留问题较多，涉及面较广，部分企业生存困难，离退休职工队伍庞大，维稳工作依然面临很大挑战。</w:t>
      </w:r>
    </w:p>
    <w:p>
      <w:pPr>
        <w:ind w:left="0" w:right="0" w:firstLine="560"/>
        <w:spacing w:before="450" w:after="450" w:line="312" w:lineRule="auto"/>
      </w:pPr>
      <w:r>
        <w:rPr>
          <w:rFonts w:ascii="黑体" w:hAnsi="黑体" w:eastAsia="黑体" w:cs="黑体"/>
          <w:color w:val="000000"/>
          <w:sz w:val="36"/>
          <w:szCs w:val="36"/>
          <w:b w:val="1"/>
          <w:bCs w:val="1"/>
        </w:rPr>
        <w:t xml:space="preserve">第四篇：西城区国资委2024年工作总结（定稿）</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2分整合中医资源，打造金象医馆品牌弘扬中医国粹，服务百姓健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w:t>
      </w:r>
    </w:p>
    <w:p>
      <w:pPr>
        <w:ind w:left="0" w:right="0" w:firstLine="560"/>
        <w:spacing w:before="450" w:after="450" w:line="312" w:lineRule="auto"/>
      </w:pPr>
      <w:r>
        <w:rPr>
          <w:rFonts w:ascii="宋体" w:hAnsi="宋体" w:eastAsia="宋体" w:cs="宋体"/>
          <w:color w:val="000"/>
          <w:sz w:val="28"/>
          <w:szCs w:val="28"/>
        </w:rPr>
        <w:t xml:space="preserve">6政府债务风险和企业资金风险打下了基础。其中，华融综合投资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w:t>
      </w:r>
    </w:p>
    <w:p>
      <w:pPr>
        <w:ind w:left="0" w:right="0" w:firstLine="560"/>
        <w:spacing w:before="450" w:after="450" w:line="312" w:lineRule="auto"/>
      </w:pPr>
      <w:r>
        <w:rPr>
          <w:rFonts w:ascii="宋体" w:hAnsi="宋体" w:eastAsia="宋体" w:cs="宋体"/>
          <w:color w:val="000"/>
          <w:sz w:val="28"/>
          <w:szCs w:val="28"/>
        </w:rPr>
        <w:t xml:space="preserve">10试点工作，深入推进廉政风险防范管理体系建设；对168家国有企业开展了2024“小金库”专项治理复查工作；以宣传教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国资委系统认真贯彻落实党的十七届四中全会精神，深入开展学习实践科学发展观活动，结合“保增长、保民生、保稳定”的目标任务，积极应对国际金融危机对实体经济的影响，克服经营困难，坚持稳中求进，基本实现了国资委在年初提出的“三个确保”总体目标，保持了较好的发展态势。</w:t>
      </w:r>
    </w:p>
    <w:p>
      <w:pPr>
        <w:ind w:left="0" w:right="0" w:firstLine="560"/>
        <w:spacing w:before="450" w:after="450" w:line="312" w:lineRule="auto"/>
      </w:pPr>
      <w:r>
        <w:rPr>
          <w:rFonts w:ascii="宋体" w:hAnsi="宋体" w:eastAsia="宋体" w:cs="宋体"/>
          <w:color w:val="000"/>
          <w:sz w:val="28"/>
          <w:szCs w:val="28"/>
        </w:rPr>
        <w:t xml:space="preserve">一、积极应对危机影响，国有企业实现稳中有进</w:t>
      </w:r>
    </w:p>
    <w:p>
      <w:pPr>
        <w:ind w:left="0" w:right="0" w:firstLine="560"/>
        <w:spacing w:before="450" w:after="450" w:line="312" w:lineRule="auto"/>
      </w:pPr>
      <w:r>
        <w:rPr>
          <w:rFonts w:ascii="宋体" w:hAnsi="宋体" w:eastAsia="宋体" w:cs="宋体"/>
          <w:color w:val="000"/>
          <w:sz w:val="28"/>
          <w:szCs w:val="28"/>
        </w:rPr>
        <w:t xml:space="preserve">针对金融危机的影响，国资委要求企业着力提高风险管理和危机管理的能力，加强内控体系建设，并且组织了相关内容的培训。各企业积极落实国资委的要求，采取各类具体的应对措施。商贸企业总体生产经营平稳，各项指标较去年同期均保持了小幅增；占区属国有资产比重较大的房地产业销售压力较大，基本完成销售任务，但利润增幅不大。根据企业财务快报显示，截止到2024年12月底，国资委监管企业资产总额776.43亿元，同比增加120.6亿元，增长30.7%；所有者权益146.31亿元（不含少数股东权益），同比增加52.73亿元，增长56.3%；累计实现销售（营业）收入净额108.4亿元，同比下降1.2%；实现净利润8.12亿元，同比下降17.5%。</w:t>
      </w:r>
    </w:p>
    <w:p>
      <w:pPr>
        <w:ind w:left="0" w:right="0" w:firstLine="560"/>
        <w:spacing w:before="450" w:after="450" w:line="312" w:lineRule="auto"/>
      </w:pPr>
      <w:r>
        <w:rPr>
          <w:rFonts w:ascii="宋体" w:hAnsi="宋体" w:eastAsia="宋体" w:cs="宋体"/>
          <w:color w:val="000"/>
          <w:sz w:val="28"/>
          <w:szCs w:val="28"/>
        </w:rPr>
        <w:t xml:space="preserve">（一）抓住机遇，应对挑战，房地产业稳步提升 华融公司、华远集团和天恒集团三家企业妥善应对房地产市场调整和变化，准确把握房地产市场阶段性回暖的宝贵时机，加大营销力度促进资金回收，在有效控制风险的前提下，以抓好重点项目为中心，以强化管理为重点，全面带动经营生产各项工作的开展，取得了一定的成效。华融公司全年实现开复工193万平米，实现新开工60.4万平米，累计实现销售收入62亿元，比去年同期增长323%。政府重点“拆迁”项目进展顺利，包括月坛南街项目、35中新址项目，以及政府代建地铁6、8号线拆迁项目，共涉及居民拆迁1651户，单位拆迁58家。共完成居民拆迁356户；完成单位拆迁17家。华远集团重点加强了企业品牌管理与推广的力度，进一步强化了合作管理，扩大了合作领域，完成了与11家战略合作伙伴的签约续约工作，加速推进了北京、西安等公司全面战略合作采购的进程。裘马都、昆仑、西安大明宫一期项目合计实现销售签约6.21亿元，销售回款5.88亿元；华泽、北京公馆、光华路项目合计实现转让收入4.62亿元。地产公司全年营业收入9.3亿元，实现利润3.6亿元，全年实现开复工面积48.6万平方米。天恒集团基本完成各主要项目全年任务指标，别墅山项目二期工程已基本竣工，三、四期确定了总图界限划分和户型方案并已取得工程规划许可证，已进入招投标阶段；房山乐活城项目加大营销力度，实现房屋销售签约42672平方米，完成全年计划的128%；桃园二期危改小区A7、A8、F1项目已纳入北京市绿色审批通道。</w:t>
      </w:r>
    </w:p>
    <w:p>
      <w:pPr>
        <w:ind w:left="0" w:right="0" w:firstLine="560"/>
        <w:spacing w:before="450" w:after="450" w:line="312" w:lineRule="auto"/>
      </w:pPr>
      <w:r>
        <w:rPr>
          <w:rFonts w:ascii="宋体" w:hAnsi="宋体" w:eastAsia="宋体" w:cs="宋体"/>
          <w:color w:val="000"/>
          <w:sz w:val="28"/>
          <w:szCs w:val="28"/>
        </w:rPr>
        <w:t xml:space="preserve">华方公司认真分析房地产市场走向，紧紧抓住市场“反弹”时 机，并适时地以“限时余额包销代理”的方式与房地产销售机构合作，累计销售160余套住宅，基本完成预定目标。</w:t>
      </w:r>
    </w:p>
    <w:p>
      <w:pPr>
        <w:ind w:left="0" w:right="0" w:firstLine="560"/>
        <w:spacing w:before="450" w:after="450" w:line="312" w:lineRule="auto"/>
      </w:pPr>
      <w:r>
        <w:rPr>
          <w:rFonts w:ascii="宋体" w:hAnsi="宋体" w:eastAsia="宋体" w:cs="宋体"/>
          <w:color w:val="000"/>
          <w:sz w:val="28"/>
          <w:szCs w:val="28"/>
        </w:rPr>
        <w:t xml:space="preserve">（二）丰富营销策略，传统商贸服务业焕发新生机 华天集团继续扩大企业经营规模和空间，加快连锁经营发展，庆丰包子铺连锁店总数已达129家，直营店21家、加盟店108家，已覆盖北京14个城区及远郊区县，并在河北燕郊开办了第一家外埠加盟店。鸿宾楼、烤肉宛、烤肉季、峨嵋酒家、曲园酒楼、护国寺小吃等紧紧围绕民俗、民族节日、节气时令这条主线，努力打造效益增长的新亮点。老字号企业还充分利用京城各大主流媒体，进一步促进了华天品牌形象的推广，为企业带来了良好的经济效益。集团共实现营业收入4.61亿元，实现净利润2966万元。</w:t>
      </w:r>
    </w:p>
    <w:p>
      <w:pPr>
        <w:ind w:left="0" w:right="0" w:firstLine="560"/>
        <w:spacing w:before="450" w:after="450" w:line="312" w:lineRule="auto"/>
      </w:pPr>
      <w:r>
        <w:rPr>
          <w:rFonts w:ascii="宋体" w:hAnsi="宋体" w:eastAsia="宋体" w:cs="宋体"/>
          <w:color w:val="000"/>
          <w:sz w:val="28"/>
          <w:szCs w:val="28"/>
        </w:rPr>
        <w:t xml:space="preserve">华兴新业公司所属各企业结合周边市场环境和自身实际状况开展特色经营，以国庆六十周年、传统节日和假日为重点，抓住商机积极开展促销活动。复兴商业城继续围绕中老年的消费需求做文章，突出情感服务，强化“以文经商、以情感人”的经营服务特色。地安门百货商场以旅游休闲文化为主题，逐步培育什刹海地区旅游休闲特色店。109婚庆大楼推出以“婚礼浪漫文化购物节”为主题的宣传活动，宣传了109“婚博会”的企业文化，为楼内商家创造商机。公司完成了全年各项经济指标，净利润2024万元，完成全年计划的171.53%。</w:t>
      </w:r>
    </w:p>
    <w:p>
      <w:pPr>
        <w:ind w:left="0" w:right="0" w:firstLine="560"/>
        <w:spacing w:before="450" w:after="450" w:line="312" w:lineRule="auto"/>
      </w:pPr>
      <w:r>
        <w:rPr>
          <w:rFonts w:ascii="宋体" w:hAnsi="宋体" w:eastAsia="宋体" w:cs="宋体"/>
          <w:color w:val="000"/>
          <w:sz w:val="28"/>
          <w:szCs w:val="28"/>
        </w:rPr>
        <w:t xml:space="preserve">华利佳合公司积极创新营销模式，通过大折让利、办理VIP 业务、吸引团体消费等办法，深度挖掘周边市场，做好客户跟踪服务，巩固客源，提升人气。同时，公司抓住市场需求，集中力量打造商务快捷型酒店，新开发建设的三里河商务酒店和新街口快捷酒店使华利佳合品牌得到进一步延伸和优化，促进了公司主业盈利水平和区域竞争力的提高。全年实现销售收入1亿元，完成净利润1264万元。</w:t>
      </w:r>
    </w:p>
    <w:p>
      <w:pPr>
        <w:ind w:left="0" w:right="0" w:firstLine="560"/>
        <w:spacing w:before="450" w:after="450" w:line="312" w:lineRule="auto"/>
      </w:pPr>
      <w:r>
        <w:rPr>
          <w:rFonts w:ascii="宋体" w:hAnsi="宋体" w:eastAsia="宋体" w:cs="宋体"/>
          <w:color w:val="000"/>
          <w:sz w:val="28"/>
          <w:szCs w:val="28"/>
        </w:rPr>
        <w:t xml:space="preserve">贯通集团充分开展市场调研，调整经营策略，大力开展促销活动。和平里酒店针对国展搬迁至顺义新展馆的市场变化，采取了为参展住店顾客提供大巴接送的服务。前门酒店主推网上预定，并赠送天安门城楼参观券、餐厅打折券等，进一步吸引新老客户。写字楼出租采取“三多三快”措施，保证出租率达到99%以上。集团全年实现销售收入5200万元。</w:t>
      </w:r>
    </w:p>
    <w:p>
      <w:pPr>
        <w:ind w:left="0" w:right="0" w:firstLine="560"/>
        <w:spacing w:before="450" w:after="450" w:line="312" w:lineRule="auto"/>
      </w:pPr>
      <w:r>
        <w:rPr>
          <w:rFonts w:ascii="宋体" w:hAnsi="宋体" w:eastAsia="宋体" w:cs="宋体"/>
          <w:color w:val="000"/>
          <w:sz w:val="28"/>
          <w:szCs w:val="28"/>
        </w:rPr>
        <w:t xml:space="preserve">金象复星公司针对新医疗改革方案出台、基本药物目录推行等对药品零售业务的不利影响，创新营销策略，拓展新的业务模式。金象大药房通过开展“十年司庆”、“社区公益健康讲座”等不同主题的营销活动，拉动销售额的提升。白塔寺药品分公司与与8家医疗机构的药房签订饮片配送协议，提供专业、优质化的服务。通过进一步扩大和完善对区属医院和社区医药的药品配送，促进批发业务的增长。公司全年共实现销售收入10.4亿元，完成净利润1459万元。</w:t>
      </w:r>
    </w:p>
    <w:p>
      <w:pPr>
        <w:ind w:left="0" w:right="0" w:firstLine="560"/>
        <w:spacing w:before="450" w:after="450" w:line="312" w:lineRule="auto"/>
      </w:pPr>
      <w:r>
        <w:rPr>
          <w:rFonts w:ascii="宋体" w:hAnsi="宋体" w:eastAsia="宋体" w:cs="宋体"/>
          <w:color w:val="000"/>
          <w:sz w:val="28"/>
          <w:szCs w:val="28"/>
        </w:rPr>
        <w:t xml:space="preserve">（三）职工收入实现增长，职工队伍保持稳定</w:t>
      </w:r>
    </w:p>
    <w:p>
      <w:pPr>
        <w:ind w:left="0" w:right="0" w:firstLine="560"/>
        <w:spacing w:before="450" w:after="450" w:line="312" w:lineRule="auto"/>
      </w:pPr>
      <w:r>
        <w:rPr>
          <w:rFonts w:ascii="宋体" w:hAnsi="宋体" w:eastAsia="宋体" w:cs="宋体"/>
          <w:color w:val="000"/>
          <w:sz w:val="28"/>
          <w:szCs w:val="28"/>
        </w:rPr>
        <w:t xml:space="preserve">各企业认真落实国资委年初的工作要求，努力克服金融危机 的不利影响，加强内部管控制度建设，大力挖潜，保证了企业的平稳运行。这一措施有力的增强了广大职工战胜危机的信心，提高了企业的凝聚力，基本实现“确保不裁员保证职工队伍稳定”、“确保职工收入不降低，职工收入偏低的企业力争有所提高”的目标。</w:t>
      </w:r>
    </w:p>
    <w:p>
      <w:pPr>
        <w:ind w:left="0" w:right="0" w:firstLine="560"/>
        <w:spacing w:before="450" w:after="450" w:line="312" w:lineRule="auto"/>
      </w:pPr>
      <w:r>
        <w:rPr>
          <w:rFonts w:ascii="宋体" w:hAnsi="宋体" w:eastAsia="宋体" w:cs="宋体"/>
          <w:color w:val="000"/>
          <w:sz w:val="28"/>
          <w:szCs w:val="28"/>
        </w:rPr>
        <w:t xml:space="preserve">华利佳合公司提出“不裁员、不下岗、不减薪”的目标，将企业职工工资正常增长机制和支付保障机制坚决落到实处。全年，一线在岗职工月人均同比增长11%，外来务工人员月人均收入同比增长8%。</w:t>
      </w:r>
    </w:p>
    <w:p>
      <w:pPr>
        <w:ind w:left="0" w:right="0" w:firstLine="560"/>
        <w:spacing w:before="450" w:after="450" w:line="312" w:lineRule="auto"/>
      </w:pPr>
      <w:r>
        <w:rPr>
          <w:rFonts w:ascii="宋体" w:hAnsi="宋体" w:eastAsia="宋体" w:cs="宋体"/>
          <w:color w:val="000"/>
          <w:sz w:val="28"/>
          <w:szCs w:val="28"/>
        </w:rPr>
        <w:t xml:space="preserve">华天集团在岗职工月人均工资3621元，同比增长10.09%，其中，一线在岗职工月人均应发收入3044元，同比增长11.83%；外来务工人员月人均收入1626元，同比增长11.22%。</w:t>
      </w:r>
    </w:p>
    <w:p>
      <w:pPr>
        <w:ind w:left="0" w:right="0" w:firstLine="560"/>
        <w:spacing w:before="450" w:after="450" w:line="312" w:lineRule="auto"/>
      </w:pPr>
      <w:r>
        <w:rPr>
          <w:rFonts w:ascii="宋体" w:hAnsi="宋体" w:eastAsia="宋体" w:cs="宋体"/>
          <w:color w:val="000"/>
          <w:sz w:val="28"/>
          <w:szCs w:val="28"/>
        </w:rPr>
        <w:t xml:space="preserve">华远集团暂停了已坚持多年的员工末位淘汰制度，保证了员工队伍的稳定。</w:t>
      </w:r>
    </w:p>
    <w:p>
      <w:pPr>
        <w:ind w:left="0" w:right="0" w:firstLine="560"/>
        <w:spacing w:before="450" w:after="450" w:line="312" w:lineRule="auto"/>
      </w:pPr>
      <w:r>
        <w:rPr>
          <w:rFonts w:ascii="宋体" w:hAnsi="宋体" w:eastAsia="宋体" w:cs="宋体"/>
          <w:color w:val="000"/>
          <w:sz w:val="28"/>
          <w:szCs w:val="28"/>
        </w:rPr>
        <w:t xml:space="preserve">（四）拓展融资渠道，加大进入资本市场力度</w:t>
      </w:r>
    </w:p>
    <w:p>
      <w:pPr>
        <w:ind w:left="0" w:right="0" w:firstLine="560"/>
        <w:spacing w:before="450" w:after="450" w:line="312" w:lineRule="auto"/>
      </w:pPr>
      <w:r>
        <w:rPr>
          <w:rFonts w:ascii="宋体" w:hAnsi="宋体" w:eastAsia="宋体" w:cs="宋体"/>
          <w:color w:val="000"/>
          <w:sz w:val="28"/>
          <w:szCs w:val="28"/>
        </w:rPr>
        <w:t xml:space="preserve">华融公司所属金融街控股股份公司充分利用政府刺激经济发展的政策，尝试区属企业新的融资方式——发行公司债券。发行公司债券的申请在2024年获证监会发行审核委员会通过后，于2024年9月3日完成发行工作，发行总额56亿元，分3年期和5年期两个品种，利率分别为4.7%和5.7%。公司资产规模进一步扩大，并提高了公司的抗风险能力和拓展能力。</w:t>
      </w:r>
    </w:p>
    <w:p>
      <w:pPr>
        <w:ind w:left="0" w:right="0" w:firstLine="560"/>
        <w:spacing w:before="450" w:after="450" w:line="312" w:lineRule="auto"/>
      </w:pPr>
      <w:r>
        <w:rPr>
          <w:rFonts w:ascii="宋体" w:hAnsi="宋体" w:eastAsia="宋体" w:cs="宋体"/>
          <w:color w:val="000"/>
          <w:sz w:val="28"/>
          <w:szCs w:val="28"/>
        </w:rPr>
        <w:t xml:space="preserve">华远集团所属华远地产公司在完成借壳“幸福实业”上市及股 权分置改革后，于2024年3月正式更名为“华远地产”，并通过现金分红等方式，赢得了投资者的信心，实现了股价的稳定上扬。前不久，华远地产又完成了非公开发行股票的前期相关手续，发行量不超过1.1亿股，约合人民币9.5亿元，募集到的资金将用于其两个外埠房地产项目。</w:t>
      </w:r>
    </w:p>
    <w:p>
      <w:pPr>
        <w:ind w:left="0" w:right="0" w:firstLine="560"/>
        <w:spacing w:before="450" w:after="450" w:line="312" w:lineRule="auto"/>
      </w:pPr>
      <w:r>
        <w:rPr>
          <w:rFonts w:ascii="宋体" w:hAnsi="宋体" w:eastAsia="宋体" w:cs="宋体"/>
          <w:color w:val="000"/>
          <w:sz w:val="28"/>
          <w:szCs w:val="28"/>
        </w:rPr>
        <w:t xml:space="preserve">（五）苦练内功，抓好企业人才队伍建设</w:t>
      </w:r>
    </w:p>
    <w:p>
      <w:pPr>
        <w:ind w:left="0" w:right="0" w:firstLine="560"/>
        <w:spacing w:before="450" w:after="450" w:line="312" w:lineRule="auto"/>
      </w:pPr>
      <w:r>
        <w:rPr>
          <w:rFonts w:ascii="宋体" w:hAnsi="宋体" w:eastAsia="宋体" w:cs="宋体"/>
          <w:color w:val="000"/>
          <w:sz w:val="28"/>
          <w:szCs w:val="28"/>
        </w:rPr>
        <w:t xml:space="preserve">华兴新业公司根据公司干部培训计划，与职业经理研究中心合作，出资近20万元，在经营淡季组织权属企业全体中层干部及业务骨干参加八大能力系列培训班。通过培训，提高了干部队伍领导能力和工作水平，使之更具有先进的现代企业经营管理理念，为促进企业质的发展注入一剂强心针。</w:t>
      </w:r>
    </w:p>
    <w:p>
      <w:pPr>
        <w:ind w:left="0" w:right="0" w:firstLine="560"/>
        <w:spacing w:before="450" w:after="450" w:line="312" w:lineRule="auto"/>
      </w:pPr>
      <w:r>
        <w:rPr>
          <w:rFonts w:ascii="宋体" w:hAnsi="宋体" w:eastAsia="宋体" w:cs="宋体"/>
          <w:color w:val="000"/>
          <w:sz w:val="28"/>
          <w:szCs w:val="28"/>
        </w:rPr>
        <w:t xml:space="preserve">华方公司组织领导班子成员提前阅读学习《企业国有资产法》；推荐中层部门经理参加“八大能力”培训和宏观经济形势学习；专门开展投资部成员学习研讨交流会，为公司今后投资业务的拓展作了积极铺垫。</w:t>
      </w:r>
    </w:p>
    <w:p>
      <w:pPr>
        <w:ind w:left="0" w:right="0" w:firstLine="560"/>
        <w:spacing w:before="450" w:after="450" w:line="312" w:lineRule="auto"/>
      </w:pPr>
      <w:r>
        <w:rPr>
          <w:rFonts w:ascii="宋体" w:hAnsi="宋体" w:eastAsia="宋体" w:cs="宋体"/>
          <w:color w:val="000"/>
          <w:sz w:val="28"/>
          <w:szCs w:val="28"/>
        </w:rPr>
        <w:t xml:space="preserve">华利佳合公司投入教育经费近5万元，重点开展了岗位技能、服务规范、服务礼仪、业务流程、法律法规、管理制度、以及提高企业经营者风险意识、营销战略意识等多项培训，同时组织各岗位员工进行安全消防、服务流程等实操演练，累计接受培训人数466人。</w:t>
      </w:r>
    </w:p>
    <w:p>
      <w:pPr>
        <w:ind w:left="0" w:right="0" w:firstLine="560"/>
        <w:spacing w:before="450" w:after="450" w:line="312" w:lineRule="auto"/>
      </w:pPr>
      <w:r>
        <w:rPr>
          <w:rFonts w:ascii="宋体" w:hAnsi="宋体" w:eastAsia="宋体" w:cs="宋体"/>
          <w:color w:val="000"/>
          <w:sz w:val="28"/>
          <w:szCs w:val="28"/>
        </w:rPr>
        <w:t xml:space="preserve">金象复星公司力求从企业经营发展的角度考虑和组织实施培训，采取外训和内训相结合的方式，加大了对中高层管理人员 的培训力度。共完成培训285个，其中，管理培训 101个，药学服务培训 114个，法律法规培训37个，其它培训 33 个。继续完善公司网络学院培训，并对原有 7大类培训课程进行了补充丰富。</w:t>
      </w:r>
    </w:p>
    <w:p>
      <w:pPr>
        <w:ind w:left="0" w:right="0" w:firstLine="560"/>
        <w:spacing w:before="450" w:after="450" w:line="312" w:lineRule="auto"/>
      </w:pPr>
      <w:r>
        <w:rPr>
          <w:rFonts w:ascii="宋体" w:hAnsi="宋体" w:eastAsia="宋体" w:cs="宋体"/>
          <w:color w:val="000"/>
          <w:sz w:val="28"/>
          <w:szCs w:val="28"/>
        </w:rPr>
        <w:t xml:space="preserve">各企业还根据自身发展需求，参加了由区委组织部和国资委组织的后备领导人才和青年管理人才推荐选拔工作，为企业今后选择企业管理人员奠定了基础。</w:t>
      </w:r>
    </w:p>
    <w:p>
      <w:pPr>
        <w:ind w:left="0" w:right="0" w:firstLine="560"/>
        <w:spacing w:before="450" w:after="450" w:line="312" w:lineRule="auto"/>
      </w:pPr>
      <w:r>
        <w:rPr>
          <w:rFonts w:ascii="宋体" w:hAnsi="宋体" w:eastAsia="宋体" w:cs="宋体"/>
          <w:color w:val="000"/>
          <w:sz w:val="28"/>
          <w:szCs w:val="28"/>
        </w:rPr>
        <w:t xml:space="preserve">(六)履行社会责任，为创建和谐社会、和谐企业发挥积极作用 在国庆60周年庆典活动中，华融公司、华远集团、天恒集团、华利佳合公司、华兴新业公司、华天集团、金象复星公司共抽调220名职工，在企业的大力支持和配合下，他们以高度的责任感、使命感和大局意识，克服夜间低温和疲倦等诸多困难，圆满完成了群众游行疏散保障任务。</w:t>
      </w:r>
    </w:p>
    <w:p>
      <w:pPr>
        <w:ind w:left="0" w:right="0" w:firstLine="560"/>
        <w:spacing w:before="450" w:after="450" w:line="312" w:lineRule="auto"/>
      </w:pPr>
      <w:r>
        <w:rPr>
          <w:rFonts w:ascii="宋体" w:hAnsi="宋体" w:eastAsia="宋体" w:cs="宋体"/>
          <w:color w:val="000"/>
          <w:sz w:val="28"/>
          <w:szCs w:val="28"/>
        </w:rPr>
        <w:t xml:space="preserve">在“爱在西城”颁奖盛典上，区属10家企业被授予抗震救灾优秀单位，华融公司、华远集团、天恒集团和华方公司被评为“爱心公益团队”奖，国资委获得“公益企业家团队”奖。</w:t>
      </w:r>
    </w:p>
    <w:p>
      <w:pPr>
        <w:ind w:left="0" w:right="0" w:firstLine="560"/>
        <w:spacing w:before="450" w:after="450" w:line="312" w:lineRule="auto"/>
      </w:pPr>
      <w:r>
        <w:rPr>
          <w:rFonts w:ascii="宋体" w:hAnsi="宋体" w:eastAsia="宋体" w:cs="宋体"/>
          <w:color w:val="000"/>
          <w:sz w:val="28"/>
          <w:szCs w:val="28"/>
        </w:rPr>
        <w:t xml:space="preserve">国资委系统积极响应西城区慈善协会“慈善情——百家企业献爱心”活动，10家企业共捐款360万元。在区慈善协会第三次会员代表大会暨三届一次理事会上，有8家企业被授予慈善助学奖，10家企业被授予慈善奉献奖，并对国资委系统积极履行社会责任，支持慈善事业给予了高度赞扬。</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 效机制，在“共产党员献爱心”捐献活动中，国资委系统广大党员群众积极参与，踊跃捐款，共有2926名党员群众捐款17.18万元。关注离退休干部职工的生活，国资委系统共走访慰问了老干部、老党员、老模范、困难职工和患重大疾病党员1972人，发放慰问品及慰问金折合人民币约106.87万元。</w:t>
      </w:r>
    </w:p>
    <w:p>
      <w:pPr>
        <w:ind w:left="0" w:right="0" w:firstLine="560"/>
        <w:spacing w:before="450" w:after="450" w:line="312" w:lineRule="auto"/>
      </w:pPr>
      <w:r>
        <w:rPr>
          <w:rFonts w:ascii="宋体" w:hAnsi="宋体" w:eastAsia="宋体" w:cs="宋体"/>
          <w:color w:val="000"/>
          <w:sz w:val="28"/>
          <w:szCs w:val="28"/>
        </w:rPr>
        <w:t xml:space="preserve">二、依法加强国资监管，确保国有资产安全运行</w:t>
      </w:r>
    </w:p>
    <w:p>
      <w:pPr>
        <w:ind w:left="0" w:right="0" w:firstLine="560"/>
        <w:spacing w:before="450" w:after="450" w:line="312" w:lineRule="auto"/>
      </w:pPr>
      <w:r>
        <w:rPr>
          <w:rFonts w:ascii="宋体" w:hAnsi="宋体" w:eastAsia="宋体" w:cs="宋体"/>
          <w:color w:val="000"/>
          <w:sz w:val="28"/>
          <w:szCs w:val="28"/>
        </w:rPr>
        <w:t xml:space="preserve">（一）加强资本收益管理，支持帮助企业发展</w:t>
      </w:r>
    </w:p>
    <w:p>
      <w:pPr>
        <w:ind w:left="0" w:right="0" w:firstLine="560"/>
        <w:spacing w:before="450" w:after="450" w:line="312" w:lineRule="auto"/>
      </w:pPr>
      <w:r>
        <w:rPr>
          <w:rFonts w:ascii="宋体" w:hAnsi="宋体" w:eastAsia="宋体" w:cs="宋体"/>
          <w:color w:val="000"/>
          <w:sz w:val="28"/>
          <w:szCs w:val="28"/>
        </w:rPr>
        <w:t xml:space="preserve">按照区政府重点工作要求，加强国有资本收益收缴和使用的管理工作，完成了2024年企业经营者业绩考核和兑现工作。完成2024国有资本收益收缴的测算工作，完成国有资本收益入库5136.1万元。对以前安排的国有资本收益支出的使用情况进行了检查。</w:t>
      </w:r>
    </w:p>
    <w:p>
      <w:pPr>
        <w:ind w:left="0" w:right="0" w:firstLine="560"/>
        <w:spacing w:before="450" w:after="450" w:line="312" w:lineRule="auto"/>
      </w:pPr>
      <w:r>
        <w:rPr>
          <w:rFonts w:ascii="宋体" w:hAnsi="宋体" w:eastAsia="宋体" w:cs="宋体"/>
          <w:color w:val="000"/>
          <w:sz w:val="28"/>
          <w:szCs w:val="28"/>
        </w:rPr>
        <w:t xml:space="preserve">2024年11月，会同区财政局、区审计局联合推动西城区国有资本经营预算的改革，印发了《西城区国有资本收益收缴管理暂行办法》和《西城区国有资本经营预算管理暂行办法》，此举将国有资本经营预算工作纳入到财政预算中，进一步规范了国有资本收益的收缴和使用的工作流程，明确了预算单位和申报单位的职责，使国有资本经营预算工作更加规范化，同时也对企业资金的使用起到了很好的监督作用。</w:t>
      </w:r>
    </w:p>
    <w:p>
      <w:pPr>
        <w:ind w:left="0" w:right="0" w:firstLine="560"/>
        <w:spacing w:before="450" w:after="450" w:line="312" w:lineRule="auto"/>
      </w:pPr>
      <w:r>
        <w:rPr>
          <w:rFonts w:ascii="宋体" w:hAnsi="宋体" w:eastAsia="宋体" w:cs="宋体"/>
          <w:color w:val="000"/>
          <w:sz w:val="28"/>
          <w:szCs w:val="28"/>
        </w:rPr>
        <w:t xml:space="preserve">（二）加强监管制度建设，规范国资监管工作</w:t>
      </w:r>
    </w:p>
    <w:p>
      <w:pPr>
        <w:ind w:left="0" w:right="0" w:firstLine="560"/>
        <w:spacing w:before="450" w:after="450" w:line="312" w:lineRule="auto"/>
      </w:pPr>
      <w:r>
        <w:rPr>
          <w:rFonts w:ascii="宋体" w:hAnsi="宋体" w:eastAsia="宋体" w:cs="宋体"/>
          <w:color w:val="000"/>
          <w:sz w:val="28"/>
          <w:szCs w:val="28"/>
        </w:rPr>
        <w:t xml:space="preserve">结合《企业国有资产法》的颁布和实施，聘请专业法律顾问 8 对国资委成立以来出台的10个监管制度进行了梳理，并提出了具体的修改意见。在参考专家意见的基础上结合工作实际，从更加市场化和规范化的角度对《西城区企业国有资产重大事项管理暂行办法》进行了修改。按照《公司法》和《企业国有资产法》赋予的出资人代表权利和义务，对涉及国有资产监管的重大事项进行了规范，着重强调了国资监管部门依法监管、依法履职、国有企业经营者依法承担相应责任的管理原则，希望探索一条“通过管人实现管事、最终达到管资产”的国资监管道路。此外还制发了《西城区国有独资公司外部董事管理暂行办法》、《西城区国有独资公司监事会管理暂行办法》。</w:t>
      </w:r>
    </w:p>
    <w:p>
      <w:pPr>
        <w:ind w:left="0" w:right="0" w:firstLine="560"/>
        <w:spacing w:before="450" w:after="450" w:line="312" w:lineRule="auto"/>
      </w:pPr>
      <w:r>
        <w:rPr>
          <w:rFonts w:ascii="宋体" w:hAnsi="宋体" w:eastAsia="宋体" w:cs="宋体"/>
          <w:color w:val="000"/>
          <w:sz w:val="28"/>
          <w:szCs w:val="28"/>
        </w:rPr>
        <w:t xml:space="preserve">（三）规范产权审批工作，加强重大事项管理</w:t>
      </w:r>
    </w:p>
    <w:p>
      <w:pPr>
        <w:ind w:left="0" w:right="0" w:firstLine="560"/>
        <w:spacing w:before="450" w:after="450" w:line="312" w:lineRule="auto"/>
      </w:pPr>
      <w:r>
        <w:rPr>
          <w:rFonts w:ascii="宋体" w:hAnsi="宋体" w:eastAsia="宋体" w:cs="宋体"/>
          <w:color w:val="000"/>
          <w:sz w:val="28"/>
          <w:szCs w:val="28"/>
        </w:rPr>
        <w:t xml:space="preserve">严格产权登记管理制度，规范国有股权转让行为，深入研究并进一步规范国有土地使用权、国有企业持有上市公司股权情况，完成了2024企业国有资产产权登记检查和数据汇总工作，共有197家企业参加年检。2024年全年办理企业产权占有、变更、注销登记57户，办理国有资产评估项目审批和备案企业7户，为权属企业出具产权证明69件。</w:t>
      </w:r>
    </w:p>
    <w:p>
      <w:pPr>
        <w:ind w:left="0" w:right="0" w:firstLine="560"/>
        <w:spacing w:before="450" w:after="450" w:line="312" w:lineRule="auto"/>
      </w:pPr>
      <w:r>
        <w:rPr>
          <w:rFonts w:ascii="宋体" w:hAnsi="宋体" w:eastAsia="宋体" w:cs="宋体"/>
          <w:color w:val="000"/>
          <w:sz w:val="28"/>
          <w:szCs w:val="28"/>
        </w:rPr>
        <w:t xml:space="preserve">加强重大事项管理，规范管理范围和程序。加强重要子企业管理，根据资产变化实行动态管理，重要子企业由年初确定的39家增加到43家。严格审核企业上报的涉及国有资产管理的请示、报告和备案三类重大事项，加强重点监管。2024年共收到企业请示、报告127余件，批复企业请示事项40余件。</w:t>
      </w:r>
    </w:p>
    <w:p>
      <w:pPr>
        <w:ind w:left="0" w:right="0" w:firstLine="560"/>
        <w:spacing w:before="450" w:after="450" w:line="312" w:lineRule="auto"/>
      </w:pPr>
      <w:r>
        <w:rPr>
          <w:rFonts w:ascii="宋体" w:hAnsi="宋体" w:eastAsia="宋体" w:cs="宋体"/>
          <w:color w:val="000"/>
          <w:sz w:val="28"/>
          <w:szCs w:val="28"/>
        </w:rPr>
        <w:t xml:space="preserve">（四）规范董事会的工作，发挥监事会的作用</w:t>
      </w:r>
    </w:p>
    <w:p>
      <w:pPr>
        <w:ind w:left="0" w:right="0" w:firstLine="560"/>
        <w:spacing w:before="450" w:after="450" w:line="312" w:lineRule="auto"/>
      </w:pPr>
      <w:r>
        <w:rPr>
          <w:rFonts w:ascii="宋体" w:hAnsi="宋体" w:eastAsia="宋体" w:cs="宋体"/>
          <w:color w:val="000"/>
          <w:sz w:val="28"/>
          <w:szCs w:val="28"/>
        </w:rPr>
        <w:t xml:space="preserve">贯彻落实年初出台的《西城区国有独资公司外部董事管理暂行办法》，建立了以企业在职领导人员、部分退休的原企业领导人员和国资委法律顾问为主的外部董事人才库，逐步扩大外部董事派出范围，并向北京市华远集团有限公司董事会、北京华利佳合实业有限公司董事会派出3位外部董事。继续在华方公司开展了董事互评和董事评价经理层的工作，促进董事会规范运行和发挥考核评价经理层的作用。</w:t>
      </w:r>
    </w:p>
    <w:p>
      <w:pPr>
        <w:ind w:left="0" w:right="0" w:firstLine="560"/>
        <w:spacing w:before="450" w:after="450" w:line="312" w:lineRule="auto"/>
      </w:pPr>
      <w:r>
        <w:rPr>
          <w:rFonts w:ascii="宋体" w:hAnsi="宋体" w:eastAsia="宋体" w:cs="宋体"/>
          <w:color w:val="000"/>
          <w:sz w:val="28"/>
          <w:szCs w:val="28"/>
        </w:rPr>
        <w:t xml:space="preserve">出台了《西城区国有独资公司监事会管理暂行办法》用以规范国有独资公司监事会工作，依据此《办法》积极探索国有独资公司监事会履职新途径，国资委委派的监事通过对企业的日常财务监督、重点项目的跟踪监督等方式，切实发挥监事会的监督作用，对促进企业依法合规经营，防止国有资产损失起到了积极作用。通过使用、借鉴会计师事务所审计成果，拓宽了监事的工作思路和视野，丰富了监事会工作报告的内容，提高了监事会的工作质量。尝试开展了监事评议董事和经理层工作，充分发挥监事对董事会、经理层的监督作用。</w:t>
      </w:r>
    </w:p>
    <w:p>
      <w:pPr>
        <w:ind w:left="0" w:right="0" w:firstLine="560"/>
        <w:spacing w:before="450" w:after="450" w:line="312" w:lineRule="auto"/>
      </w:pPr>
      <w:r>
        <w:rPr>
          <w:rFonts w:ascii="宋体" w:hAnsi="宋体" w:eastAsia="宋体" w:cs="宋体"/>
          <w:color w:val="000"/>
          <w:sz w:val="28"/>
          <w:szCs w:val="28"/>
        </w:rPr>
        <w:t xml:space="preserve">（五）创建学习型机关 加强国资委自身建设</w:t>
      </w:r>
    </w:p>
    <w:p>
      <w:pPr>
        <w:ind w:left="0" w:right="0" w:firstLine="560"/>
        <w:spacing w:before="450" w:after="450" w:line="312" w:lineRule="auto"/>
      </w:pPr>
      <w:r>
        <w:rPr>
          <w:rFonts w:ascii="宋体" w:hAnsi="宋体" w:eastAsia="宋体" w:cs="宋体"/>
          <w:color w:val="000"/>
          <w:sz w:val="28"/>
          <w:szCs w:val="28"/>
        </w:rPr>
        <w:t xml:space="preserve">国资委坚持“突出政治思想教育、紧抓业务能力培训、着眼综合素质培养、促进能力全面提高”的原则开展学习型机关创建工作，不断提高全体干部履职能力。2024为进一步增强全体干部履职能力，在参加市、区相关部门组织的各项培训外，国 资委结合学习实践科学发展观活动组织全体干部参加了以科学发展统领西城国资监管党课学习、团队领导能力、企业文化建设能力、财务素养训练、团队能力拓展训练等一系列思想政治教育和业务技能培训；年内选派2名干部到区委办公室进行以干代训，支持干部参加各类业务培训，鼓励干部在工作实践中全面提高自身素质和工作能力。全体干部参加教育培训共计4202学时，人均120学时，9 名处级干部均完成了40学时的“在线学习”。</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国资委领导班子深入企业开展调研，了解金融危机对企业的影响和企业的应对措施，并结合企业的困难给予针对性的指导和帮助，使企业坚定了战胜危机的信心，确保企业和员工的稳定。</w:t>
      </w:r>
    </w:p>
    <w:p>
      <w:pPr>
        <w:ind w:left="0" w:right="0" w:firstLine="560"/>
        <w:spacing w:before="450" w:after="450" w:line="312" w:lineRule="auto"/>
      </w:pPr>
      <w:r>
        <w:rPr>
          <w:rFonts w:ascii="宋体" w:hAnsi="宋体" w:eastAsia="宋体" w:cs="宋体"/>
          <w:color w:val="000"/>
          <w:sz w:val="28"/>
          <w:szCs w:val="28"/>
        </w:rPr>
        <w:t xml:space="preserve">三、围绕中心 加强建设 发挥党组织在国有企业发展中的政治核心作用</w:t>
      </w:r>
    </w:p>
    <w:p>
      <w:pPr>
        <w:ind w:left="0" w:right="0" w:firstLine="560"/>
        <w:spacing w:before="450" w:after="450" w:line="312" w:lineRule="auto"/>
      </w:pPr>
      <w:r>
        <w:rPr>
          <w:rFonts w:ascii="宋体" w:hAnsi="宋体" w:eastAsia="宋体" w:cs="宋体"/>
          <w:color w:val="000"/>
          <w:sz w:val="28"/>
          <w:szCs w:val="28"/>
        </w:rPr>
        <w:t xml:space="preserve">（一）深入学习实践科学发展观，促进国资监管水平上新台阶 按照市委和区委要求，根据《中共北京市西城区委关于在全区党员中开展深入学习实践科学发展观活动的实施意见》总体部署，国资委于2024年3月至8月在机关开展深入学习实践科学发展观活动。通过学习实践活动，国资委实现了学习实践科学发展观和加强领导干部作风建设与推动各项工作的有机结合。在重点调研的基础上，积极稳妥地推进体制机制创新和制度建设，逐步形成以科学决策机制、组织推进机制、统筹协调机制、督查考核机制、责任追究机制为主要内容的作风建设制度体系，把学习实践科学发展观活动的具体成果落实在“三个确保”的工作目标上来。</w:t>
      </w:r>
    </w:p>
    <w:p>
      <w:pPr>
        <w:ind w:left="0" w:right="0" w:firstLine="560"/>
        <w:spacing w:before="450" w:after="450" w:line="312" w:lineRule="auto"/>
      </w:pPr>
      <w:r>
        <w:rPr>
          <w:rFonts w:ascii="宋体" w:hAnsi="宋体" w:eastAsia="宋体" w:cs="宋体"/>
          <w:color w:val="000"/>
          <w:sz w:val="28"/>
          <w:szCs w:val="28"/>
        </w:rPr>
        <w:t xml:space="preserve">今年10月份国资委以“服务大局，改革创新，推动区属国有企业科学发展”为活动主题，在全系统组织开展深入学习实践科学发展观活动。要求各企业党组织按照党员干部受教育、科学发展上水平、人民群众得实惠的总体要求，把学习实践活动与贯彻落实十七届四中全会精神结合起来；与应对国际金融危机，保增长、保民生、保稳定，调结构、上水平、促改革的各项工作紧密结合起来；与弘扬北京奥运精神，加强领导人员作风建设紧密结合起来，切实做到两手抓、两不误、两促进，全面推进各项工作。</w:t>
      </w:r>
    </w:p>
    <w:p>
      <w:pPr>
        <w:ind w:left="0" w:right="0" w:firstLine="560"/>
        <w:spacing w:before="450" w:after="450" w:line="312" w:lineRule="auto"/>
      </w:pPr>
      <w:r>
        <w:rPr>
          <w:rFonts w:ascii="宋体" w:hAnsi="宋体" w:eastAsia="宋体" w:cs="宋体"/>
          <w:color w:val="000"/>
          <w:sz w:val="28"/>
          <w:szCs w:val="28"/>
        </w:rPr>
        <w:t xml:space="preserve">（二）进一步加强企业基层党组织建设</w:t>
      </w:r>
    </w:p>
    <w:p>
      <w:pPr>
        <w:ind w:left="0" w:right="0" w:firstLine="560"/>
        <w:spacing w:before="450" w:after="450" w:line="312" w:lineRule="auto"/>
      </w:pPr>
      <w:r>
        <w:rPr>
          <w:rFonts w:ascii="宋体" w:hAnsi="宋体" w:eastAsia="宋体" w:cs="宋体"/>
          <w:color w:val="000"/>
          <w:sz w:val="28"/>
          <w:szCs w:val="28"/>
        </w:rPr>
        <w:t xml:space="preserve">为庆祝中国共产党成立88周年，根据区委组织部有关工作安排，国资委党委采取自下而上、上下结合的方式，在国资委系统 “争优创先”活动中涌现了先进基层党组织（10个）、优秀共产党员（16名）和优秀党务工作者（10名），进一步扩大了党内民主建设，不断增强党员的党性意识与修养，切实增强了党组织的影响力、凝聚力和战斗力。进一步夯实党建工作基础，各企业已建立制度283项；待完善制度17项。同时，继续推行《基层党组织工作手册》，及时查找使用中存在的问题，切实加强企业党建工作的规范化、制度化建设。</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继续贯彻落实党组织和党员密切联系并真诚服务群众的长效机制，为困难党员群众送去党和政府温暖，为维护企业和社会 稳定做出应有贡献。积极响应西城慈善协会“慈善情——百家企业献爱心”活动，国资委系统9家一级企业共捐款360万元。</w:t>
      </w:r>
    </w:p>
    <w:p>
      <w:pPr>
        <w:ind w:left="0" w:right="0" w:firstLine="560"/>
        <w:spacing w:before="450" w:after="450" w:line="312" w:lineRule="auto"/>
      </w:pPr>
      <w:r>
        <w:rPr>
          <w:rFonts w:ascii="宋体" w:hAnsi="宋体" w:eastAsia="宋体" w:cs="宋体"/>
          <w:color w:val="000"/>
          <w:sz w:val="28"/>
          <w:szCs w:val="28"/>
        </w:rPr>
        <w:t xml:space="preserve">（三）加大教育培养力度，不断提升企业领导人员素质 以贯彻落实十七届四中全会精神和科学发展观为主要内容，通过主题讲座、民主生活会、中心组学习等方式开展教育活动，加强企业领导班子思想政治建设。</w:t>
      </w:r>
    </w:p>
    <w:p>
      <w:pPr>
        <w:ind w:left="0" w:right="0" w:firstLine="560"/>
        <w:spacing w:before="450" w:after="450" w:line="312" w:lineRule="auto"/>
      </w:pPr>
      <w:r>
        <w:rPr>
          <w:rFonts w:ascii="宋体" w:hAnsi="宋体" w:eastAsia="宋体" w:cs="宋体"/>
          <w:color w:val="000"/>
          <w:sz w:val="28"/>
          <w:szCs w:val="28"/>
        </w:rPr>
        <w:t xml:space="preserve">为进一步提高企业领导人员履职能力，继续加强领导人员培训力度。年初，国资委党委制定了2024年西城区国有企业领导人员培训计划上报区委组织部。按照计划编排了全年的培训工作，主要包括：完成了企业领导人员八大能力系列培训之《团队领导能力》和《企业文化建设能力》；结合应对危机这一主题，组织了宏观经济形势培训；购买《中华人民共和国企业国有资产法解读》下发给各企业领导并组织《企业国有资产法》培训；与国资公司共同组织沙盘模拟培训，国资公司所属企业有关领导和中层骨干36人参加培训；组织企业中层以上干部参加《国有企业领导人员廉洁从业若干规定》的辅导讲座。</w:t>
      </w:r>
    </w:p>
    <w:p>
      <w:pPr>
        <w:ind w:left="0" w:right="0" w:firstLine="560"/>
        <w:spacing w:before="450" w:after="450" w:line="312" w:lineRule="auto"/>
      </w:pPr>
      <w:r>
        <w:rPr>
          <w:rFonts w:ascii="宋体" w:hAnsi="宋体" w:eastAsia="宋体" w:cs="宋体"/>
          <w:color w:val="000"/>
          <w:sz w:val="28"/>
          <w:szCs w:val="28"/>
        </w:rPr>
        <w:t xml:space="preserve">（四）进一步落实党风廉政建设，加强企业领导人员廉洁自律建设</w:t>
      </w:r>
    </w:p>
    <w:p>
      <w:pPr>
        <w:ind w:left="0" w:right="0" w:firstLine="560"/>
        <w:spacing w:before="450" w:after="450" w:line="312" w:lineRule="auto"/>
      </w:pPr>
      <w:r>
        <w:rPr>
          <w:rFonts w:ascii="宋体" w:hAnsi="宋体" w:eastAsia="宋体" w:cs="宋体"/>
          <w:color w:val="000"/>
          <w:sz w:val="28"/>
          <w:szCs w:val="28"/>
        </w:rPr>
        <w:t xml:space="preserve">为深入贯彻落实中纪委十七届二次、三次全会关于进一步规范国有企业领导人员职务消费的要求,依据《国有企业领导人员廉洁从业若干规定》，参照国务院国资委《关于印发的通知》及北京市国资委《关于进一步规范国有企业领导人员职务消费的通知》等有关规定，在深入企业调研的基础上，国资委草拟了《关于进一步规范西城区国有企业领导人员职务消费的意见》，紧密结合企业改革发展的实际，积极做好规范企业负责人职务消费工作。</w:t>
      </w:r>
    </w:p>
    <w:p>
      <w:pPr>
        <w:ind w:left="0" w:right="0" w:firstLine="560"/>
        <w:spacing w:before="450" w:after="450" w:line="312" w:lineRule="auto"/>
      </w:pPr>
      <w:r>
        <w:rPr>
          <w:rFonts w:ascii="宋体" w:hAnsi="宋体" w:eastAsia="宋体" w:cs="宋体"/>
          <w:color w:val="000"/>
          <w:sz w:val="28"/>
          <w:szCs w:val="28"/>
        </w:rPr>
        <w:t xml:space="preserve">按照区纪委的工作部署与要求，认真完成国资委党风廉政建设各项牵头工作，在系统内组织开展了党风廉政建设宣传月活动，进一步加强示范教育、警示教育和岗位廉政教育。继续通过述职述廉、民主测评、个人重大事项和有关事项报告、出国（境）审查、信访、谈话等手段监督和规范了企业领导人员的行为。</w:t>
      </w:r>
    </w:p>
    <w:p>
      <w:pPr>
        <w:ind w:left="0" w:right="0" w:firstLine="560"/>
        <w:spacing w:before="450" w:after="450" w:line="312" w:lineRule="auto"/>
      </w:pPr>
      <w:r>
        <w:rPr>
          <w:rFonts w:ascii="宋体" w:hAnsi="宋体" w:eastAsia="宋体" w:cs="宋体"/>
          <w:color w:val="000"/>
          <w:sz w:val="28"/>
          <w:szCs w:val="28"/>
        </w:rPr>
        <w:t xml:space="preserve">同志们，去年国资监管工作和国有企业发展虽然取得了较好的成绩，但还存在一些问题。主要表现在：一是区属企业还有一部分资产处在低效运行的水平，甚至是闲置的状态，而一些企业又资源短缺、资金使用成本过高等制约企业发展的瓶颈问题；二是区属企业市场化程度较高，面对的市场竞争较为激烈，企业经营者的职业素质也必须符合市场的要求，因此作为国有企业的经营者还必须具备更高的政治素质、业务本领和战略眼光；三是区属企业涉及行业多，近几年又进入了多个新的领域，国资委在国有资产重大事项决策方面、资产运行监管方面，知识层面需要进一步拓宽，工作能力和工作水平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2025-05-03T03:02:25+08:00</dcterms:created>
  <dcterms:modified xsi:type="dcterms:W3CDTF">2025-05-03T03:02:25+08:00</dcterms:modified>
</cp:coreProperties>
</file>

<file path=docProps/custom.xml><?xml version="1.0" encoding="utf-8"?>
<Properties xmlns="http://schemas.openxmlformats.org/officeDocument/2006/custom-properties" xmlns:vt="http://schemas.openxmlformats.org/officeDocument/2006/docPropsVTypes"/>
</file>