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高中地理课导入十二法</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导入十二法高中地理课导入十二法著名教育家苏霍姆林斯基曾经说过：“如果老师不想办法使学生产生情绪高昂和智力振奋的内心状态，就急于传授知识，那么这种知识只能使人产生冷漠的态度，而给不动感情的脑力劳动带来疲劳。”因此，老师要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第一篇：高中地理课导入十二法</w:t>
      </w:r>
    </w:p>
    <w:p>
      <w:pPr>
        <w:ind w:left="0" w:right="0" w:firstLine="560"/>
        <w:spacing w:before="450" w:after="450" w:line="312" w:lineRule="auto"/>
      </w:pPr>
      <w:r>
        <w:rPr>
          <w:rFonts w:ascii="宋体" w:hAnsi="宋体" w:eastAsia="宋体" w:cs="宋体"/>
          <w:color w:val="000"/>
          <w:sz w:val="28"/>
          <w:szCs w:val="28"/>
        </w:rPr>
        <w:t xml:space="preserve">高中地理课导入十二法</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w:t>
      </w:r>
    </w:p>
    <w:p>
      <w:pPr>
        <w:ind w:left="0" w:right="0" w:firstLine="560"/>
        <w:spacing w:before="450" w:after="450" w:line="312" w:lineRule="auto"/>
      </w:pPr>
      <w:r>
        <w:rPr>
          <w:rFonts w:ascii="宋体" w:hAnsi="宋体" w:eastAsia="宋体" w:cs="宋体"/>
          <w:color w:val="000"/>
          <w:sz w:val="28"/>
          <w:szCs w:val="28"/>
        </w:rPr>
        <w:t xml:space="preserve">那么，在地理课堂教学过程中，我们应该怎样精心设计课堂导入、激发学生学习</w:t>
      </w:r>
    </w:p>
    <w:p>
      <w:pPr>
        <w:ind w:left="0" w:right="0" w:firstLine="560"/>
        <w:spacing w:before="450" w:after="450" w:line="312" w:lineRule="auto"/>
      </w:pPr>
      <w:r>
        <w:rPr>
          <w:rFonts w:ascii="宋体" w:hAnsi="宋体" w:eastAsia="宋体" w:cs="宋体"/>
          <w:color w:val="000"/>
          <w:sz w:val="28"/>
          <w:szCs w:val="28"/>
        </w:rPr>
        <w:t xml:space="preserve">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w:t>
      </w:r>
    </w:p>
    <w:p>
      <w:pPr>
        <w:ind w:left="0" w:right="0" w:firstLine="560"/>
        <w:spacing w:before="450" w:after="450" w:line="312" w:lineRule="auto"/>
      </w:pPr>
      <w:r>
        <w:rPr>
          <w:rFonts w:ascii="宋体" w:hAnsi="宋体" w:eastAsia="宋体" w:cs="宋体"/>
          <w:color w:val="000"/>
          <w:sz w:val="28"/>
          <w:szCs w:val="28"/>
        </w:rPr>
        <w:t xml:space="preserve">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w:t>
      </w:r>
    </w:p>
    <w:p>
      <w:pPr>
        <w:ind w:left="0" w:right="0" w:firstLine="560"/>
        <w:spacing w:before="450" w:after="450" w:line="312" w:lineRule="auto"/>
      </w:pPr>
      <w:r>
        <w:rPr>
          <w:rFonts w:ascii="宋体" w:hAnsi="宋体" w:eastAsia="宋体" w:cs="宋体"/>
          <w:color w:val="000"/>
          <w:sz w:val="28"/>
          <w:szCs w:val="28"/>
        </w:rPr>
        <w:t xml:space="preserve">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w:t>
      </w:r>
    </w:p>
    <w:p>
      <w:pPr>
        <w:ind w:left="0" w:right="0" w:firstLine="560"/>
        <w:spacing w:before="450" w:after="450" w:line="312" w:lineRule="auto"/>
      </w:pPr>
      <w:r>
        <w:rPr>
          <w:rFonts w:ascii="宋体" w:hAnsi="宋体" w:eastAsia="宋体" w:cs="宋体"/>
          <w:color w:val="000"/>
          <w:sz w:val="28"/>
          <w:szCs w:val="28"/>
        </w:rPr>
        <w:t xml:space="preserve">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w:t>
      </w:r>
    </w:p>
    <w:p>
      <w:pPr>
        <w:ind w:left="0" w:right="0" w:firstLine="560"/>
        <w:spacing w:before="450" w:after="450" w:line="312" w:lineRule="auto"/>
      </w:pPr>
      <w:r>
        <w:rPr>
          <w:rFonts w:ascii="宋体" w:hAnsi="宋体" w:eastAsia="宋体" w:cs="宋体"/>
          <w:color w:val="000"/>
          <w:sz w:val="28"/>
          <w:szCs w:val="28"/>
        </w:rPr>
        <w:t xml:space="preserve">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w:t>
      </w:r>
    </w:p>
    <w:p>
      <w:pPr>
        <w:ind w:left="0" w:right="0" w:firstLine="560"/>
        <w:spacing w:before="450" w:after="450" w:line="312" w:lineRule="auto"/>
      </w:pPr>
      <w:r>
        <w:rPr>
          <w:rFonts w:ascii="宋体" w:hAnsi="宋体" w:eastAsia="宋体" w:cs="宋体"/>
          <w:color w:val="000"/>
          <w:sz w:val="28"/>
          <w:szCs w:val="28"/>
        </w:rPr>
        <w:t xml:space="preserve">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w:t>
      </w:r>
    </w:p>
    <w:p>
      <w:pPr>
        <w:ind w:left="0" w:right="0" w:firstLine="560"/>
        <w:spacing w:before="450" w:after="450" w:line="312" w:lineRule="auto"/>
      </w:pPr>
      <w:r>
        <w:rPr>
          <w:rFonts w:ascii="宋体" w:hAnsi="宋体" w:eastAsia="宋体" w:cs="宋体"/>
          <w:color w:val="000"/>
          <w:sz w:val="28"/>
          <w:szCs w:val="28"/>
        </w:rPr>
        <w:t xml:space="preserve">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w:t>
      </w:r>
    </w:p>
    <w:p>
      <w:pPr>
        <w:ind w:left="0" w:right="0" w:firstLine="560"/>
        <w:spacing w:before="450" w:after="450" w:line="312" w:lineRule="auto"/>
      </w:pPr>
      <w:r>
        <w:rPr>
          <w:rFonts w:ascii="宋体" w:hAnsi="宋体" w:eastAsia="宋体" w:cs="宋体"/>
          <w:color w:val="000"/>
          <w:sz w:val="28"/>
          <w:szCs w:val="28"/>
        </w:rPr>
        <w:t xml:space="preserve">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w:t>
      </w:r>
    </w:p>
    <w:p>
      <w:pPr>
        <w:ind w:left="0" w:right="0" w:firstLine="560"/>
        <w:spacing w:before="450" w:after="450" w:line="312" w:lineRule="auto"/>
      </w:pPr>
      <w:r>
        <w:rPr>
          <w:rFonts w:ascii="宋体" w:hAnsi="宋体" w:eastAsia="宋体" w:cs="宋体"/>
          <w:color w:val="000"/>
          <w:sz w:val="28"/>
          <w:szCs w:val="28"/>
        </w:rPr>
        <w:t xml:space="preserve">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w:t>
      </w:r>
    </w:p>
    <w:p>
      <w:pPr>
        <w:ind w:left="0" w:right="0" w:firstLine="560"/>
        <w:spacing w:before="450" w:after="450" w:line="312" w:lineRule="auto"/>
      </w:pPr>
      <w:r>
        <w:rPr>
          <w:rFonts w:ascii="宋体" w:hAnsi="宋体" w:eastAsia="宋体" w:cs="宋体"/>
          <w:color w:val="000"/>
          <w:sz w:val="28"/>
          <w:szCs w:val="28"/>
        </w:rPr>
        <w:t xml:space="preserve">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w:t>
      </w:r>
    </w:p>
    <w:p>
      <w:pPr>
        <w:ind w:left="0" w:right="0" w:firstLine="560"/>
        <w:spacing w:before="450" w:after="450" w:line="312" w:lineRule="auto"/>
      </w:pPr>
      <w:r>
        <w:rPr>
          <w:rFonts w:ascii="宋体" w:hAnsi="宋体" w:eastAsia="宋体" w:cs="宋体"/>
          <w:color w:val="000"/>
          <w:sz w:val="28"/>
          <w:szCs w:val="28"/>
        </w:rPr>
        <w:t xml:space="preserve">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w:t>
      </w:r>
    </w:p>
    <w:p>
      <w:pPr>
        <w:ind w:left="0" w:right="0" w:firstLine="560"/>
        <w:spacing w:before="450" w:after="450" w:line="312" w:lineRule="auto"/>
      </w:pPr>
      <w:r>
        <w:rPr>
          <w:rFonts w:ascii="宋体" w:hAnsi="宋体" w:eastAsia="宋体" w:cs="宋体"/>
          <w:color w:val="000"/>
          <w:sz w:val="28"/>
          <w:szCs w:val="28"/>
        </w:rPr>
        <w:t xml:space="preserve">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w:t>
      </w:r>
    </w:p>
    <w:p>
      <w:pPr>
        <w:ind w:left="0" w:right="0" w:firstLine="560"/>
        <w:spacing w:before="450" w:after="450" w:line="312" w:lineRule="auto"/>
      </w:pPr>
      <w:r>
        <w:rPr>
          <w:rFonts w:ascii="宋体" w:hAnsi="宋体" w:eastAsia="宋体" w:cs="宋体"/>
          <w:color w:val="000"/>
          <w:sz w:val="28"/>
          <w:szCs w:val="28"/>
        </w:rPr>
        <w:t xml:space="preserve">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w:t>
      </w:r>
    </w:p>
    <w:p>
      <w:pPr>
        <w:ind w:left="0" w:right="0" w:firstLine="560"/>
        <w:spacing w:before="450" w:after="450" w:line="312" w:lineRule="auto"/>
      </w:pPr>
      <w:r>
        <w:rPr>
          <w:rFonts w:ascii="宋体" w:hAnsi="宋体" w:eastAsia="宋体" w:cs="宋体"/>
          <w:color w:val="000"/>
          <w:sz w:val="28"/>
          <w:szCs w:val="28"/>
        </w:rPr>
        <w:t xml:space="preserve">“室”之功效。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第二篇：地理课导入十二法</w:t>
      </w:r>
    </w:p>
    <w:p>
      <w:pPr>
        <w:ind w:left="0" w:right="0" w:firstLine="560"/>
        <w:spacing w:before="450" w:after="450" w:line="312" w:lineRule="auto"/>
      </w:pPr>
      <w:r>
        <w:rPr>
          <w:rFonts w:ascii="宋体" w:hAnsi="宋体" w:eastAsia="宋体" w:cs="宋体"/>
          <w:color w:val="000"/>
          <w:sz w:val="28"/>
          <w:szCs w:val="28"/>
        </w:rPr>
        <w:t xml:space="preserve">教师课堂：地理课导入十二法（高中、初中地理教师必备）</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第三篇：高中地理新课导入十二法</w:t>
      </w:r>
    </w:p>
    <w:p>
      <w:pPr>
        <w:ind w:left="0" w:right="0" w:firstLine="560"/>
        <w:spacing w:before="450" w:after="450" w:line="312" w:lineRule="auto"/>
      </w:pPr>
      <w:r>
        <w:rPr>
          <w:rFonts w:ascii="宋体" w:hAnsi="宋体" w:eastAsia="宋体" w:cs="宋体"/>
          <w:color w:val="000"/>
          <w:sz w:val="28"/>
          <w:szCs w:val="28"/>
        </w:rPr>
        <w:t xml:space="preserve">高中地理新课导入十二法</w:t>
      </w:r>
    </w:p>
    <w:p>
      <w:pPr>
        <w:ind w:left="0" w:right="0" w:firstLine="560"/>
        <w:spacing w:before="450" w:after="450" w:line="312" w:lineRule="auto"/>
      </w:pPr>
      <w:r>
        <w:rPr>
          <w:rFonts w:ascii="宋体" w:hAnsi="宋体" w:eastAsia="宋体" w:cs="宋体"/>
          <w:color w:val="000"/>
          <w:sz w:val="28"/>
          <w:szCs w:val="28"/>
        </w:rPr>
        <w:t xml:space="preserve">2024-8-27 08:00| 发布者: 天空之城| 查看: 255| 评论: 10|原作者: 严过留痕295 摘要: 张家界市桑植县第一中学刘绍春著名教育家苏霍姆林斯基曾经说过：“如果老师不想办法使学生产生情绪高昂和智力振奋的内心状态，就急于传授知识，那么这种知识只能使人产生冷漠的态度，而给不动感情的脑力劳动带来疲劳...张家界市桑植县第一中学刘绍春</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w:t>
      </w:r>
    </w:p>
    <w:p>
      <w:pPr>
        <w:ind w:left="0" w:right="0" w:firstLine="560"/>
        <w:spacing w:before="450" w:after="450" w:line="312" w:lineRule="auto"/>
      </w:pPr>
      <w:r>
        <w:rPr>
          <w:rFonts w:ascii="宋体" w:hAnsi="宋体" w:eastAsia="宋体" w:cs="宋体"/>
          <w:color w:val="000"/>
          <w:sz w:val="28"/>
          <w:szCs w:val="28"/>
        </w:rPr>
        <w:t xml:space="preserve">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美阳高中王华</w:t>
      </w:r>
    </w:p>
    <w:p>
      <w:pPr>
        <w:ind w:left="0" w:right="0" w:firstLine="560"/>
        <w:spacing w:before="450" w:after="450" w:line="312" w:lineRule="auto"/>
      </w:pPr>
      <w:r>
        <w:rPr>
          <w:rFonts w:ascii="宋体" w:hAnsi="宋体" w:eastAsia="宋体" w:cs="宋体"/>
          <w:color w:val="000"/>
          <w:sz w:val="28"/>
          <w:szCs w:val="28"/>
        </w:rPr>
        <w:t xml:space="preserve">摘要：国家“十五”教育规划课题子课题《新初中思想品德高中思想政治课教学评价研究》课题组的课题研究成果《高中思想政治新课程课堂教学全程设计与评价》一书已结集出版，其中的核心成果是形成了新课程下体现了新课程理念的系统的操作性较强的课堂教学模式，即高中思想政治课课堂教学七步教学法。</w:t>
      </w:r>
    </w:p>
    <w:p>
      <w:pPr>
        <w:ind w:left="0" w:right="0" w:firstLine="560"/>
        <w:spacing w:before="450" w:after="450" w:line="312" w:lineRule="auto"/>
      </w:pPr>
      <w:r>
        <w:rPr>
          <w:rFonts w:ascii="宋体" w:hAnsi="宋体" w:eastAsia="宋体" w:cs="宋体"/>
          <w:color w:val="000"/>
          <w:sz w:val="28"/>
          <w:szCs w:val="28"/>
        </w:rPr>
        <w:t xml:space="preserve">关键词：高中思想政治案例导入法</w:t>
      </w:r>
    </w:p>
    <w:p>
      <w:pPr>
        <w:ind w:left="0" w:right="0" w:firstLine="560"/>
        <w:spacing w:before="450" w:after="450" w:line="312" w:lineRule="auto"/>
      </w:pPr>
      <w:r>
        <w:rPr>
          <w:rFonts w:ascii="宋体" w:hAnsi="宋体" w:eastAsia="宋体" w:cs="宋体"/>
          <w:color w:val="000"/>
          <w:sz w:val="28"/>
          <w:szCs w:val="28"/>
        </w:rPr>
        <w:t xml:space="preserve">所谓“七步教学法”简要的说就是在坚持新课程理念，贯彻新课程实施原则的前提下，将课堂教学过程分解为七个环节。这七个环节依次是：教学目标----案例导入----问题探究----思维点拨----知识构建----资源开发----三维评价。七步教学法是新课程实践下的重大理论成果，它的理论意义和实践意义应该说是不可否认的。这里仅就案例导入这一环节及其重要性等作一探究分析。</w:t>
      </w:r>
    </w:p>
    <w:p>
      <w:pPr>
        <w:ind w:left="0" w:right="0" w:firstLine="560"/>
        <w:spacing w:before="450" w:after="450" w:line="312" w:lineRule="auto"/>
      </w:pPr>
      <w:r>
        <w:rPr>
          <w:rFonts w:ascii="宋体" w:hAnsi="宋体" w:eastAsia="宋体" w:cs="宋体"/>
          <w:color w:val="000"/>
          <w:sz w:val="28"/>
          <w:szCs w:val="28"/>
        </w:rPr>
        <w:t xml:space="preserve">（一）案例导入的理论依据</w:t>
      </w:r>
    </w:p>
    <w:p>
      <w:pPr>
        <w:ind w:left="0" w:right="0" w:firstLine="560"/>
        <w:spacing w:before="450" w:after="450" w:line="312" w:lineRule="auto"/>
      </w:pPr>
      <w:r>
        <w:rPr>
          <w:rFonts w:ascii="宋体" w:hAnsi="宋体" w:eastAsia="宋体" w:cs="宋体"/>
          <w:color w:val="000"/>
          <w:sz w:val="28"/>
          <w:szCs w:val="28"/>
        </w:rPr>
        <w:t xml:space="preserve">多年以来，人们就对思想政治课程的教学方法进行了不断的探索，形成了诸多的教学方法，其中就有比较著名的案例教学法。所谓案例教学法，就是指利用以真实的事件为基础所撰写的案例进行课堂教学的过程，让学生针对案例充分表达自己的见解，以达到高层次认知学习目标的一种启发式教学方法。简言之，案例教学法，就是利用案例作为教学媒介的一种教学方法。与此相近的还有情景导入法等，即以真实的或者是虚拟的情景呈现给学生，启发学生思考。七步教学法中案例导入这一环节就是充分吸取了以前教学探索的积极成果，并把它作为七步教学法中的最重要的环节之一。</w:t>
      </w:r>
    </w:p>
    <w:p>
      <w:pPr>
        <w:ind w:left="0" w:right="0" w:firstLine="560"/>
        <w:spacing w:before="450" w:after="450" w:line="312" w:lineRule="auto"/>
      </w:pPr>
      <w:r>
        <w:rPr>
          <w:rFonts w:ascii="宋体" w:hAnsi="宋体" w:eastAsia="宋体" w:cs="宋体"/>
          <w:color w:val="000"/>
          <w:sz w:val="28"/>
          <w:szCs w:val="28"/>
        </w:rPr>
        <w:t xml:space="preserve">案例导入之所以能成为教学的重要环节，是与人们的认知规律分不开的，人们认识事物的过程往往就是一个从感性认识到理性认识的过程，这是认识的基本规律。只有经过实践，在实践的基础上去感受、体验、认知，从而获得认识尤其是理性认识才是深刻的。无论从年龄还是经历上看，学生都是一个参与社会生活较少的群体。要想让学生从枯燥的理论学习中解放出来，既活跃课堂气氛，又真正获得知识，案例导入法应该是一个非常不错的选择。同时，案例导入强调以学生为主体，以培养学生的自主学习能力、实践能力和创新能力为基本价值取向，体现了素质教育的要求。尤其是新课程改革的新形势下，案例导入还充分体现并坚持了新课程改革的基本原则，即：坚持在生活的逻辑中建构知识的逻辑；坚持探索性学习与接受性学习相结合的原则；坚持实践性、活动性与教学内容相统一原则；等等。</w:t>
      </w:r>
    </w:p>
    <w:p>
      <w:pPr>
        <w:ind w:left="0" w:right="0" w:firstLine="560"/>
        <w:spacing w:before="450" w:after="450" w:line="312" w:lineRule="auto"/>
      </w:pPr>
      <w:r>
        <w:rPr>
          <w:rFonts w:ascii="宋体" w:hAnsi="宋体" w:eastAsia="宋体" w:cs="宋体"/>
          <w:color w:val="000"/>
          <w:sz w:val="28"/>
          <w:szCs w:val="28"/>
        </w:rPr>
        <w:t xml:space="preserve">（二）案例导入环节在七步教学法中的重要地位</w:t>
      </w:r>
    </w:p>
    <w:p>
      <w:pPr>
        <w:ind w:left="0" w:right="0" w:firstLine="560"/>
        <w:spacing w:before="450" w:after="450" w:line="312" w:lineRule="auto"/>
      </w:pPr>
      <w:r>
        <w:rPr>
          <w:rFonts w:ascii="宋体" w:hAnsi="宋体" w:eastAsia="宋体" w:cs="宋体"/>
          <w:color w:val="000"/>
          <w:sz w:val="28"/>
          <w:szCs w:val="28"/>
        </w:rPr>
        <w:t xml:space="preserve">案例导入环节应该是七步教学法中最为关键的环节。虽然教学目标是筛选、使用案例的依据，也是落脚点，但它都必须通过案例体现出来，并通过对案例的体味、分析去实现。这与新课程理念下强调构建学生的生活逻辑也是一致的。因此案例的筛选是否适当对教学目标的实现具有至关重要的意义。而其后的问题探究环节即是针对案例进行的活动，由学生采取诸如分组讨论、辩论等等形式进行探究，搜集、整理案例中的信息并归纳总结，形成初步的知识或新问题。而思维点拔就是在学生自主学习探究的基础上由老师的引导、释疑，然后帮助学生进行知识构建。</w:t>
      </w:r>
    </w:p>
    <w:p>
      <w:pPr>
        <w:ind w:left="0" w:right="0" w:firstLine="560"/>
        <w:spacing w:before="450" w:after="450" w:line="312" w:lineRule="auto"/>
      </w:pPr>
      <w:r>
        <w:rPr>
          <w:rFonts w:ascii="宋体" w:hAnsi="宋体" w:eastAsia="宋体" w:cs="宋体"/>
          <w:color w:val="000"/>
          <w:sz w:val="28"/>
          <w:szCs w:val="28"/>
        </w:rPr>
        <w:t xml:space="preserve">资源开发和三维评价环节同样与案例有着不可分割的关系。资源开发是引导学生自己搜集、甄选和开发与所学知识密切相关的学生身边的生活资源。</w:t>
      </w:r>
    </w:p>
    <w:p>
      <w:pPr>
        <w:ind w:left="0" w:right="0" w:firstLine="560"/>
        <w:spacing w:before="450" w:after="450" w:line="312" w:lineRule="auto"/>
      </w:pPr>
      <w:r>
        <w:rPr>
          <w:rFonts w:ascii="宋体" w:hAnsi="宋体" w:eastAsia="宋体" w:cs="宋体"/>
          <w:color w:val="000"/>
          <w:sz w:val="28"/>
          <w:szCs w:val="28"/>
        </w:rPr>
        <w:t xml:space="preserve">它与前面教师提供的案例有着共同的要求，即是围绕教学目标，因而，教师所提供的案例对后面学生自主开发资源有着很强的的导向作用。三维评价是对课堂教学过程的评价，是对参与课堂教学活动中的个体与整体的行为、状态、效果和目标而进行的多元性、取向性、交互性的综合评价，那么学生对参与案例活动的过程以及新获取的认知水平、情感态度价值观的形成等即在评价之列。</w:t>
      </w:r>
    </w:p>
    <w:p>
      <w:pPr>
        <w:ind w:left="0" w:right="0" w:firstLine="560"/>
        <w:spacing w:before="450" w:after="450" w:line="312" w:lineRule="auto"/>
      </w:pPr>
      <w:r>
        <w:rPr>
          <w:rFonts w:ascii="宋体" w:hAnsi="宋体" w:eastAsia="宋体" w:cs="宋体"/>
          <w:color w:val="000"/>
          <w:sz w:val="28"/>
          <w:szCs w:val="28"/>
        </w:rPr>
        <w:t xml:space="preserve">综上所述，案例导入环节在七步教学法的各个环节中不仅非常关键，而且处于基础性的地位。</w:t>
      </w:r>
    </w:p>
    <w:p>
      <w:pPr>
        <w:ind w:left="0" w:right="0" w:firstLine="560"/>
        <w:spacing w:before="450" w:after="450" w:line="312" w:lineRule="auto"/>
      </w:pPr>
      <w:r>
        <w:rPr>
          <w:rFonts w:ascii="宋体" w:hAnsi="宋体" w:eastAsia="宋体" w:cs="宋体"/>
          <w:color w:val="000"/>
          <w:sz w:val="28"/>
          <w:szCs w:val="28"/>
        </w:rPr>
        <w:t xml:space="preserve">（三）甄选使用案例的基本要求</w:t>
      </w:r>
    </w:p>
    <w:p>
      <w:pPr>
        <w:ind w:left="0" w:right="0" w:firstLine="560"/>
        <w:spacing w:before="450" w:after="450" w:line="312" w:lineRule="auto"/>
      </w:pPr>
      <w:r>
        <w:rPr>
          <w:rFonts w:ascii="宋体" w:hAnsi="宋体" w:eastAsia="宋体" w:cs="宋体"/>
          <w:color w:val="000"/>
          <w:sz w:val="28"/>
          <w:szCs w:val="28"/>
        </w:rPr>
        <w:t xml:space="preserve">在七步教学法中既然案例导入环节如此之重要，那么案例本身的适当也就显得特别关键。没有适当的案例，不仅本环节的教学难以组织，教学任务也难以完成，教学目标难以落实，这就要求必须甄选好使用好案例。而要甄选好使用好案例就必须做到一下几点：</w:t>
      </w:r>
    </w:p>
    <w:p>
      <w:pPr>
        <w:ind w:left="0" w:right="0" w:firstLine="560"/>
        <w:spacing w:before="450" w:after="450" w:line="312" w:lineRule="auto"/>
      </w:pPr>
      <w:r>
        <w:rPr>
          <w:rFonts w:ascii="宋体" w:hAnsi="宋体" w:eastAsia="宋体" w:cs="宋体"/>
          <w:color w:val="000"/>
          <w:sz w:val="28"/>
          <w:szCs w:val="28"/>
        </w:rPr>
        <w:t xml:space="preserve">一要“真”。所谓“真”，即是所选案例必须真实，来自于生活。即使模拟的案例，也必须是对真实生活的模拟，而不能杜撰和主观臆造。当然这也并不排斥历史资料的使用，史料也是一种生活的真实；还有诸如漫画材料等，同样是对现实生活的反映。做到“真”的原则要求应该是案例来自生活、贴近生活。只有这样的案例，才能引起学生的共鸣，激发学生的兴趣，为后面的探究活动的开展打下良好的基础。</w:t>
      </w:r>
    </w:p>
    <w:p>
      <w:pPr>
        <w:ind w:left="0" w:right="0" w:firstLine="560"/>
        <w:spacing w:before="450" w:after="450" w:line="312" w:lineRule="auto"/>
      </w:pPr>
      <w:r>
        <w:rPr>
          <w:rFonts w:ascii="宋体" w:hAnsi="宋体" w:eastAsia="宋体" w:cs="宋体"/>
          <w:color w:val="000"/>
          <w:sz w:val="28"/>
          <w:szCs w:val="28"/>
        </w:rPr>
        <w:t xml:space="preserve">二要“准”。所谓“准”，即是所选的案例必须与所要完成的教学目标相统一。如果所选的案例，不能让学生在自主探究的基础上获得符合教学目标所规定的知识、培养相应的能力和形成正确的情感态度和价值观，甚至得出了相反的结论，那么就不仅是甄选案例的失败，更是课堂教学的失败。还有那种容易导致学生模棱两可的案例也是不可取的。因此，甄选案例必须严谨。能充分体现教学目标的案例，才能让学生的探究做到有的放矢，才能顺利实现教学目标。</w:t>
      </w:r>
    </w:p>
    <w:p>
      <w:pPr>
        <w:ind w:left="0" w:right="0" w:firstLine="560"/>
        <w:spacing w:before="450" w:after="450" w:line="312" w:lineRule="auto"/>
      </w:pPr>
      <w:r>
        <w:rPr>
          <w:rFonts w:ascii="宋体" w:hAnsi="宋体" w:eastAsia="宋体" w:cs="宋体"/>
          <w:color w:val="000"/>
          <w:sz w:val="28"/>
          <w:szCs w:val="28"/>
        </w:rPr>
        <w:t xml:space="preserve">三要“全”。所谓“全”，是指案例中能蕴涵我们教学目标中的全部要求。这也是我们教学的要求。否则，就无法顺利完成教学任务，甚至可能为了完成教学任务而回到“灌输式教学”的老路上去。当然有很多时候通过一个案例就能充分蕴涵教学目标的要求，但也有时候运用一个案例则很难做到，那么我们可以采用两个甚至三个案例。但是案例的运用也不能过多，否则课堂就变成了展示案例的课堂，同样不能完成教学任务。</w:t>
      </w:r>
    </w:p>
    <w:p>
      <w:pPr>
        <w:ind w:left="0" w:right="0" w:firstLine="560"/>
        <w:spacing w:before="450" w:after="450" w:line="312" w:lineRule="auto"/>
      </w:pPr>
      <w:r>
        <w:rPr>
          <w:rFonts w:ascii="宋体" w:hAnsi="宋体" w:eastAsia="宋体" w:cs="宋体"/>
          <w:color w:val="000"/>
          <w:sz w:val="28"/>
          <w:szCs w:val="28"/>
        </w:rPr>
        <w:t xml:space="preserve">四要“多”，所谓“多”，是指案例的形式要多种多样，结合不同的教学内容而采用。思想政治课较常用的案例有经典名言、典型题材、图表、漫画、故事、影像资料等等。课堂教学应该交叉运用案例，在一堂课中是这样，在多堂课中也应该这样，否则单一的案例形式会引起学生的审美疲劳。</w:t>
      </w:r>
    </w:p>
    <w:p>
      <w:pPr>
        <w:ind w:left="0" w:right="0" w:firstLine="560"/>
        <w:spacing w:before="450" w:after="450" w:line="312" w:lineRule="auto"/>
      </w:pPr>
      <w:r>
        <w:rPr>
          <w:rFonts w:ascii="宋体" w:hAnsi="宋体" w:eastAsia="宋体" w:cs="宋体"/>
          <w:color w:val="000"/>
          <w:sz w:val="28"/>
          <w:szCs w:val="28"/>
        </w:rPr>
        <w:t xml:space="preserve">以上是本人在实施七步教学法中的一些心得体会，当然要落实好这一环节，还有许多事情要做，比如，案例导入的“导”就有许多值得我们思考的地方。我们将一如既往地贯彻新课程的理念，坚持教学方式方法的探索，努力提高课堂效率，稳步推进新课程。</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 只小鸟站在那位伐木工人肩扛的斧头上，可怜巴巴地对伐木工人说——“请把我也带走吧!”这幅幽默、生动的漫画一出现，学生即刻兴趣昂然，议论纷纷，教师适 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 金汤!哪知道德军潜水艇经常神不知、鬼不觉地出现在地中海，给英军以突然袭击。原来，北京教师招聘网http://bj.offcn.com/html/jiaoshi/yueduziliao/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德军早已掌握了该地区一重要的地理现象和规律，而这一点恰好被英军将 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 又如，由山东电视台的广告——“孔子在这里诞生，泰山从这里崛起，黄河由这里入海„„”导入山东省的教学，学生听见这几句广告词，马上就会想到“这 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 界各国在眼前”;“不坐车船跑全国，不乘飞机观四海，分文不花万里游，请问奥妙何处来”导入。通过竞猜，可使学生脑海中形成地图的概念，又加深了对地图的 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例如，“常见的天气系统”可以这样导入：同学们，今天我们共同学习“常见的天气系统”一节，本节课要着重领会三个问题：一是掌握冷、暖锋的形成特 征，以及它们过境时及过境前后的天气状况，学会分析现实生活中与锋面活动有关的天气变化;二是掌握高、低气压系统的特点、运动规律及对天气的影响，弄清三 者之间的内在联系;三是初步识读电视天气预报节目中常出现的简易天气图，听懂天气形势预报。这样将教学重点和盘托出，既利于学生心中有数，又便于老师进行 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 极”之称。西伯利亚的冻土，深度可达几百米，在短暂的夏季，表面融化变成泥沼，能吞没货车、拖拉机等。房屋要建在深埋在土层里的高桩上，以免冻土解冻，建 筑物倾斜或下沉。所有的住宅墙都很厚，都装有三、四层门窗，放在露天的钢铁也会失去韧性，变得像冰一样脆，容易折断。有人说，新来的人第一次注意到自己的 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 面像，过去有人猜测在雕像里面可能有通道、厅堂等建筑结构，有人甚至拽来大炮轰击这座雕像，以寻找进入内部的入口，但结果呢?”讲到这里，学生的好奇心已 被拨动，他们急切地想知道：“雕像内部到底有没有通道、厅堂?找没找到人口?”思维由此北京教师招聘网http://bj.offcn.com/html/jiaoshi/yueduziliao/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活跃起来。这时，老师稍作停顿，给学生思考和进一步发问的时间，然 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 呢?地球运动的意义有哪些?为什么说地球是颗特殊的天体?从地球自身条件分析，地球上为什么会出现生命物质?(学生回答均从略)如果地球上没有大气，也就 没有生物界，没有人类及其赖以生存的自然环境，大气是自然地理环境中最活跃的组成部分。今天我们共同探讨大气的最基本的特征——“大气的组成和垂直分 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与环境有关的世界日很多，主要有2月2日——世界湿地日，3月22日——世界水日，3月23日——世界气象日，4月22日——世界地球日，6月5日 ——世界环境日，7月11日——世界人口日，10月16日——世界粮食日，12月29日——国际生物多样性日等等。利用、宣传这些节日，往往会起到唤起学 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 人口和居民”的教学等，同时，或补充该节日的由来，或补充该节日当年的主题内容，或补充与该节日有关的趣闻轶事均可，只要有机结合课堂教学内容，导入自 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 到导之有法、导之有意、导之有度;既要放得开，又要收得拢。待到讨论遇到困难，学生感到“山重水复疑无路”时，老师就及时导入新课，使学生感到“柳暗花明 又一村”。</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 多、法国的巴黎、土耳其的伊斯坦布尔五个城市之间展开了激烈的争夺。最终的结果怎么样呢?(学生有答对北京的)最终北京大获全胜，申奥成功，举国上下人心 振奋。那么，北京申奥成功的原因何在呢?问题一提出，立即引起学生们浓厚的兴趣并且展开了热烈的讨论，有的说是因为北京是我国的首都，有的说是我国综合国 力强，还有的说„„在学生争论不休之时，我适时点拨并引入新课，同时指导学生学习教材，分析北京的位置、气候、交通、经济、环境等因素，从而很好地解决了 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 题让学生思考，可以起到开门见山，抓住重点，促使思维迅速定向，直截了当，清晰简明，使学生很快进入对教材中心问题进行探讨的作用，达到开“窗”入“室” 之功效。例如，在教“陆地环境的组成要素——土壤”时，我这样导入：我国古书《说文解字》中对“土”字的定义是：“土，地之吐生物者也”，并进一步解释 说：“‘=’像地之下，地之中”，即土壤位于岩石面之上，地面以下的大地表层;“‘ㄧ’，物出形也”，表示土壤能够生长植物。那么，请大家举举例子，你在 哪儿见过土壤?学校操场上的土是不是土壤呢?请说出你的理由;在你的印象中，什么样的土才算是土壤呢?什么样的土壤能生长植物呢? 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中公讲师樊赟昀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2025-06-16T13:52:01+08:00</dcterms:created>
  <dcterms:modified xsi:type="dcterms:W3CDTF">2025-06-16T13:52:01+08:00</dcterms:modified>
</cp:coreProperties>
</file>

<file path=docProps/custom.xml><?xml version="1.0" encoding="utf-8"?>
<Properties xmlns="http://schemas.openxmlformats.org/officeDocument/2006/custom-properties" xmlns:vt="http://schemas.openxmlformats.org/officeDocument/2006/docPropsVTypes"/>
</file>