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电价调整通知</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电价调整通知 篇1本公司及董事会全体成员保证公告内容的真实、准确和完整，没有虚假记载、误导性陈述或者重大遗漏。湖北能源集团股份有限公司（以下简称“公司”）近日收到湖北省物价局《关于合理调整电价结构有关事项的通知》（鄂价环资〔20xx〕92...</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篇1</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湖北能源集团股份有限公司（以下简称“公司”）近日收到湖北省物价局《关于合理调整电价结构有关事项的通知》（鄂价环资〔20xx〕92号）（以下简称《通知》）。《通知》要求，按照国家发展改革委统一部署，湖北省决定取消向发电企业征收的工业企业结构调整专项资金，提高省内燃煤电厂标杆上网电价，将省内燃煤电厂标杆上网电价（含税、含脱硫、脱硝和除尘电价）由每千瓦时0.3981元上调至每千瓦时0.4161元，以上政策自20xx年7月1日起执行。</w:t>
      </w:r>
    </w:p>
    <w:p>
      <w:pPr>
        <w:ind w:left="0" w:right="0" w:firstLine="560"/>
        <w:spacing w:before="450" w:after="450" w:line="312" w:lineRule="auto"/>
      </w:pPr>
      <w:r>
        <w:rPr>
          <w:rFonts w:ascii="宋体" w:hAnsi="宋体" w:eastAsia="宋体" w:cs="宋体"/>
          <w:color w:val="000"/>
          <w:sz w:val="28"/>
          <w:szCs w:val="28"/>
        </w:rPr>
        <w:t xml:space="preserve">按照《通知》规定，公司所属湖北能源集团鄂州发电有限公司上网电价将上调约0.018元每千瓦时。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湖北能源集团股份有限公司董事会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篇2</w:t>
      </w:r>
    </w:p>
    <w:p>
      <w:pPr>
        <w:ind w:left="0" w:right="0" w:firstLine="560"/>
        <w:spacing w:before="450" w:after="450" w:line="312" w:lineRule="auto"/>
      </w:pPr>
      <w:r>
        <w:rPr>
          <w:rFonts w:ascii="宋体" w:hAnsi="宋体" w:eastAsia="宋体" w:cs="宋体"/>
          <w:color w:val="000"/>
          <w:sz w:val="28"/>
          <w:szCs w:val="28"/>
        </w:rPr>
        <w:t xml:space="preserve">据悉，新疆自治区发改委日前发布了《关于合理调我区电价结构有关事宜的通知》，通知中称，自20xx年7月1日起，伊犁州、阿勒泰地区、塔城地区、博州、哈密市、阿克苏地区、喀什地区、克州等8地（州、市）一般工商业用电价格在现行基础上统一降低4厘/千瓦时；伊犁州、塔城地区、博州、吐鲁番市、哈密市、巴州、喀什地区、克州等8地（州、市）农业生产用电价格统一降至0.312元/千瓦时。</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篇3</w:t>
      </w:r>
    </w:p>
    <w:p>
      <w:pPr>
        <w:ind w:left="0" w:right="0" w:firstLine="560"/>
        <w:spacing w:before="450" w:after="450" w:line="312" w:lineRule="auto"/>
      </w:pPr>
      <w:r>
        <w:rPr>
          <w:rFonts w:ascii="宋体" w:hAnsi="宋体" w:eastAsia="宋体" w:cs="宋体"/>
          <w:color w:val="000"/>
          <w:sz w:val="28"/>
          <w:szCs w:val="28"/>
        </w:rPr>
        <w:t xml:space="preserve">各地级以上市物价局，广东电网公司，省粤电集团有限公司，各有关电厂：</w:t>
      </w:r>
    </w:p>
    <w:p>
      <w:pPr>
        <w:ind w:left="0" w:right="0" w:firstLine="560"/>
        <w:spacing w:before="450" w:after="450" w:line="312" w:lineRule="auto"/>
      </w:pPr>
      <w:r>
        <w:rPr>
          <w:rFonts w:ascii="宋体" w:hAnsi="宋体" w:eastAsia="宋体" w:cs="宋体"/>
          <w:color w:val="000"/>
          <w:sz w:val="28"/>
          <w:szCs w:val="28"/>
        </w:rPr>
        <w:t xml:space="preserve">根据《国家发展改革委关于调整南方电网电价的通知》（发改价格（xxx）1229号），结合我省实际，决定适当调整我省燃煤机组和其他部分电厂的上网电价。现就有关事项通知如下：</w:t>
      </w:r>
    </w:p>
    <w:p>
      <w:pPr>
        <w:ind w:left="0" w:right="0" w:firstLine="560"/>
        <w:spacing w:before="450" w:after="450" w:line="312" w:lineRule="auto"/>
      </w:pPr>
      <w:r>
        <w:rPr>
          <w:rFonts w:ascii="宋体" w:hAnsi="宋体" w:eastAsia="宋体" w:cs="宋体"/>
          <w:color w:val="000"/>
          <w:sz w:val="28"/>
          <w:szCs w:val="28"/>
        </w:rPr>
        <w:t xml:space="preserve">一、为解决煤价上涨以及铁路运价调整对电价的影响，我省现有燃煤机组（含热电联产机组和湖南华润电力鲤鱼江有限公司#1、#2机）的上网电价在现行标准基础上一律提高1.42分／千瓦时（含税），调整后的电价详见附件1.对附件1所列电厂以外的地方燃煤机组，其上网电价也按上述标准调整。各地物价局公布其调整前后的上网电价，并抄报我局备案。</w:t>
      </w:r>
    </w:p>
    <w:p>
      <w:pPr>
        <w:ind w:left="0" w:right="0" w:firstLine="560"/>
        <w:spacing w:before="450" w:after="450" w:line="312" w:lineRule="auto"/>
      </w:pPr>
      <w:r>
        <w:rPr>
          <w:rFonts w:ascii="宋体" w:hAnsi="宋体" w:eastAsia="宋体" w:cs="宋体"/>
          <w:color w:val="000"/>
          <w:sz w:val="28"/>
          <w:szCs w:val="28"/>
        </w:rPr>
        <w:t xml:space="preserve">二、为解决部分低电价电厂的经营困难，在煤电联动的基础上，适当提高其上网电价，有关困难电厂具体上网电价见附件2.</w:t>
      </w:r>
    </w:p>
    <w:p>
      <w:pPr>
        <w:ind w:left="0" w:right="0" w:firstLine="560"/>
        <w:spacing w:before="450" w:after="450" w:line="312" w:lineRule="auto"/>
      </w:pPr>
      <w:r>
        <w:rPr>
          <w:rFonts w:ascii="宋体" w:hAnsi="宋体" w:eastAsia="宋体" w:cs="宋体"/>
          <w:color w:val="000"/>
          <w:sz w:val="28"/>
          <w:szCs w:val="28"/>
        </w:rPr>
        <w:t xml:space="preserve">三、提高我省新投产燃煤机组的标杆上网电价。我省新投产燃煤机组（含热电联产机组）的上网电价调整为：未安装脱硫设备的为43.82分／千瓦时（含税，下同）；安装脱硫设备的为45.32分／千瓦时。</w:t>
      </w:r>
    </w:p>
    <w:p>
      <w:pPr>
        <w:ind w:left="0" w:right="0" w:firstLine="560"/>
        <w:spacing w:before="450" w:after="450" w:line="312" w:lineRule="auto"/>
      </w:pPr>
      <w:r>
        <w:rPr>
          <w:rFonts w:ascii="宋体" w:hAnsi="宋体" w:eastAsia="宋体" w:cs="宋体"/>
          <w:color w:val="000"/>
          <w:sz w:val="28"/>
          <w:szCs w:val="28"/>
        </w:rPr>
        <w:t xml:space="preserve">四、xxx年底以前投运烟气脱硫设施且尚未在上网电价中考虑脱硫成本的统调燃煤机组，经有验收资格的环保部门验收合格并经我局确认后，上网电价每千瓦时提高0.015元。有关发电企业执行脱硫电价后，要切实运行脱硫设施。如环保部门在线监测结果显示电厂脱硫设施无故未正常运行，我局将取消其脱硫电价。</w:t>
      </w:r>
    </w:p>
    <w:p>
      <w:pPr>
        <w:ind w:left="0" w:right="0" w:firstLine="560"/>
        <w:spacing w:before="450" w:after="450" w:line="312" w:lineRule="auto"/>
      </w:pPr>
      <w:r>
        <w:rPr>
          <w:rFonts w:ascii="宋体" w:hAnsi="宋体" w:eastAsia="宋体" w:cs="宋体"/>
          <w:color w:val="000"/>
          <w:sz w:val="28"/>
          <w:szCs w:val="28"/>
        </w:rPr>
        <w:t xml:space="preserve">五、以上电价调整自xxx年7月1日起执行。</w:t>
      </w:r>
    </w:p>
    <w:p>
      <w:pPr>
        <w:ind w:left="0" w:right="0" w:firstLine="560"/>
        <w:spacing w:before="450" w:after="450" w:line="312" w:lineRule="auto"/>
      </w:pPr>
      <w:r>
        <w:rPr>
          <w:rFonts w:ascii="宋体" w:hAnsi="宋体" w:eastAsia="宋体" w:cs="宋体"/>
          <w:color w:val="000"/>
          <w:sz w:val="28"/>
          <w:szCs w:val="28"/>
        </w:rPr>
        <w:t xml:space="preserve">xxxx年七月五日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篇4</w:t>
      </w:r>
    </w:p>
    <w:p>
      <w:pPr>
        <w:ind w:left="0" w:right="0" w:firstLine="560"/>
        <w:spacing w:before="450" w:after="450" w:line="312" w:lineRule="auto"/>
      </w:pPr>
      <w:r>
        <w:rPr>
          <w:rFonts w:ascii="宋体" w:hAnsi="宋体" w:eastAsia="宋体" w:cs="宋体"/>
          <w:color w:val="000"/>
          <w:sz w:val="28"/>
          <w:szCs w:val="28"/>
        </w:rPr>
        <w:t xml:space="preserve">北京市电力公司，各有关电力用户：</w:t>
      </w:r>
    </w:p>
    <w:p>
      <w:pPr>
        <w:ind w:left="0" w:right="0" w:firstLine="560"/>
        <w:spacing w:before="450" w:after="450" w:line="312" w:lineRule="auto"/>
      </w:pPr>
      <w:r>
        <w:rPr>
          <w:rFonts w:ascii="宋体" w:hAnsi="宋体" w:eastAsia="宋体" w:cs="宋体"/>
          <w:color w:val="000"/>
          <w:sz w:val="28"/>
          <w:szCs w:val="28"/>
        </w:rPr>
        <w:t xml:space="preserve">为贯彻落实国务院关于取消城市公用事业附加和工业企业结构调整专项资金，降低国家重大水利工程建设基金和大中型水库移民后期扶持基金，合理调整电价结构的.决定，按照国家发展改革委统一部署，经市政府同意，决定调整燃煤发电标杆上网电价和销售电价。现就有关事项通知如下：</w:t>
      </w:r>
    </w:p>
    <w:p>
      <w:pPr>
        <w:ind w:left="0" w:right="0" w:firstLine="560"/>
        <w:spacing w:before="450" w:after="450" w:line="312" w:lineRule="auto"/>
      </w:pPr>
      <w:r>
        <w:rPr>
          <w:rFonts w:ascii="宋体" w:hAnsi="宋体" w:eastAsia="宋体" w:cs="宋体"/>
          <w:color w:val="000"/>
          <w:sz w:val="28"/>
          <w:szCs w:val="28"/>
        </w:rPr>
        <w:t xml:space="preserve">一、20xx年7月1日起，本市统调燃煤发电企业标杆上网电价每千瓦时上调0.83分，本市燃煤发电企业含脱硫、脱硝、除尘电价的标杆上网电价调整为每千瓦时0.3598元（含税）。</w:t>
      </w:r>
    </w:p>
    <w:p>
      <w:pPr>
        <w:ind w:left="0" w:right="0" w:firstLine="560"/>
        <w:spacing w:before="450" w:after="450" w:line="312" w:lineRule="auto"/>
      </w:pPr>
      <w:r>
        <w:rPr>
          <w:rFonts w:ascii="宋体" w:hAnsi="宋体" w:eastAsia="宋体" w:cs="宋体"/>
          <w:color w:val="000"/>
          <w:sz w:val="28"/>
          <w:szCs w:val="28"/>
        </w:rPr>
        <w:t xml:space="preserve">二、20xx年7月1日起，本市平均销售电价每千瓦时降低1.42分，调整后有关电价标准按照附件1执行。20xx年1-6月有关电价调整安排详见附件2。</w:t>
      </w:r>
    </w:p>
    <w:p>
      <w:pPr>
        <w:ind w:left="0" w:right="0" w:firstLine="560"/>
        <w:spacing w:before="450" w:after="450" w:line="312" w:lineRule="auto"/>
      </w:pPr>
      <w:r>
        <w:rPr>
          <w:rFonts w:ascii="宋体" w:hAnsi="宋体" w:eastAsia="宋体" w:cs="宋体"/>
          <w:color w:val="000"/>
          <w:sz w:val="28"/>
          <w:szCs w:val="28"/>
        </w:rPr>
        <w:t xml:space="preserve">三、各有关单位要严格执行国家规定的电价政策。市区价格主管部门要加强对电价执行情况的监督检查，依法查处价格违法行为，确保电价政策落实到位。</w:t>
      </w:r>
    </w:p>
    <w:p>
      <w:pPr>
        <w:ind w:left="0" w:right="0" w:firstLine="560"/>
        <w:spacing w:before="450" w:after="450" w:line="312" w:lineRule="auto"/>
      </w:pPr>
      <w:r>
        <w:rPr>
          <w:rFonts w:ascii="宋体" w:hAnsi="宋体" w:eastAsia="宋体" w:cs="宋体"/>
          <w:color w:val="000"/>
          <w:sz w:val="28"/>
          <w:szCs w:val="28"/>
        </w:rPr>
        <w:t xml:space="preserve">四、《北京市发展和改革委员会关于对本市十个郊区非居民电力用户试行区域差别化电价的通知》（京发改〔20xx〕1715号）、《北京市发展和改革委员会关于11-12月份十个郊区非居民电力用户电价问题的通知》（京发改〔20xx〕1832号）、《北京市发展和改革委员会关于降低本市燃煤发电上网电价等有关问题的通知》（京发改〔20xx〕6号）自20xx年7月1日起废止。其他凡与本通知规定内容相抵触的以本通知为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北京市发展和改革委员会</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篇5</w:t>
      </w:r>
    </w:p>
    <w:p>
      <w:pPr>
        <w:ind w:left="0" w:right="0" w:firstLine="560"/>
        <w:spacing w:before="450" w:after="450" w:line="312" w:lineRule="auto"/>
      </w:pPr>
      <w:r>
        <w:rPr>
          <w:rFonts w:ascii="宋体" w:hAnsi="宋体" w:eastAsia="宋体" w:cs="宋体"/>
          <w:color w:val="000"/>
          <w:sz w:val="28"/>
          <w:szCs w:val="28"/>
        </w:rPr>
        <w:t xml:space="preserve">各市、州、直管市、神农架林区物价局(发展改革委)，国网湖北省电力公司，华能集团华中分公司、华电湖北发电有限公司、国电湖北电力有限公司，省能源集团股份有限公司，其他有关发电企业：</w:t>
      </w:r>
    </w:p>
    <w:p>
      <w:pPr>
        <w:ind w:left="0" w:right="0" w:firstLine="560"/>
        <w:spacing w:before="450" w:after="450" w:line="312" w:lineRule="auto"/>
      </w:pPr>
      <w:r>
        <w:rPr>
          <w:rFonts w:ascii="宋体" w:hAnsi="宋体" w:eastAsia="宋体" w:cs="宋体"/>
          <w:color w:val="000"/>
          <w:sz w:val="28"/>
          <w:szCs w:val="28"/>
        </w:rPr>
        <w:t xml:space="preserve">为贯彻落实国务院关于取消工业企业结构调整专项资金，降低大中型水库移民后期扶持基金，合理调整电价结构的决定，按照国家发展改革委统一部署，决定提高我省燃煤电厂标杆上网电价。现就相关事项通知如下：</w:t>
      </w:r>
    </w:p>
    <w:p>
      <w:pPr>
        <w:ind w:left="0" w:right="0" w:firstLine="560"/>
        <w:spacing w:before="450" w:after="450" w:line="312" w:lineRule="auto"/>
      </w:pPr>
      <w:r>
        <w:rPr>
          <w:rFonts w:ascii="宋体" w:hAnsi="宋体" w:eastAsia="宋体" w:cs="宋体"/>
          <w:color w:val="000"/>
          <w:sz w:val="28"/>
          <w:szCs w:val="28"/>
        </w:rPr>
        <w:t xml:space="preserve">一、取消向发电企业征收的工业企业结构调整专项资金，将大中型水库移民后期扶持基金征收标准由每千瓦时0.83分钱降低至每千瓦时0.62分钱(见附件1)。</w:t>
      </w:r>
    </w:p>
    <w:p>
      <w:pPr>
        <w:ind w:left="0" w:right="0" w:firstLine="560"/>
        <w:spacing w:before="450" w:after="450" w:line="312" w:lineRule="auto"/>
      </w:pPr>
      <w:r>
        <w:rPr>
          <w:rFonts w:ascii="宋体" w:hAnsi="宋体" w:eastAsia="宋体" w:cs="宋体"/>
          <w:color w:val="000"/>
          <w:sz w:val="28"/>
          <w:szCs w:val="28"/>
        </w:rPr>
        <w:t xml:space="preserve">二、提高燃煤电厂标杆上网电价(不含参与市场交易的燃煤电厂上网电量电价)。将我省燃煤电厂标杆上网电价(含税，含脱硫、脱硝和除尘电价)由每千瓦时0.3981元上调至每千瓦时0.4161元。未执行标杆电价的燃煤发电企业上网电价(含外资电厂超政府承诺利用小时上网电量)同幅度上调。全省各燃煤电厂调整后的上网电价标准见附件2。</w:t>
      </w:r>
    </w:p>
    <w:p>
      <w:pPr>
        <w:ind w:left="0" w:right="0" w:firstLine="560"/>
        <w:spacing w:before="450" w:after="450" w:line="312" w:lineRule="auto"/>
      </w:pPr>
      <w:r>
        <w:rPr>
          <w:rFonts w:ascii="宋体" w:hAnsi="宋体" w:eastAsia="宋体" w:cs="宋体"/>
          <w:color w:val="000"/>
          <w:sz w:val="28"/>
          <w:szCs w:val="28"/>
        </w:rPr>
        <w:t xml:space="preserve">三、以上政策自20xx年7月1日起执行。</w:t>
      </w:r>
    </w:p>
    <w:p>
      <w:pPr>
        <w:ind w:left="0" w:right="0" w:firstLine="560"/>
        <w:spacing w:before="450" w:after="450" w:line="312" w:lineRule="auto"/>
      </w:pPr>
      <w:r>
        <w:rPr>
          <w:rFonts w:ascii="宋体" w:hAnsi="宋体" w:eastAsia="宋体" w:cs="宋体"/>
          <w:color w:val="000"/>
          <w:sz w:val="28"/>
          <w:szCs w:val="28"/>
        </w:rPr>
        <w:t xml:space="preserve">附件：1.湖北省电网销售电价表(20xx年7月1日起执行)</w:t>
      </w:r>
    </w:p>
    <w:p>
      <w:pPr>
        <w:ind w:left="0" w:right="0" w:firstLine="560"/>
        <w:spacing w:before="450" w:after="450" w:line="312" w:lineRule="auto"/>
      </w:pPr>
      <w:r>
        <w:rPr>
          <w:rFonts w:ascii="宋体" w:hAnsi="宋体" w:eastAsia="宋体" w:cs="宋体"/>
          <w:color w:val="000"/>
          <w:sz w:val="28"/>
          <w:szCs w:val="28"/>
        </w:rPr>
        <w:t xml:space="preserve">2.湖北省燃煤发电企业上网电价表(20xx年7月1日起执行)</w:t>
      </w:r>
    </w:p>
    <w:p>
      <w:pPr>
        <w:ind w:left="0" w:right="0" w:firstLine="560"/>
        <w:spacing w:before="450" w:after="450" w:line="312" w:lineRule="auto"/>
      </w:pPr>
      <w:r>
        <w:rPr>
          <w:rFonts w:ascii="宋体" w:hAnsi="宋体" w:eastAsia="宋体" w:cs="宋体"/>
          <w:color w:val="000"/>
          <w:sz w:val="28"/>
          <w:szCs w:val="28"/>
        </w:rPr>
        <w:t xml:space="preserve">湖北省物价局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湖北省电网销售电价表(20xx年7月1日起执行)</w:t>
      </w:r>
    </w:p>
    <w:p>
      <w:pPr>
        <w:ind w:left="0" w:right="0" w:firstLine="560"/>
        <w:spacing w:before="450" w:after="450" w:line="312" w:lineRule="auto"/>
      </w:pPr>
      <w:r>
        <w:rPr>
          <w:rFonts w:ascii="宋体" w:hAnsi="宋体" w:eastAsia="宋体" w:cs="宋体"/>
          <w:color w:val="000"/>
          <w:sz w:val="28"/>
          <w:szCs w:val="28"/>
        </w:rPr>
        <w:t xml:space="preserve">单位：元/千瓦时</w:t>
      </w:r>
    </w:p>
    <w:p>
      <w:pPr>
        <w:ind w:left="0" w:right="0" w:firstLine="560"/>
        <w:spacing w:before="450" w:after="450" w:line="312" w:lineRule="auto"/>
      </w:pPr>
      <w:r>
        <w:rPr>
          <w:rFonts w:ascii="宋体" w:hAnsi="宋体" w:eastAsia="宋体" w:cs="宋体"/>
          <w:color w:val="000"/>
          <w:sz w:val="28"/>
          <w:szCs w:val="28"/>
        </w:rPr>
        <w:t xml:space="preserve">注：1.上表所列价格，均含农村低压电网维护费1.88分钱，除农业排灌用电外，均含农网还贷资金2分钱。</w:t>
      </w:r>
    </w:p>
    <w:p>
      <w:pPr>
        <w:ind w:left="0" w:right="0" w:firstLine="560"/>
        <w:spacing w:before="450" w:after="450" w:line="312" w:lineRule="auto"/>
      </w:pPr>
      <w:r>
        <w:rPr>
          <w:rFonts w:ascii="宋体" w:hAnsi="宋体" w:eastAsia="宋体" w:cs="宋体"/>
          <w:color w:val="000"/>
          <w:sz w:val="28"/>
          <w:szCs w:val="28"/>
        </w:rPr>
        <w:t xml:space="preserve">2.上表所列价格，除农业生产用电外，均含大中型水库移民后期扶持资金0.62分钱和地方水库移民后期扶持资金0.05分钱。</w:t>
      </w:r>
    </w:p>
    <w:p>
      <w:pPr>
        <w:ind w:left="0" w:right="0" w:firstLine="560"/>
        <w:spacing w:before="450" w:after="450" w:line="312" w:lineRule="auto"/>
      </w:pPr>
      <w:r>
        <w:rPr>
          <w:rFonts w:ascii="宋体" w:hAnsi="宋体" w:eastAsia="宋体" w:cs="宋体"/>
          <w:color w:val="000"/>
          <w:sz w:val="28"/>
          <w:szCs w:val="28"/>
        </w:rPr>
        <w:t xml:space="preserve">3.上表所列价格，除农业生产用电外，均含可再生能源电价附加，其中：居民生活用电0.1分钱，其他类别用电1.9分钱。</w:t>
      </w:r>
    </w:p>
    <w:p>
      <w:pPr>
        <w:ind w:left="0" w:right="0" w:firstLine="560"/>
        <w:spacing w:before="450" w:after="450" w:line="312" w:lineRule="auto"/>
      </w:pPr>
      <w:r>
        <w:rPr>
          <w:rFonts w:ascii="宋体" w:hAnsi="宋体" w:eastAsia="宋体" w:cs="宋体"/>
          <w:color w:val="000"/>
          <w:sz w:val="28"/>
          <w:szCs w:val="28"/>
        </w:rPr>
        <w:t xml:space="preserve">4.抗灾救灾用电按表列分类电价降低2分钱执行。</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篇6</w:t>
      </w:r>
    </w:p>
    <w:p>
      <w:pPr>
        <w:ind w:left="0" w:right="0" w:firstLine="560"/>
        <w:spacing w:before="450" w:after="450" w:line="312" w:lineRule="auto"/>
      </w:pPr>
      <w:r>
        <w:rPr>
          <w:rFonts w:ascii="宋体" w:hAnsi="宋体" w:eastAsia="宋体" w:cs="宋体"/>
          <w:color w:val="000"/>
          <w:sz w:val="28"/>
          <w:szCs w:val="28"/>
        </w:rPr>
        <w:t xml:space="preserve">各市县物价局、洋浦经济发展局，xx电网有限责任公司：</w:t>
      </w:r>
    </w:p>
    <w:p>
      <w:pPr>
        <w:ind w:left="0" w:right="0" w:firstLine="560"/>
        <w:spacing w:before="450" w:after="450" w:line="312" w:lineRule="auto"/>
      </w:pPr>
      <w:r>
        <w:rPr>
          <w:rFonts w:ascii="宋体" w:hAnsi="宋体" w:eastAsia="宋体" w:cs="宋体"/>
          <w:color w:val="000"/>
          <w:sz w:val="28"/>
          <w:szCs w:val="28"/>
        </w:rPr>
        <w:t xml:space="preserve">根据《国家发展改革委关于降低燃煤发电上网电价和一般工商业用电价格的通知》(发改价格〔20xx〕3105 号)、《xx省物价局关于电价调整有关问题的通知》(琼价价管〔20xx〕1号)和《xx省物价局关于试行居民阶梯电价的通知》(琼价价管〔20xx〕344号)精神，为合理疏导电价矛盾，决定适当调整物业小区及商业写字楼等用电价格，居民生活用电价格不做调整。本篇文章来自资料管理下载。物业小区及商业写字楼等用电仍按现行政策不执行两部制电价。现就物业小区及商业写字楼等电价通知如下：</w:t>
      </w:r>
    </w:p>
    <w:p>
      <w:pPr>
        <w:ind w:left="0" w:right="0" w:firstLine="560"/>
        <w:spacing w:before="450" w:after="450" w:line="312" w:lineRule="auto"/>
      </w:pPr>
      <w:r>
        <w:rPr>
          <w:rFonts w:ascii="宋体" w:hAnsi="宋体" w:eastAsia="宋体" w:cs="宋体"/>
          <w:color w:val="000"/>
          <w:sz w:val="28"/>
          <w:szCs w:val="28"/>
        </w:rPr>
        <w:t xml:space="preserve">一、物业小区用电价格</w:t>
      </w:r>
    </w:p>
    <w:p>
      <w:pPr>
        <w:ind w:left="0" w:right="0" w:firstLine="560"/>
        <w:spacing w:before="450" w:after="450" w:line="312" w:lineRule="auto"/>
      </w:pPr>
      <w:r>
        <w:rPr>
          <w:rFonts w:ascii="宋体" w:hAnsi="宋体" w:eastAsia="宋体" w:cs="宋体"/>
          <w:color w:val="000"/>
          <w:sz w:val="28"/>
          <w:szCs w:val="28"/>
        </w:rPr>
        <w:t xml:space="preserve">(一)居民生活、经营场所等用电价格</w:t>
      </w:r>
    </w:p>
    <w:p>
      <w:pPr>
        <w:ind w:left="0" w:right="0" w:firstLine="560"/>
        <w:spacing w:before="450" w:after="450" w:line="312" w:lineRule="auto"/>
      </w:pPr>
      <w:r>
        <w:rPr>
          <w:rFonts w:ascii="宋体" w:hAnsi="宋体" w:eastAsia="宋体" w:cs="宋体"/>
          <w:color w:val="000"/>
          <w:sz w:val="28"/>
          <w:szCs w:val="28"/>
        </w:rPr>
        <w:t xml:space="preserve">物业小区中xx电网有限责任公司直接抄表收费到户的“一户一表”居民用户生活用电价格为0.5883元/千瓦时(1KV及以上)和0.6083元/千瓦时(1KV以下)，并实行居民阶梯电价制度;合表居民用户生活用电、小区公共照明、电梯、消防用电价格为0.6095元/千瓦时(1KV及以上)和0.6295元/千瓦时(1KV以下);商业部分的经营场所、公共照明、电梯、消防用电价格为：0.9012元/千瓦时(1KV及以上)和0.9112元/千瓦时(1KV以下)。</w:t>
      </w:r>
    </w:p>
    <w:p>
      <w:pPr>
        <w:ind w:left="0" w:right="0" w:firstLine="560"/>
        <w:spacing w:before="450" w:after="450" w:line="312" w:lineRule="auto"/>
      </w:pPr>
      <w:r>
        <w:rPr>
          <w:rFonts w:ascii="宋体" w:hAnsi="宋体" w:eastAsia="宋体" w:cs="宋体"/>
          <w:color w:val="000"/>
          <w:sz w:val="28"/>
          <w:szCs w:val="28"/>
        </w:rPr>
        <w:t xml:space="preserve">(二)抽水用电价格</w:t>
      </w:r>
    </w:p>
    <w:p>
      <w:pPr>
        <w:ind w:left="0" w:right="0" w:firstLine="560"/>
        <w:spacing w:before="450" w:after="450" w:line="312" w:lineRule="auto"/>
      </w:pPr>
      <w:r>
        <w:rPr>
          <w:rFonts w:ascii="宋体" w:hAnsi="宋体" w:eastAsia="宋体" w:cs="宋体"/>
          <w:color w:val="000"/>
          <w:sz w:val="28"/>
          <w:szCs w:val="28"/>
        </w:rPr>
        <w:t xml:space="preserve">物业小区的抽水用电价格为：0.6095元/千瓦时(1KV及以上)和0.6295元/千瓦时(1KV以下)。</w:t>
      </w:r>
    </w:p>
    <w:p>
      <w:pPr>
        <w:ind w:left="0" w:right="0" w:firstLine="560"/>
        <w:spacing w:before="450" w:after="450" w:line="312" w:lineRule="auto"/>
      </w:pPr>
      <w:r>
        <w:rPr>
          <w:rFonts w:ascii="宋体" w:hAnsi="宋体" w:eastAsia="宋体" w:cs="宋体"/>
          <w:color w:val="000"/>
          <w:sz w:val="28"/>
          <w:szCs w:val="28"/>
        </w:rPr>
        <w:t xml:space="preserve">二、商业写字楼用电价格</w:t>
      </w:r>
    </w:p>
    <w:p>
      <w:pPr>
        <w:ind w:left="0" w:right="0" w:firstLine="560"/>
        <w:spacing w:before="450" w:after="450" w:line="312" w:lineRule="auto"/>
      </w:pPr>
      <w:r>
        <w:rPr>
          <w:rFonts w:ascii="宋体" w:hAnsi="宋体" w:eastAsia="宋体" w:cs="宋体"/>
          <w:color w:val="000"/>
          <w:sz w:val="28"/>
          <w:szCs w:val="28"/>
        </w:rPr>
        <w:t xml:space="preserve">规划报建、用电报装且实际用途为商业写字楼的，其照明、电梯、消防、抽水用电价格为：0.9012元/千瓦时(1KV及以上)和0.9112元/千瓦时(1KV以下)。</w:t>
      </w:r>
    </w:p>
    <w:p>
      <w:pPr>
        <w:ind w:left="0" w:right="0" w:firstLine="560"/>
        <w:spacing w:before="450" w:after="450" w:line="312" w:lineRule="auto"/>
      </w:pPr>
      <w:r>
        <w:rPr>
          <w:rFonts w:ascii="宋体" w:hAnsi="宋体" w:eastAsia="宋体" w:cs="宋体"/>
          <w:color w:val="000"/>
          <w:sz w:val="28"/>
          <w:szCs w:val="28"/>
        </w:rPr>
        <w:t xml:space="preserve">三、党政军机关、医疗机构、财政拨款的事业单位的办公场所照明、公共路灯、电梯、消防用电价格为：0.6827元/千瓦时(1KV及以上)和0.7027元/千瓦时(1KV以下);本篇文章来自资料管理下载。抽水用电价格为：0.8317元/千瓦时(1KV及以上)和0.8417元/千瓦时(1KV以下);附属经营服务业用电价格为：0.9012元/千瓦时(1KV及以上)和0.9112元/千瓦时(1KV以下)。</w:t>
      </w:r>
    </w:p>
    <w:p>
      <w:pPr>
        <w:ind w:left="0" w:right="0" w:firstLine="560"/>
        <w:spacing w:before="450" w:after="450" w:line="312" w:lineRule="auto"/>
      </w:pPr>
      <w:r>
        <w:rPr>
          <w:rFonts w:ascii="宋体" w:hAnsi="宋体" w:eastAsia="宋体" w:cs="宋体"/>
          <w:color w:val="000"/>
          <w:sz w:val="28"/>
          <w:szCs w:val="28"/>
        </w:rPr>
        <w:t xml:space="preserve">本通知自20xx年x月x日起执行。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2025-07-08T17:45:06+08:00</dcterms:created>
  <dcterms:modified xsi:type="dcterms:W3CDTF">2025-07-08T17:45:06+08:00</dcterms:modified>
</cp:coreProperties>
</file>

<file path=docProps/custom.xml><?xml version="1.0" encoding="utf-8"?>
<Properties xmlns="http://schemas.openxmlformats.org/officeDocument/2006/custom-properties" xmlns:vt="http://schemas.openxmlformats.org/officeDocument/2006/docPropsVTypes"/>
</file>