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年度财政工作计划</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有关年度财政工作计划3篇年度财政工作计划 篇120xx年，我局坚持以十八届三中、四中全会精神为指导，在市委政府的正确指导下，紧紧围绕“稳增长、促改革、调结构、惠民生、防风险”财政政策要求和市委政府的工作的任务，全面深化财税改革，科学运作财...</w:t>
      </w:r>
    </w:p>
    <w:p>
      <w:pPr>
        <w:ind w:left="0" w:right="0" w:firstLine="560"/>
        <w:spacing w:before="450" w:after="450" w:line="312" w:lineRule="auto"/>
      </w:pPr>
      <w:r>
        <w:rPr>
          <w:rFonts w:ascii="宋体" w:hAnsi="宋体" w:eastAsia="宋体" w:cs="宋体"/>
          <w:color w:val="000"/>
          <w:sz w:val="28"/>
          <w:szCs w:val="28"/>
        </w:rPr>
        <w:t xml:space="preserve">有关年度财政工作计划3篇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篇1</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政府的正确指导下，紧紧围绕“稳增长、促改革、调结构、惠民生、防风险”财政政策要求和市委政府的工作的任务，全面深化财税改革，科学运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7.62%，地方公共财政预算支出27.72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政府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在为政府当家理财上，我们牢固树立全局意识，主动适应新时期财政管理的各项要求，转变理财理念，积极筹措和盘活财政资金，为政府当好家理好财，支持南雄健康发展。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一是刚化预算执行，规范政府收支行为。以新预算法实施和市人大《关于加强预算审查监督的决定》为切入口，细化、刚化预算执行, 强化预算审查，规范预算追加程序和政府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27.72亿元，共消化20xx年及以前年度的财政资金存量1.61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政府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19.34亿元，同比增长21.3%。</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27.72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21.79亿元，占公共财政预算支出的78.6%。</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平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平台建设，重点建设金财工程应用支撑平台和预算执行实时监控系统，实现财政信息实时共享和实时监控。国库集中支付资金31.4亿元，其中直接支付28.31亿元，授权支付3.09亿元，直接支付率90.16%。</w:t>
      </w:r>
    </w:p>
    <w:p>
      <w:pPr>
        <w:ind w:left="0" w:right="0" w:firstLine="560"/>
        <w:spacing w:before="450" w:after="450" w:line="312" w:lineRule="auto"/>
      </w:pPr>
      <w:r>
        <w:rPr>
          <w:rFonts w:ascii="宋体" w:hAnsi="宋体" w:eastAsia="宋体" w:cs="宋体"/>
          <w:color w:val="000"/>
          <w:sz w:val="28"/>
          <w:szCs w:val="28"/>
        </w:rPr>
        <w:t xml:space="preserve">二是加强采购队伍建设，推进政府采购制度化。认真贯彻落实《政府采购非招标采购方式管理办法》和《政府采购法实施条例》，组织各行政事业单位采购专职人员参加全省举办的.政府采购法实施条例培训班以及全国政府采购法实施条例知识竞赛，着力提高政府采购从业人员素质，推进政府采购工作规范化、法治化建设。1-12月，完成政府采购483宗，采购预算资金5.45亿元，实现采购金额4.82亿元,节约资金6344万元，节约率11.63%。</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政府下发《关于进一步明确市级财政性资金投资项目评审管理有关事项的通知》，进一步规范财政资金拨付管理，提高评审质量和工作效率。对评审结果进行公示，加强对评审人员的廉政教育，主动接受社会各界的监督，做到公开公平公开。继续引入三家评审中介机构参与项目评审，以摇号的方式确定各自的评审项目，减少评审项目积压。20xx年审核工程项目719个，受审金额9.9亿元，审定金额9.01亿元，节约资金8850万元，核减率8.9%。</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分页阅读第1页：财政局年度工作总结及工作计划第2页：强化监管，提高科学理财水平</w:t>
      </w:r>
    </w:p>
    <w:p>
      <w:pPr>
        <w:ind w:left="0" w:right="0" w:firstLine="560"/>
        <w:spacing w:before="450" w:after="450" w:line="312" w:lineRule="auto"/>
      </w:pPr>
      <w:r>
        <w:rPr>
          <w:rFonts w:ascii="宋体" w:hAnsi="宋体" w:eastAsia="宋体" w:cs="宋体"/>
          <w:color w:val="000"/>
          <w:sz w:val="28"/>
          <w:szCs w:val="28"/>
        </w:rPr>
        <w:t xml:space="preserve">（五）强化监管，提高科学理财水平。</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政府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检察院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平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篇2</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篇3</w:t>
      </w:r>
    </w:p>
    <w:p>
      <w:pPr>
        <w:ind w:left="0" w:right="0" w:firstLine="560"/>
        <w:spacing w:before="450" w:after="450" w:line="312" w:lineRule="auto"/>
      </w:pPr>
      <w:r>
        <w:rPr>
          <w:rFonts w:ascii="宋体" w:hAnsi="宋体" w:eastAsia="宋体" w:cs="宋体"/>
          <w:color w:val="000"/>
          <w:sz w:val="28"/>
          <w:szCs w:val="28"/>
        </w:rPr>
        <w:t xml:space="preserve">以十八届四中全会精神为指引，认真落实区局税收工作会议精神，紧紧围绕局党组工作部署，创新工作思路，按照区局“深化征管改革、推进依法治税”的主题，履行好职责，担当起责任。20xx年计划财务科（纳税服务局）总体工作思路是：发扬改革创新精神，落实改革任务，做好五个强化、五个提高（强化税收形势分析，提高税收分析质量；强化税收规划数据核算和管理工作，提高税收规划核算水平；强化纳税服务规范，提高纳税人满意度；强化税收发票票证管理，提高各类票证使用效率；强化科室人员队伍培训，提高依法服务意识和水平），圆满完成各项税收工作任务。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一、加强统筹规划，提高组织收入质量。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（一）坚决贯彻组织收入原则，及时落实税收计划，增强统筹规划组织收入能力，确保税收收入持续稳定增长。</w:t>
      </w:r>
    </w:p>
    <w:p>
      <w:pPr>
        <w:ind w:left="0" w:right="0" w:firstLine="560"/>
        <w:spacing w:before="450" w:after="450" w:line="312" w:lineRule="auto"/>
      </w:pPr>
      <w:r>
        <w:rPr>
          <w:rFonts w:ascii="宋体" w:hAnsi="宋体" w:eastAsia="宋体" w:cs="宋体"/>
          <w:color w:val="000"/>
          <w:sz w:val="28"/>
          <w:szCs w:val="28"/>
        </w:rPr>
        <w:t xml:space="preserve">（二）强化税收形势分析，提高税收分析质量，积极探索税收征管改革新形势下税收分析机制，按季召开税收分析例会，增强税收分析的时效性。</w:t>
      </w:r>
    </w:p>
    <w:p>
      <w:pPr>
        <w:ind w:left="0" w:right="0" w:firstLine="560"/>
        <w:spacing w:before="450" w:after="450" w:line="312" w:lineRule="auto"/>
      </w:pPr>
      <w:r>
        <w:rPr>
          <w:rFonts w:ascii="宋体" w:hAnsi="宋体" w:eastAsia="宋体" w:cs="宋体"/>
          <w:color w:val="000"/>
          <w:sz w:val="28"/>
          <w:szCs w:val="28"/>
        </w:rPr>
        <w:t xml:space="preserve">（三）建立组织收入月度通报制度，及时将组织收入数据传递相关科室和部门。</w:t>
      </w:r>
    </w:p>
    <w:p>
      <w:pPr>
        <w:ind w:left="0" w:right="0" w:firstLine="560"/>
        <w:spacing w:before="450" w:after="450" w:line="312" w:lineRule="auto"/>
      </w:pPr>
      <w:r>
        <w:rPr>
          <w:rFonts w:ascii="宋体" w:hAnsi="宋体" w:eastAsia="宋体" w:cs="宋体"/>
          <w:color w:val="000"/>
          <w:sz w:val="28"/>
          <w:szCs w:val="28"/>
        </w:rPr>
        <w:t xml:space="preserve">（四）加强税收分析研究工作，对税收分析工作进行积极探索，深入开展税收增长与经济增长关联性分析。针对重点项目、重点行业、重点税源企业开展税收调研，为指导税收工作和领导科学决策提供信息资料。</w:t>
      </w:r>
    </w:p>
    <w:p>
      <w:pPr>
        <w:ind w:left="0" w:right="0" w:firstLine="560"/>
        <w:spacing w:before="450" w:after="450" w:line="312" w:lineRule="auto"/>
      </w:pPr>
      <w:r>
        <w:rPr>
          <w:rFonts w:ascii="宋体" w:hAnsi="宋体" w:eastAsia="宋体" w:cs="宋体"/>
          <w:color w:val="000"/>
          <w:sz w:val="28"/>
          <w:szCs w:val="28"/>
        </w:rPr>
        <w:t xml:space="preserve">（五）加强重点税源企业监控，扩大税源监控范围，提高数据采集质效和监控质量，推进重点税源企业预警分析工作，加强监控数据的应用，做好日常分析和专题分析，为税收征管提供重要依据。</w:t>
      </w:r>
    </w:p>
    <w:p>
      <w:pPr>
        <w:ind w:left="0" w:right="0" w:firstLine="560"/>
        <w:spacing w:before="450" w:after="450" w:line="312" w:lineRule="auto"/>
      </w:pPr>
      <w:r>
        <w:rPr>
          <w:rFonts w:ascii="宋体" w:hAnsi="宋体" w:eastAsia="宋体" w:cs="宋体"/>
          <w:color w:val="000"/>
          <w:sz w:val="28"/>
          <w:szCs w:val="28"/>
        </w:rPr>
        <w:t xml:space="preserve">二、加强税收票证发票管理，确保税收资金安全。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善税收票证管理措施。进一步落实税收票证和发票的领、用、存、缴销和税款结报等相关规定，规范票证和发票领用使用程序，真正做到票证领用、缴销签章齐全、交接清楚、记录完整规范、按月清库，切实做到账账、账表、账实三相符。</w:t>
      </w:r>
    </w:p>
    <w:p>
      <w:pPr>
        <w:ind w:left="0" w:right="0" w:firstLine="560"/>
        <w:spacing w:before="450" w:after="450" w:line="312" w:lineRule="auto"/>
      </w:pPr>
      <w:r>
        <w:rPr>
          <w:rFonts w:ascii="宋体" w:hAnsi="宋体" w:eastAsia="宋体" w:cs="宋体"/>
          <w:color w:val="000"/>
          <w:sz w:val="28"/>
          <w:szCs w:val="28"/>
        </w:rPr>
        <w:t xml:space="preserve">（二）加强税收票证和发票日常审核。除了严格执行相关定期盘点、抽查和清查制度外，尤其要重视对票证和发票的日常审核，税收票证日常审核面到达100%，对缴销的建安类和销售不动产发票审查面达到100%。按季组织税收票证和发票检查</w:t>
      </w:r>
    </w:p>
    <w:p>
      <w:pPr>
        <w:ind w:left="0" w:right="0" w:firstLine="560"/>
        <w:spacing w:before="450" w:after="450" w:line="312" w:lineRule="auto"/>
      </w:pPr>
      <w:r>
        <w:rPr>
          <w:rFonts w:ascii="宋体" w:hAnsi="宋体" w:eastAsia="宋体" w:cs="宋体"/>
          <w:color w:val="000"/>
          <w:sz w:val="28"/>
          <w:szCs w:val="28"/>
        </w:rPr>
        <w:t xml:space="preserve">（三）做好税收票证和发票专项检查。开展由计财、征管、法规、监察等部门组成的联合检查，将税收票证发票检查和执法检查、发票检查、执法监督以及税务人员廉洁自律检查有机结合，防控票款丢失，提高税收票证发票管理水平。</w:t>
      </w:r>
    </w:p>
    <w:p>
      <w:pPr>
        <w:ind w:left="0" w:right="0" w:firstLine="560"/>
        <w:spacing w:before="450" w:after="450" w:line="312" w:lineRule="auto"/>
      </w:pPr>
      <w:r>
        <w:rPr>
          <w:rFonts w:ascii="宋体" w:hAnsi="宋体" w:eastAsia="宋体" w:cs="宋体"/>
          <w:color w:val="000"/>
          <w:sz w:val="28"/>
          <w:szCs w:val="28"/>
        </w:rPr>
        <w:t xml:space="preserve">三、不断规范纳税服务标准，提升服务质量和效率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（一）全面贯彻落实国家税务总局《全国县级税务机关纳税服务规范（2.0版）》，统一办税标准，规范服务内容，优化办税流程，明确办税时限，努力打造服务好、效率高、声誉佳的办税服务大厅。</w:t>
      </w:r>
    </w:p>
    <w:p>
      <w:pPr>
        <w:ind w:left="0" w:right="0" w:firstLine="560"/>
        <w:spacing w:before="450" w:after="450" w:line="312" w:lineRule="auto"/>
      </w:pPr>
      <w:r>
        <w:rPr>
          <w:rFonts w:ascii="宋体" w:hAnsi="宋体" w:eastAsia="宋体" w:cs="宋体"/>
          <w:color w:val="000"/>
          <w:sz w:val="28"/>
          <w:szCs w:val="28"/>
        </w:rPr>
        <w:t xml:space="preserve">（三）畅通纳税人与税务机关间的沟通渠道。充分发挥门户网站的广泛性、税企互动平台的针对性以及纳税服务qq群的互动性，积极打造三大沟通宣传平台，及时向纳税人推送办税服务流程，公布最新税收优惠政策，在线互动为纳税人解决疑难问题，进行纳税申报提醒服务。</w:t>
      </w:r>
    </w:p>
    <w:p>
      <w:pPr>
        <w:ind w:left="0" w:right="0" w:firstLine="560"/>
        <w:spacing w:before="450" w:after="450" w:line="312" w:lineRule="auto"/>
      </w:pPr>
      <w:r>
        <w:rPr>
          <w:rFonts w:ascii="宋体" w:hAnsi="宋体" w:eastAsia="宋体" w:cs="宋体"/>
          <w:color w:val="000"/>
          <w:sz w:val="28"/>
          <w:szCs w:val="28"/>
        </w:rPr>
        <w:t xml:space="preserve">（四）创新纳税服务举措。继续落实“便民办税春风行动”各项服务措施，同时以满足纳税人需求为导向，积极探索创新服务纳税人新措施，进一步优化纳税服务，着重细节管理，不断提高服务举措的有效性。</w:t>
      </w:r>
    </w:p>
    <w:p>
      <w:pPr>
        <w:ind w:left="0" w:right="0" w:firstLine="560"/>
        <w:spacing w:before="450" w:after="450" w:line="312" w:lineRule="auto"/>
      </w:pPr>
      <w:r>
        <w:rPr>
          <w:rFonts w:ascii="宋体" w:hAnsi="宋体" w:eastAsia="宋体" w:cs="宋体"/>
          <w:color w:val="000"/>
          <w:sz w:val="28"/>
          <w:szCs w:val="28"/>
        </w:rPr>
        <w:t xml:space="preserve">四、积极做好征收工作，提高企业申报质量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全面落实我局税收征管改革“无漏管、均申报、表一致”的基本工作目标要求，积极推进企业申报质量，不断提高企业申报率，确保月末申报率达到99%。</w:t>
      </w:r>
    </w:p>
    <w:p>
      <w:pPr>
        <w:ind w:left="0" w:right="0" w:firstLine="560"/>
        <w:spacing w:before="450" w:after="450" w:line="312" w:lineRule="auto"/>
      </w:pPr>
      <w:r>
        <w:rPr>
          <w:rFonts w:ascii="宋体" w:hAnsi="宋体" w:eastAsia="宋体" w:cs="宋体"/>
          <w:color w:val="000"/>
          <w:sz w:val="28"/>
          <w:szCs w:val="28"/>
        </w:rPr>
        <w:t xml:space="preserve">认真做好企业月度税款申报和财务报表催报催缴工作，确保征管数据季度（年度）考核确认前财务报表申报达到100%，企业纳税申报达到99%。</w:t>
      </w:r>
    </w:p>
    <w:p>
      <w:pPr>
        <w:ind w:left="0" w:right="0" w:firstLine="560"/>
        <w:spacing w:before="450" w:after="450" w:line="312" w:lineRule="auto"/>
      </w:pPr>
      <w:r>
        <w:rPr>
          <w:rFonts w:ascii="宋体" w:hAnsi="宋体" w:eastAsia="宋体" w:cs="宋体"/>
          <w:color w:val="000"/>
          <w:sz w:val="28"/>
          <w:szCs w:val="28"/>
        </w:rPr>
        <w:t xml:space="preserve">认真做好委托代正单位管理，加强沟通联系，确保委托代征单位票证、发票使用规范和安全。</w:t>
      </w:r>
    </w:p>
    <w:p>
      <w:pPr>
        <w:ind w:left="0" w:right="0" w:firstLine="560"/>
        <w:spacing w:before="450" w:after="450" w:line="312" w:lineRule="auto"/>
      </w:pPr>
      <w:r>
        <w:rPr>
          <w:rFonts w:ascii="宋体" w:hAnsi="宋体" w:eastAsia="宋体" w:cs="宋体"/>
          <w:color w:val="000"/>
          <w:sz w:val="28"/>
          <w:szCs w:val="28"/>
        </w:rPr>
        <w:t xml:space="preserve">五、积极主动做好牵头协调工作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（一）积极开展纳税信用等级评定工作。按照区局对此项工作的要求，联合国税局对辖区纳税人进行新一轮信用评定。</w:t>
      </w:r>
    </w:p>
    <w:p>
      <w:pPr>
        <w:ind w:left="0" w:right="0" w:firstLine="560"/>
        <w:spacing w:before="450" w:after="450" w:line="312" w:lineRule="auto"/>
      </w:pPr>
      <w:r>
        <w:rPr>
          <w:rFonts w:ascii="宋体" w:hAnsi="宋体" w:eastAsia="宋体" w:cs="宋体"/>
          <w:color w:val="000"/>
          <w:sz w:val="28"/>
          <w:szCs w:val="28"/>
        </w:rPr>
        <w:t xml:space="preserve">（二）积极开展减免税调查和税收调查工作。</w:t>
      </w:r>
    </w:p>
    <w:p>
      <w:pPr>
        <w:ind w:left="0" w:right="0" w:firstLine="560"/>
        <w:spacing w:before="450" w:after="450" w:line="312" w:lineRule="auto"/>
      </w:pPr>
      <w:r>
        <w:rPr>
          <w:rFonts w:ascii="宋体" w:hAnsi="宋体" w:eastAsia="宋体" w:cs="宋体"/>
          <w:color w:val="000"/>
          <w:sz w:val="28"/>
          <w:szCs w:val="28"/>
        </w:rPr>
        <w:t xml:space="preserve">（三）积极参与师市财税联席会，提出合理化建议。</w:t>
      </w:r>
    </w:p>
    <w:p>
      <w:pPr>
        <w:ind w:left="0" w:right="0" w:firstLine="560"/>
        <w:spacing w:before="450" w:after="450" w:line="312" w:lineRule="auto"/>
      </w:pPr>
      <w:r>
        <w:rPr>
          <w:rFonts w:ascii="宋体" w:hAnsi="宋体" w:eastAsia="宋体" w:cs="宋体"/>
          <w:color w:val="000"/>
          <w:sz w:val="28"/>
          <w:szCs w:val="28"/>
        </w:rPr>
        <w:t xml:space="preserve">六、积极探索内部绩效考核，加强业务培训</w:t>
      </w:r>
    </w:p>
    <w:p>
      <w:pPr>
        <w:ind w:left="0" w:right="0" w:firstLine="560"/>
        <w:spacing w:before="450" w:after="450" w:line="312" w:lineRule="auto"/>
      </w:pPr>
      <w:r>
        <w:rPr>
          <w:rFonts w:ascii="宋体" w:hAnsi="宋体" w:eastAsia="宋体" w:cs="宋体"/>
          <w:color w:val="000"/>
          <w:sz w:val="28"/>
          <w:szCs w:val="28"/>
        </w:rPr>
        <w:t xml:space="preserve">按照区局和我局绩效考核要求，积极探索办税服务厅人员绩效考核办法，推动每月之星评选工作，切实调动办税服务厅工作人员的积极性、主动性和创造性，增强工作责任心。</w:t>
      </w:r>
    </w:p>
    <w:p>
      <w:pPr>
        <w:ind w:left="0" w:right="0" w:firstLine="560"/>
        <w:spacing w:before="450" w:after="450" w:line="312" w:lineRule="auto"/>
      </w:pPr>
      <w:r>
        <w:rPr>
          <w:rFonts w:ascii="宋体" w:hAnsi="宋体" w:eastAsia="宋体" w:cs="宋体"/>
          <w:color w:val="000"/>
          <w:sz w:val="28"/>
          <w:szCs w:val="28"/>
        </w:rPr>
        <w:t xml:space="preserve">全方位做好人员培训。对纳税服务工作人员就税收政策、征管流程、服务规范等方面开展广泛培训，努力提高前台工作人员综合素质，同时建立有效激励奖惩机制，激发前台工作人员的主观能动性，提升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