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2024年1-4月湖北省随县固定资产投资情况</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第一篇：2024年1-4月湖北省随县固定资产投资情况2024年1-4月湖北省随县固定资产投资情况 随县牢固树立“今天的投资就是明天的发展后劲”的理念，强力推进项目建设，不断扩大投资规模。今年元至4月，全县完成500万元以上固定资产投资36...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第一篇：2024年1-4月湖北省随县固定资产投资情况</w:t>
      </w:r>
    </w:p>
    <w:p>
      <w:pPr>
        <w:ind w:left="0" w:right="0" w:firstLine="560"/>
        <w:spacing w:before="450" w:after="450" w:line="312" w:lineRule="auto"/>
      </w:pPr>
      <w:r>
        <w:rPr>
          <w:rFonts w:ascii="宋体" w:hAnsi="宋体" w:eastAsia="宋体" w:cs="宋体"/>
          <w:color w:val="000"/>
          <w:sz w:val="28"/>
          <w:szCs w:val="28"/>
        </w:rPr>
        <w:t xml:space="preserve">2024年1-4月湖北省随县固定资产投资情况 随县牢固树立“今天的投资就是明天的发展后劲”的理念，强力推进项目建设，不断扩大投资规模。今年元至4月，全县完成500万元以上固定资产投资36.02亿元，同比增长23.7%，圆满实现“开门红”。</w:t>
      </w:r>
    </w:p>
    <w:p>
      <w:pPr>
        <w:ind w:left="0" w:right="0" w:firstLine="560"/>
        <w:spacing w:before="450" w:after="450" w:line="312" w:lineRule="auto"/>
      </w:pPr>
      <w:r>
        <w:rPr>
          <w:rFonts w:ascii="宋体" w:hAnsi="宋体" w:eastAsia="宋体" w:cs="宋体"/>
          <w:color w:val="000"/>
          <w:sz w:val="28"/>
          <w:szCs w:val="28"/>
        </w:rPr>
        <w:t xml:space="preserve">一、成效及特点</w:t>
      </w:r>
    </w:p>
    <w:p>
      <w:pPr>
        <w:ind w:left="0" w:right="0" w:firstLine="560"/>
        <w:spacing w:before="450" w:after="450" w:line="312" w:lineRule="auto"/>
      </w:pPr>
      <w:r>
        <w:rPr>
          <w:rFonts w:ascii="宋体" w:hAnsi="宋体" w:eastAsia="宋体" w:cs="宋体"/>
          <w:color w:val="000"/>
          <w:sz w:val="28"/>
          <w:szCs w:val="28"/>
        </w:rPr>
        <w:t xml:space="preserve">综观全县投资情况，呈现以下显著成效和特点：</w:t>
      </w:r>
    </w:p>
    <w:p>
      <w:pPr>
        <w:ind w:left="0" w:right="0" w:firstLine="560"/>
        <w:spacing w:before="450" w:after="450" w:line="312" w:lineRule="auto"/>
      </w:pPr>
      <w:r>
        <w:rPr>
          <w:rFonts w:ascii="宋体" w:hAnsi="宋体" w:eastAsia="宋体" w:cs="宋体"/>
          <w:color w:val="000"/>
          <w:sz w:val="28"/>
          <w:szCs w:val="28"/>
        </w:rPr>
        <w:t xml:space="preserve">一是工业项目投资拉动明显。1-4月，工业项目完成投资21.78亿元，同比增长10.8%，比去年同期高出5个百分点。其中制造业完成投资18.49亿元，同比增长11.6%。</w:t>
      </w:r>
    </w:p>
    <w:p>
      <w:pPr>
        <w:ind w:left="0" w:right="0" w:firstLine="560"/>
        <w:spacing w:before="450" w:after="450" w:line="312" w:lineRule="auto"/>
      </w:pPr>
      <w:r>
        <w:rPr>
          <w:rFonts w:ascii="宋体" w:hAnsi="宋体" w:eastAsia="宋体" w:cs="宋体"/>
          <w:color w:val="000"/>
          <w:sz w:val="28"/>
          <w:szCs w:val="28"/>
        </w:rPr>
        <w:t xml:space="preserve">二是基础设施投资增势强劲。元至4月，全县电力、交通、水利、公共设施等基础设施项目完成投资13.15亿元，同比增长84.5%，占全县投资总量的35.5%。其中，交通运输类项目投资同比增长130%，电力生产供应类投资同比增长91%。</w:t>
      </w:r>
    </w:p>
    <w:p>
      <w:pPr>
        <w:ind w:left="0" w:right="0" w:firstLine="560"/>
        <w:spacing w:before="450" w:after="450" w:line="312" w:lineRule="auto"/>
      </w:pPr>
      <w:r>
        <w:rPr>
          <w:rFonts w:ascii="宋体" w:hAnsi="宋体" w:eastAsia="宋体" w:cs="宋体"/>
          <w:color w:val="000"/>
          <w:sz w:val="28"/>
          <w:szCs w:val="28"/>
        </w:rPr>
        <w:t xml:space="preserve">三是亿元以上项目支撑有力。元至4月，全县亿元以上项目完成投资19.41亿元，同比增长99.1%，占全县投资总量的52.4%。其中总投资20亿元的随县城市棚户区改造项目、总投资3.2亿元的湖北画中画书刊和包装生产线项目、总投资2亿元的天星粮油多品种油料及小麦精深加工项目等亿元以上新开工项目完成投资18.13亿元，同比增长112%。</w:t>
      </w:r>
    </w:p>
    <w:p>
      <w:pPr>
        <w:ind w:left="0" w:right="0" w:firstLine="560"/>
        <w:spacing w:before="450" w:after="450" w:line="312" w:lineRule="auto"/>
      </w:pPr>
      <w:r>
        <w:rPr>
          <w:rFonts w:ascii="宋体" w:hAnsi="宋体" w:eastAsia="宋体" w:cs="宋体"/>
          <w:color w:val="000"/>
          <w:sz w:val="28"/>
          <w:szCs w:val="28"/>
        </w:rPr>
        <w:t xml:space="preserve">四是民间资本投资地位显著。全县民间资本完成投资24.62亿元，同比增长12.1%，比去年同期提高5个百分点，占全部固定资产投资的66.5%。</w:t>
      </w:r>
    </w:p>
    <w:p>
      <w:pPr>
        <w:ind w:left="0" w:right="0" w:firstLine="560"/>
        <w:spacing w:before="450" w:after="450" w:line="312" w:lineRule="auto"/>
      </w:pPr>
      <w:r>
        <w:rPr>
          <w:rFonts w:ascii="宋体" w:hAnsi="宋体" w:eastAsia="宋体" w:cs="宋体"/>
          <w:color w:val="000"/>
          <w:sz w:val="28"/>
          <w:szCs w:val="28"/>
        </w:rPr>
        <w:t xml:space="preserve">五是到位资金情况良好。截至4月底，全县投资到位资金57.79亿元，同比增长63.7%，比投资增速高36.6个百分点。其中，中央预算内资金6.51亿元，同比增长140%；自筹资金23.8亿元，同比增长12%。</w:t>
      </w:r>
    </w:p>
    <w:p>
      <w:pPr>
        <w:ind w:left="0" w:right="0" w:firstLine="560"/>
        <w:spacing w:before="450" w:after="450" w:line="312" w:lineRule="auto"/>
      </w:pPr>
      <w:r>
        <w:rPr>
          <w:rFonts w:ascii="宋体" w:hAnsi="宋体" w:eastAsia="宋体" w:cs="宋体"/>
          <w:color w:val="000"/>
          <w:sz w:val="28"/>
          <w:szCs w:val="28"/>
        </w:rPr>
        <w:t xml:space="preserve">二、问题及挑战</w:t>
      </w:r>
    </w:p>
    <w:p>
      <w:pPr>
        <w:ind w:left="0" w:right="0" w:firstLine="560"/>
        <w:spacing w:before="450" w:after="450" w:line="312" w:lineRule="auto"/>
      </w:pPr>
      <w:r>
        <w:rPr>
          <w:rFonts w:ascii="宋体" w:hAnsi="宋体" w:eastAsia="宋体" w:cs="宋体"/>
          <w:color w:val="000"/>
          <w:sz w:val="28"/>
          <w:szCs w:val="28"/>
        </w:rPr>
        <w:t xml:space="preserve">深入分析，随县投资面临一系列问题及挑战：</w:t>
      </w:r>
    </w:p>
    <w:p>
      <w:pPr>
        <w:ind w:left="0" w:right="0" w:firstLine="560"/>
        <w:spacing w:before="450" w:after="450" w:line="312" w:lineRule="auto"/>
      </w:pPr>
      <w:r>
        <w:rPr>
          <w:rFonts w:ascii="宋体" w:hAnsi="宋体" w:eastAsia="宋体" w:cs="宋体"/>
          <w:color w:val="000"/>
          <w:sz w:val="28"/>
          <w:szCs w:val="28"/>
        </w:rPr>
        <w:t xml:space="preserve">一是投资结构失衡。元至4月，第一产业完成投资1.38亿元，同比下降17%；第二、三产业分别完成投资21.78亿元、13.88亿元，同比分别增长11%、78%。第一、二产业投资分别占全部投资的4%、59%，比去年同期分别下降2个百分点、8个百分点。第一产业投资占比极低，第二产业投资占比偏大，比例严重失调。</w:t>
      </w:r>
    </w:p>
    <w:p>
      <w:pPr>
        <w:ind w:left="0" w:right="0" w:firstLine="560"/>
        <w:spacing w:before="450" w:after="450" w:line="312" w:lineRule="auto"/>
      </w:pPr>
      <w:r>
        <w:rPr>
          <w:rFonts w:ascii="宋体" w:hAnsi="宋体" w:eastAsia="宋体" w:cs="宋体"/>
          <w:color w:val="000"/>
          <w:sz w:val="28"/>
          <w:szCs w:val="28"/>
        </w:rPr>
        <w:t xml:space="preserve">二是项目个数下滑。元至4月，全县施工项目224个，较去年同期减少8个，投产项目53个，比去年同期减少29个。</w:t>
      </w:r>
    </w:p>
    <w:p>
      <w:pPr>
        <w:ind w:left="0" w:right="0" w:firstLine="560"/>
        <w:spacing w:before="450" w:after="450" w:line="312" w:lineRule="auto"/>
      </w:pPr>
      <w:r>
        <w:rPr>
          <w:rFonts w:ascii="宋体" w:hAnsi="宋体" w:eastAsia="宋体" w:cs="宋体"/>
          <w:color w:val="000"/>
          <w:sz w:val="28"/>
          <w:szCs w:val="28"/>
        </w:rPr>
        <w:t xml:space="preserve">三是增长压力加大。首先，在中央强调经济发展质效的宏观政策指导下，省市普遍下调发展预期。一季度，省、市投资增幅分别由去年同期的28%、33.7%下调至22.3%、23.2%。其次，统计制度方法改革步伐加快。全省投资统计制度改革试点已开始，“项目统计”向“法人统计”转变、“形象进度法”向“财务支出法”转变、纸介质报表向法人单位网上直报转变，投资统计更加务实、严格，预计明年将在全省铺开。</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为做大做强投资，实现市政府下达的“全社会固定资产投资242亿元，增长26.5%”的目标，建议加大“四个力度”：</w:t>
      </w:r>
    </w:p>
    <w:p>
      <w:pPr>
        <w:ind w:left="0" w:right="0" w:firstLine="560"/>
        <w:spacing w:before="450" w:after="450" w:line="312" w:lineRule="auto"/>
      </w:pPr>
      <w:r>
        <w:rPr>
          <w:rFonts w:ascii="宋体" w:hAnsi="宋体" w:eastAsia="宋体" w:cs="宋体"/>
          <w:color w:val="000"/>
          <w:sz w:val="28"/>
          <w:szCs w:val="28"/>
        </w:rPr>
        <w:t xml:space="preserve">一是加大结构优化力度。实施大中型灌区改造和病险水库除险加固工程，着力推进应急抗旱水源建设和雨水集蓄工程，提高农业综合生产能力，扩大第一产业投资规模。继续推进交通基础设施建设，重点加强各类交通基础设施之间的衔接，加快开通县城区域的循环交通网络，构建现代综合交通运输体系。策划实施一批服务业集聚区、物流园区等重大项目，突破性发展技术研发、金融保险、现代物流、设计咨询等生产性服务业，提高第三产业投资比重。积极发展风能、太阳能、生物质能等新能源，优化能源结构。</w:t>
      </w:r>
    </w:p>
    <w:p>
      <w:pPr>
        <w:ind w:left="0" w:right="0" w:firstLine="560"/>
        <w:spacing w:before="450" w:after="450" w:line="312" w:lineRule="auto"/>
      </w:pPr>
      <w:r>
        <w:rPr>
          <w:rFonts w:ascii="宋体" w:hAnsi="宋体" w:eastAsia="宋体" w:cs="宋体"/>
          <w:color w:val="000"/>
          <w:sz w:val="28"/>
          <w:szCs w:val="28"/>
        </w:rPr>
        <w:t xml:space="preserve">二是加大项目推进力度。围绕改革取向、政策方向和产业导向，用足用活对口帮扶政策，策划、储备一批战略性新兴产业项目、现代服务业项目和重大基础设施项目，争取更多项目挤进国家和省投资计划“笼子”。严格执行重大项目集中开工制、重点项目领导包保制、现场观摩督办制、月度媒体通报制、年度绩效考核制等项目建设制度，落实县级主要领导、部门责任领导、项目单位负责人“三</w:t>
      </w:r>
    </w:p>
    <w:p>
      <w:pPr>
        <w:ind w:left="0" w:right="0" w:firstLine="560"/>
        <w:spacing w:before="450" w:after="450" w:line="312" w:lineRule="auto"/>
      </w:pPr>
      <w:r>
        <w:rPr>
          <w:rFonts w:ascii="宋体" w:hAnsi="宋体" w:eastAsia="宋体" w:cs="宋体"/>
          <w:color w:val="000"/>
          <w:sz w:val="28"/>
          <w:szCs w:val="28"/>
        </w:rPr>
        <w:t xml:space="preserve">级联保”责任，解决项目推进过程中存在的困难和问题，促进项目早日开工、迅速推进、尽快投产。</w:t>
      </w:r>
    </w:p>
    <w:p>
      <w:pPr>
        <w:ind w:left="0" w:right="0" w:firstLine="560"/>
        <w:spacing w:before="450" w:after="450" w:line="312" w:lineRule="auto"/>
      </w:pPr>
      <w:r>
        <w:rPr>
          <w:rFonts w:ascii="宋体" w:hAnsi="宋体" w:eastAsia="宋体" w:cs="宋体"/>
          <w:color w:val="000"/>
          <w:sz w:val="28"/>
          <w:szCs w:val="28"/>
        </w:rPr>
        <w:t xml:space="preserve">三是加大资金筹措力度。突出优势资源、特色产业招商，瞄准世界500强、国内100强、行业龙头企业，开展“一对</w:t>
      </w:r>
    </w:p>
    <w:p>
      <w:pPr>
        <w:ind w:left="0" w:right="0" w:firstLine="560"/>
        <w:spacing w:before="450" w:after="450" w:line="312" w:lineRule="auto"/>
      </w:pPr>
      <w:r>
        <w:rPr>
          <w:rFonts w:ascii="宋体" w:hAnsi="宋体" w:eastAsia="宋体" w:cs="宋体"/>
          <w:color w:val="000"/>
          <w:sz w:val="28"/>
          <w:szCs w:val="28"/>
        </w:rPr>
        <w:t xml:space="preserve">一、点对点”的上门招商，积极做好对接工作，推动招商项目早日落地，成为实际投资。结合国家、省、市关于促进民间投资的有关政策，尽快制订出台实施细则，引导民间投资向工业园区、服务业集聚区和特色产业集聚，变民间存量资本为现实投入，不断增强民间投资的基础性作用。积极探索与金融机构建立项目联合策划的新机制，增加信贷投放。扩大直接融资规模，积极引进战略投资者参与重大基础设施建设，推动企业上市和融资，发展股权、产业、创业和风险投资基金。按照中央预算内投资的重点投向，积极衔接申报，争取更多的中央投资落户随县。</w:t>
      </w:r>
    </w:p>
    <w:p>
      <w:pPr>
        <w:ind w:left="0" w:right="0" w:firstLine="560"/>
        <w:spacing w:before="450" w:after="450" w:line="312" w:lineRule="auto"/>
      </w:pPr>
      <w:r>
        <w:rPr>
          <w:rFonts w:ascii="宋体" w:hAnsi="宋体" w:eastAsia="宋体" w:cs="宋体"/>
          <w:color w:val="000"/>
          <w:sz w:val="28"/>
          <w:szCs w:val="28"/>
        </w:rPr>
        <w:t xml:space="preserve">四是加大部门协作力度。顺应宏观政策的调整变化，建立部门整体联动机制，形成工作合力。充分发挥发改部门的牵头协调作用，积极与经信、住建、环保、统计等职能部门沟通，定期召开固定资产投资专项协调会，全面掌握投资工作进展情况，研究解决突出问题，确保投资工作高效推进。针对固定资产投资统计制度方法改革，加紧研究分析新的统计指标、计算方法、调查方式、报送频率等内容，加大对相关部门和企业的宣传培训力度，提高各类报送材料的完整性、准确性和连贯性，确保上报数据及时准确入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2025-05-11T03:43:29+08:00</dcterms:created>
  <dcterms:modified xsi:type="dcterms:W3CDTF">2025-05-11T03:43:29+08:00</dcterms:modified>
</cp:coreProperties>
</file>

<file path=docProps/custom.xml><?xml version="1.0" encoding="utf-8"?>
<Properties xmlns="http://schemas.openxmlformats.org/officeDocument/2006/custom-properties" xmlns:vt="http://schemas.openxmlformats.org/officeDocument/2006/docPropsVTypes"/>
</file>