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可行性研究的影响因素的分析</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可行性研究的影响因素的分析可行性研究报告影响因素的分析可行性研究报告的内容主要包括：项目概况，项目建设的必要性，市场预测，项目建设选址及建设条件论证，建设规模和建设内容，项目外部配套建设，环境保护，劳动保护与卫生防疫，消防、节能、...</w:t>
      </w:r>
    </w:p>
    <w:p>
      <w:pPr>
        <w:ind w:left="0" w:right="0" w:firstLine="560"/>
        <w:spacing w:before="450" w:after="450" w:line="312" w:lineRule="auto"/>
      </w:pPr>
      <w:r>
        <w:rPr>
          <w:rFonts w:ascii="黑体" w:hAnsi="黑体" w:eastAsia="黑体" w:cs="黑体"/>
          <w:color w:val="000000"/>
          <w:sz w:val="36"/>
          <w:szCs w:val="36"/>
          <w:b w:val="1"/>
          <w:bCs w:val="1"/>
        </w:rPr>
        <w:t xml:space="preserve">第一篇：可行性研究的影响因素的分析</w:t>
      </w:r>
    </w:p>
    <w:p>
      <w:pPr>
        <w:ind w:left="0" w:right="0" w:firstLine="560"/>
        <w:spacing w:before="450" w:after="450" w:line="312" w:lineRule="auto"/>
      </w:pPr>
      <w:r>
        <w:rPr>
          <w:rFonts w:ascii="宋体" w:hAnsi="宋体" w:eastAsia="宋体" w:cs="宋体"/>
          <w:color w:val="000"/>
          <w:sz w:val="28"/>
          <w:szCs w:val="28"/>
        </w:rPr>
        <w:t xml:space="preserve">可行性研究报告影响因素的分析</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项目概况，项目建设的必要性，市场预测，项目建设选址及建设条件论证，建设规模和建设内容，项目外部配套建设，环境保护，劳动保护与卫生防疫，消防、节能、节水，总投资及资金来源，经济、社会效益，项目建设周期及进度安排，招投标法规定的相关内容等。企业可以委托具有相应资质的专业机构开展可行性研究，并按照有关要求形成可行性研究报告。</w:t>
      </w:r>
    </w:p>
    <w:p>
      <w:pPr>
        <w:ind w:left="0" w:right="0" w:firstLine="560"/>
        <w:spacing w:before="450" w:after="450" w:line="312" w:lineRule="auto"/>
      </w:pPr>
      <w:r>
        <w:rPr>
          <w:rFonts w:ascii="宋体" w:hAnsi="宋体" w:eastAsia="宋体" w:cs="宋体"/>
          <w:color w:val="000"/>
          <w:sz w:val="28"/>
          <w:szCs w:val="28"/>
        </w:rPr>
        <w:t xml:space="preserve">可行性研究是项目投资前期的一个决定性阶段，是投资前期工作的核心内容。可行性研究考虑的因素一般有以下三方面：市场分析、技术分析以及财务经济分析。</w:t>
      </w:r>
    </w:p>
    <w:p>
      <w:pPr>
        <w:ind w:left="0" w:right="0" w:firstLine="560"/>
        <w:spacing w:before="450" w:after="450" w:line="312" w:lineRule="auto"/>
      </w:pPr>
      <w:r>
        <w:rPr>
          <w:rFonts w:ascii="宋体" w:hAnsi="宋体" w:eastAsia="宋体" w:cs="宋体"/>
          <w:color w:val="000"/>
          <w:sz w:val="28"/>
          <w:szCs w:val="28"/>
        </w:rPr>
        <w:t xml:space="preserve">市场研究分析，市场现存或潜在的需求是一切投资的动因，原料的投入或者基础设施情况是重要内容。</w:t>
      </w:r>
    </w:p>
    <w:p>
      <w:pPr>
        <w:ind w:left="0" w:right="0" w:firstLine="560"/>
        <w:spacing w:before="450" w:after="450" w:line="312" w:lineRule="auto"/>
      </w:pPr>
      <w:r>
        <w:rPr>
          <w:rFonts w:ascii="宋体" w:hAnsi="宋体" w:eastAsia="宋体" w:cs="宋体"/>
          <w:color w:val="000"/>
          <w:sz w:val="28"/>
          <w:szCs w:val="28"/>
        </w:rPr>
        <w:t xml:space="preserve">可行性分析的另一个重要内容是技术分析，包括工程项目适用技术在一定范围的同行中的地位、具体制造与工艺技术、设备选型、土建施工、安装和经营管理技术等。</w:t>
      </w:r>
    </w:p>
    <w:p>
      <w:pPr>
        <w:ind w:left="0" w:right="0" w:firstLine="560"/>
        <w:spacing w:before="450" w:after="450" w:line="312" w:lineRule="auto"/>
      </w:pPr>
      <w:r>
        <w:rPr>
          <w:rFonts w:ascii="宋体" w:hAnsi="宋体" w:eastAsia="宋体" w:cs="宋体"/>
          <w:color w:val="000"/>
          <w:sz w:val="28"/>
          <w:szCs w:val="28"/>
        </w:rPr>
        <w:t xml:space="preserve">财务状况和经济分析是确定项目是否可行的决定因素。工程项目是一笔巨大的投资，而投资是旨在获得更多回报的货币垫付行为。如果不能保证投资能带来比存款利息高得多的回报，企业就不会投资于这个项目。它包括阐述与分析筹资的来源、方式及成本，核算生产成本，分析该项目的预期投资回报率和预期投资回收期。</w:t>
      </w:r>
    </w:p>
    <w:p>
      <w:pPr>
        <w:ind w:left="0" w:right="0" w:firstLine="560"/>
        <w:spacing w:before="450" w:after="450" w:line="312" w:lineRule="auto"/>
      </w:pPr>
      <w:r>
        <w:rPr>
          <w:rFonts w:ascii="宋体" w:hAnsi="宋体" w:eastAsia="宋体" w:cs="宋体"/>
          <w:color w:val="000"/>
          <w:sz w:val="28"/>
          <w:szCs w:val="28"/>
        </w:rPr>
        <w:t xml:space="preserve">可行性研究用来判断项目是否可行，值得投资，要进行反复比较，寻求最佳建设方案，避免项目方案的多变造成的人力、物力、财力的巨大浪费和时间的延误。这就需要严格项目建议书，可研报告的审批制度，确保可研报告的质量和足够的深度。</w:t>
      </w:r>
    </w:p>
    <w:p>
      <w:pPr>
        <w:ind w:left="0" w:right="0" w:firstLine="560"/>
        <w:spacing w:before="450" w:after="450" w:line="312" w:lineRule="auto"/>
      </w:pPr>
      <w:r>
        <w:rPr>
          <w:rFonts w:ascii="宋体" w:hAnsi="宋体" w:eastAsia="宋体" w:cs="宋体"/>
          <w:color w:val="000"/>
          <w:sz w:val="28"/>
          <w:szCs w:val="28"/>
        </w:rPr>
        <w:t xml:space="preserve">可行性研究报告编制依据</w:t>
      </w:r>
    </w:p>
    <w:p>
      <w:pPr>
        <w:ind w:left="0" w:right="0" w:firstLine="560"/>
        <w:spacing w:before="450" w:after="450" w:line="312" w:lineRule="auto"/>
      </w:pPr>
      <w:r>
        <w:rPr>
          <w:rFonts w:ascii="宋体" w:hAnsi="宋体" w:eastAsia="宋体" w:cs="宋体"/>
          <w:color w:val="000"/>
          <w:sz w:val="28"/>
          <w:szCs w:val="28"/>
        </w:rPr>
        <w:t xml:space="preserve">（1）与委托方签订的咨询协议；</w:t>
      </w:r>
    </w:p>
    <w:p>
      <w:pPr>
        <w:ind w:left="0" w:right="0" w:firstLine="560"/>
        <w:spacing w:before="450" w:after="450" w:line="312" w:lineRule="auto"/>
      </w:pPr>
      <w:r>
        <w:rPr>
          <w:rFonts w:ascii="宋体" w:hAnsi="宋体" w:eastAsia="宋体" w:cs="宋体"/>
          <w:color w:val="000"/>
          <w:sz w:val="28"/>
          <w:szCs w:val="28"/>
        </w:rPr>
        <w:t xml:space="preserve">（2）国家计委计办投资[2024]15号审定的《投资项目可行性研究指南（试用版）》；</w:t>
      </w:r>
    </w:p>
    <w:p>
      <w:pPr>
        <w:ind w:left="0" w:right="0" w:firstLine="560"/>
        <w:spacing w:before="450" w:after="450" w:line="312" w:lineRule="auto"/>
      </w:pPr>
      <w:r>
        <w:rPr>
          <w:rFonts w:ascii="宋体" w:hAnsi="宋体" w:eastAsia="宋体" w:cs="宋体"/>
          <w:color w:val="000"/>
          <w:sz w:val="28"/>
          <w:szCs w:val="28"/>
        </w:rPr>
        <w:t xml:space="preserve">（3）国家发展改革委员会、建设部联合颁发的《建设项目经济评价方法与参数（第三版）》；</w:t>
      </w:r>
    </w:p>
    <w:p>
      <w:pPr>
        <w:ind w:left="0" w:right="0" w:firstLine="560"/>
        <w:spacing w:before="450" w:after="450" w:line="312" w:lineRule="auto"/>
      </w:pPr>
      <w:r>
        <w:rPr>
          <w:rFonts w:ascii="宋体" w:hAnsi="宋体" w:eastAsia="宋体" w:cs="宋体"/>
          <w:color w:val="000"/>
          <w:sz w:val="28"/>
          <w:szCs w:val="28"/>
        </w:rPr>
        <w:t xml:space="preserve">（4）《城市房地产开发经营管理条例》；</w:t>
      </w:r>
    </w:p>
    <w:p>
      <w:pPr>
        <w:ind w:left="0" w:right="0" w:firstLine="560"/>
        <w:spacing w:before="450" w:after="450" w:line="312" w:lineRule="auto"/>
      </w:pPr>
      <w:r>
        <w:rPr>
          <w:rFonts w:ascii="宋体" w:hAnsi="宋体" w:eastAsia="宋体" w:cs="宋体"/>
          <w:color w:val="000"/>
          <w:sz w:val="28"/>
          <w:szCs w:val="28"/>
        </w:rPr>
        <w:t xml:space="preserve">（5）《房地产项目经济评价方法》。</w:t>
      </w:r>
    </w:p>
    <w:p>
      <w:pPr>
        <w:ind w:left="0" w:right="0" w:firstLine="560"/>
        <w:spacing w:before="450" w:after="450" w:line="312" w:lineRule="auto"/>
      </w:pPr>
      <w:r>
        <w:rPr>
          <w:rFonts w:ascii="宋体" w:hAnsi="宋体" w:eastAsia="宋体" w:cs="宋体"/>
          <w:color w:val="000"/>
          <w:sz w:val="28"/>
          <w:szCs w:val="28"/>
        </w:rPr>
        <w:t xml:space="preserve">编制范围</w:t>
      </w:r>
    </w:p>
    <w:p>
      <w:pPr>
        <w:ind w:left="0" w:right="0" w:firstLine="560"/>
        <w:spacing w:before="450" w:after="450" w:line="312" w:lineRule="auto"/>
      </w:pPr>
      <w:r>
        <w:rPr>
          <w:rFonts w:ascii="宋体" w:hAnsi="宋体" w:eastAsia="宋体" w:cs="宋体"/>
          <w:color w:val="000"/>
          <w:sz w:val="28"/>
          <w:szCs w:val="28"/>
        </w:rPr>
        <w:t xml:space="preserve">依据国家有关政策、法律、法规、规程、规范，对湘水明珠居住小区一期（1、2、3号楼)项目建设的目的、必要性、项目区域概况、项目规划方案及建设内容、项目建设组织管理、项目招标方案、投资估算、融资方案与效益分析、财务分析、项目风险分析等方面进行全面论证和研究。</w:t>
      </w:r>
    </w:p>
    <w:p>
      <w:pPr>
        <w:ind w:left="0" w:right="0" w:firstLine="560"/>
        <w:spacing w:before="450" w:after="450" w:line="312" w:lineRule="auto"/>
      </w:pPr>
      <w:r>
        <w:rPr>
          <w:rFonts w:ascii="宋体" w:hAnsi="宋体" w:eastAsia="宋体" w:cs="宋体"/>
          <w:color w:val="000"/>
          <w:sz w:val="28"/>
          <w:szCs w:val="28"/>
        </w:rPr>
        <w:t xml:space="preserve">当前，我国国民经济运行正处于一个特殊发展时期，为了促进国民经济的稳步健康发展，必然要求扩大内需，优化消费结构，把住宅建设作为推动国民经济发展的支柱产业之一。根据国家统计局的分析和研究，房地产对国民经济的拉动作用约1.5—2个百分点。衡阳房地产占GDP的比重还将快速上升，对GDP的贡献率还将逐步增大。</w:t>
      </w:r>
    </w:p>
    <w:p>
      <w:pPr>
        <w:ind w:left="0" w:right="0" w:firstLine="560"/>
        <w:spacing w:before="450" w:after="450" w:line="312" w:lineRule="auto"/>
      </w:pPr>
      <w:r>
        <w:rPr>
          <w:rFonts w:ascii="宋体" w:hAnsi="宋体" w:eastAsia="宋体" w:cs="宋体"/>
          <w:color w:val="000"/>
          <w:sz w:val="28"/>
          <w:szCs w:val="28"/>
        </w:rPr>
        <w:t xml:space="preserve">根据国家有关部门的分析和预测，我国居民住宅目前正在从生存型向舒适型方向转变，到2024年，我国城镇居民人均建筑面积将达到22平方米，平均每户拥有一套功能基本齐全的住房，住房消费占整个消费的比重将达到15%，城市化水平将提高到36%左右。我国居民住宅的近期发展目标是户均一套、人均一室，力争达到人均建筑面积35平方米，主导户型为三室两厅和两室两厅。</w:t>
      </w:r>
    </w:p>
    <w:p>
      <w:pPr>
        <w:ind w:left="0" w:right="0" w:firstLine="560"/>
        <w:spacing w:before="450" w:after="450" w:line="312" w:lineRule="auto"/>
      </w:pPr>
      <w:r>
        <w:rPr>
          <w:rFonts w:ascii="宋体" w:hAnsi="宋体" w:eastAsia="宋体" w:cs="宋体"/>
          <w:color w:val="000"/>
          <w:sz w:val="28"/>
          <w:szCs w:val="28"/>
        </w:rPr>
        <w:t xml:space="preserve">正因为房地产投资的带动作用较大，国家为推动我国国民经济的持续健康稳定发展，将建筑业列为国家的支柱产业之一。因此，本项目的建设是国民经济发展的需要。</w:t>
      </w:r>
    </w:p>
    <w:p>
      <w:pPr>
        <w:ind w:left="0" w:right="0" w:firstLine="560"/>
        <w:spacing w:before="450" w:after="450" w:line="312" w:lineRule="auto"/>
      </w:pPr>
      <w:r>
        <w:rPr>
          <w:rFonts w:ascii="宋体" w:hAnsi="宋体" w:eastAsia="宋体" w:cs="宋体"/>
          <w:color w:val="000"/>
          <w:sz w:val="28"/>
          <w:szCs w:val="28"/>
        </w:rPr>
        <w:t xml:space="preserve">目前，衡阳市的人均住宅面积偏小，而且居住条件也比较差，与湖南省住宅与房地产业发展规划相差甚远。因此，改善衡阳市人民的居住条件已经成为衡阳市政府特别关心的问题之一。同时，随着衡阳经济的发展和人民生活水平的不断提高，人们对居住环境等方面的要求也越来越高，近年来实施的房地产开发建设就是为了使衡阳城市居民的生活环境、居住环境不断得到改善。</w:t>
      </w:r>
    </w:p>
    <w:p>
      <w:pPr>
        <w:ind w:left="0" w:right="0" w:firstLine="560"/>
        <w:spacing w:before="450" w:after="450" w:line="312" w:lineRule="auto"/>
      </w:pPr>
      <w:r>
        <w:rPr>
          <w:rFonts w:ascii="宋体" w:hAnsi="宋体" w:eastAsia="宋体" w:cs="宋体"/>
          <w:color w:val="000"/>
          <w:sz w:val="28"/>
          <w:szCs w:val="28"/>
        </w:rPr>
        <w:t xml:space="preserve">由于我国目前正处于经济结构的调整时期，部分行业职工下岗再就业也就在所难免，广开就业渠道，解决人民的生活与就业问题已成为当前各级政府的头等</w:t>
      </w:r>
    </w:p>
    <w:p>
      <w:pPr>
        <w:ind w:left="0" w:right="0" w:firstLine="560"/>
        <w:spacing w:before="450" w:after="450" w:line="312" w:lineRule="auto"/>
      </w:pPr>
      <w:r>
        <w:rPr>
          <w:rFonts w:ascii="宋体" w:hAnsi="宋体" w:eastAsia="宋体" w:cs="宋体"/>
          <w:color w:val="000"/>
          <w:sz w:val="28"/>
          <w:szCs w:val="28"/>
        </w:rPr>
        <w:t xml:space="preserve">大事。而投资、消费、出口是国民经济增长的原动力，因此国家固定资产投资总的政策仍然是继续保持投资总量的稳定增长，以创造更多的就业机会。</w:t>
      </w:r>
    </w:p>
    <w:p>
      <w:pPr>
        <w:ind w:left="0" w:right="0" w:firstLine="560"/>
        <w:spacing w:before="450" w:after="450" w:line="312" w:lineRule="auto"/>
      </w:pPr>
      <w:r>
        <w:rPr>
          <w:rFonts w:ascii="宋体" w:hAnsi="宋体" w:eastAsia="宋体" w:cs="宋体"/>
          <w:color w:val="000"/>
          <w:sz w:val="28"/>
          <w:szCs w:val="28"/>
        </w:rPr>
        <w:t xml:space="preserve">据有关权威人士测算，我国GDP每增长1个百分点，全国可新提供80多万个就业岗位，而住宅投资每增加10%，大约可以拉动GDP增长0.5个百分点，则可提供40多万个就业岗位。因此，住宅建设投资的增加对于增加社会就业机会有着不可忽视的作用，而本项目作为衡阳市重点商品住宅建设项目工程之一，将为增加衡阳市当地社会就业岗位作出一定的贡献。</w:t>
      </w:r>
    </w:p>
    <w:p>
      <w:pPr>
        <w:ind w:left="0" w:right="0" w:firstLine="560"/>
        <w:spacing w:before="450" w:after="450" w:line="312" w:lineRule="auto"/>
      </w:pPr>
      <w:r>
        <w:rPr>
          <w:rFonts w:ascii="宋体" w:hAnsi="宋体" w:eastAsia="宋体" w:cs="宋体"/>
          <w:color w:val="000"/>
          <w:sz w:val="28"/>
          <w:szCs w:val="28"/>
        </w:rPr>
        <w:t xml:space="preserve">项目开发商已合法取得本项目土地使用权，各项建设手续正在申办中。分析测算过程假定本项目在土地取得、立项、开发建设、销售等方面均遵照国家及衡阳的房地产项目开发程序及规定。</w:t>
      </w:r>
    </w:p>
    <w:p>
      <w:pPr>
        <w:ind w:left="0" w:right="0" w:firstLine="560"/>
        <w:spacing w:before="450" w:after="450" w:line="312" w:lineRule="auto"/>
      </w:pPr>
      <w:r>
        <w:rPr>
          <w:rFonts w:ascii="宋体" w:hAnsi="宋体" w:eastAsia="宋体" w:cs="宋体"/>
          <w:color w:val="000"/>
          <w:sz w:val="28"/>
          <w:szCs w:val="28"/>
        </w:rPr>
        <w:t xml:space="preserve">根据测算，在预计的销售价格、销售率条件下，本项目具备良好的可行性。衡阳市房地产市场正处于开发高潮时期，竞争日趋白炽化，因此需要切实考虑市场容量和市场销售节奏；在建设过程中，需要严格控制工程成本和管理成本。</w:t>
      </w:r>
    </w:p>
    <w:p>
      <w:pPr>
        <w:ind w:left="0" w:right="0" w:firstLine="560"/>
        <w:spacing w:before="450" w:after="450" w:line="312" w:lineRule="auto"/>
      </w:pPr>
      <w:r>
        <w:rPr>
          <w:rFonts w:ascii="宋体" w:hAnsi="宋体" w:eastAsia="宋体" w:cs="宋体"/>
          <w:color w:val="000"/>
          <w:sz w:val="28"/>
          <w:szCs w:val="28"/>
        </w:rPr>
        <w:t xml:space="preserve">投资环境分析方面，国家政治经济形势及有关政策可知，2024年全年国内生产总值246,619亿元，比上年增长11.4%。分产业看，第一产业增加值28,910亿元，增长3.7%；第二产业增加值121,381亿元，增长13.4%；第三产业增加值96,328亿元，增长11.4%。第一产业增加值占国内生产总值的比重为11.7%，与上年持平；第二产业增加值比重为49.2%，上升0.3个百分点；第三产业增加值比重为39.1%，下降0.3个百分点。</w:t>
      </w:r>
    </w:p>
    <w:p>
      <w:pPr>
        <w:ind w:left="0" w:right="0" w:firstLine="560"/>
        <w:spacing w:before="450" w:after="450" w:line="312" w:lineRule="auto"/>
      </w:pPr>
      <w:r>
        <w:rPr>
          <w:rFonts w:ascii="宋体" w:hAnsi="宋体" w:eastAsia="宋体" w:cs="宋体"/>
          <w:color w:val="000"/>
          <w:sz w:val="28"/>
          <w:szCs w:val="28"/>
        </w:rPr>
        <w:t xml:space="preserve">固定资产投资增长较快全年全社会固定资产投资137,239亿元，比上年增长24.8%。在城镇投资中，第一产业投资1,466亿元，比上年增长31.1%；第二产业投资51,020亿元，增长29.0%；第三产业投资64,928亿元，增长23.2%。</w:t>
      </w:r>
    </w:p>
    <w:p>
      <w:pPr>
        <w:ind w:left="0" w:right="0" w:firstLine="560"/>
        <w:spacing w:before="450" w:after="450" w:line="312" w:lineRule="auto"/>
      </w:pPr>
      <w:r>
        <w:rPr>
          <w:rFonts w:ascii="宋体" w:hAnsi="宋体" w:eastAsia="宋体" w:cs="宋体"/>
          <w:color w:val="000"/>
          <w:sz w:val="28"/>
          <w:szCs w:val="28"/>
        </w:rPr>
        <w:t xml:space="preserve">全年房地产开发投资25,280亿元，比上年增长30.2%，其中商品住宅投资18,010亿元，增长32.1%。商品房竣工面积58,236万平方米，增长4.3%。商品房销售面积76,193万平方米，增长23.2%，其中商品住宅69,104万平方米，增长24.7%。</w:t>
      </w:r>
    </w:p>
    <w:p>
      <w:pPr>
        <w:ind w:left="0" w:right="0" w:firstLine="560"/>
        <w:spacing w:before="450" w:after="450" w:line="312" w:lineRule="auto"/>
      </w:pPr>
      <w:r>
        <w:rPr>
          <w:rFonts w:ascii="宋体" w:hAnsi="宋体" w:eastAsia="宋体" w:cs="宋体"/>
          <w:color w:val="000"/>
          <w:sz w:val="28"/>
          <w:szCs w:val="28"/>
        </w:rPr>
        <w:t xml:space="preserve">中央经济工作会议将2024年的调控政策业位于紧缩，为“防止经济增长由偏快转向过热、防止价格由结构性上涨演变为明显的通货膨胀”，2024年12月8日，央行将存款利准备金率提高一个百分点；同年11月CPI同比上涨6.9%；随</w:t>
      </w:r>
    </w:p>
    <w:p>
      <w:pPr>
        <w:ind w:left="0" w:right="0" w:firstLine="560"/>
        <w:spacing w:before="450" w:after="450" w:line="312" w:lineRule="auto"/>
      </w:pPr>
      <w:r>
        <w:rPr>
          <w:rFonts w:ascii="宋体" w:hAnsi="宋体" w:eastAsia="宋体" w:cs="宋体"/>
          <w:color w:val="000"/>
          <w:sz w:val="28"/>
          <w:szCs w:val="28"/>
        </w:rPr>
        <w:t xml:space="preserve">后央行、银监会明确规定第二套房贷以户为单位；12月国务院发出禁令：城镇居民不得到农村购买小产权房，继2024年经来，因家出台的宏观调控政策频率之高，调控力度之大，前所未有，以“管严土地，看紧信贷”为主的宏观调控措施，紧紧扼住了房地产开发的两大命脉，房贷利率持续涨高，同时各地政府在房地产税收方面也加大了调控力度。以上政策对打击房地产投机，消除房地产泡沫，保障房地产业的健康稳定发展产生了巨大的作用。</w:t>
      </w:r>
    </w:p>
    <w:p>
      <w:pPr>
        <w:ind w:left="0" w:right="0" w:firstLine="560"/>
        <w:spacing w:before="450" w:after="450" w:line="312" w:lineRule="auto"/>
      </w:pPr>
      <w:r>
        <w:rPr>
          <w:rFonts w:ascii="宋体" w:hAnsi="宋体" w:eastAsia="宋体" w:cs="宋体"/>
          <w:color w:val="000"/>
          <w:sz w:val="28"/>
          <w:szCs w:val="28"/>
        </w:rPr>
        <w:t xml:space="preserve">项目开发地区的经济社会情况及管理、政策因素方面，2024年，衡阳市实现生产总值（初步核算）823.51亿元，增长15.3%。其中第一产业增加值201.4亿元，增长 4.1%；第二产业增加值335.43亿元，增长20.2%；第三产业增加值286.68亿元，增长17.3%。按常住人口计算，全市人均生产总值12287元，比2024年增长213.8 %，翻了一番。近五年，是衡阳经济发展较快的五年，经济总量从2024年的432.34亿元，增加到2024年的823.51亿元，年均增长速度达到11.99%。经济结构发生明显变化，第二产业比重上升，2024年二产业占GDP的比重达到40.73%，比2024年上升5.23个百分点。一产业占GDP比重较2024年下降0.55个百分点。主要经济结构比重见图2。就业再就业成效显著。年末就业劳动力397.5万人，新增就业人员5.75万人，其中城镇新增就业人员5.61万人，其中下岗失业人员再就业4.19万人。组织农村劳务输出5.3万人。年末城镇登记失业率为4.3 %，就业形势保持稳定。物价总水平温和上涨。全年居民消费价格总水平比年初上升5.27个百分点，其中,服务价格上涨1.23个百分点。商品零售价格上涨6.47个百分点。食品类价格上涨12.31个百分点。房屋销售价格上涨5.49%，其中商品房销售价格上涨7.23%。安全生产形势好转，全年共发生各类安全事故864起，同比下降14.88％；死亡242人，同比下降26.89％；亿元GDP生产安全事故死亡率为0.55，道路交通万车死亡率10.1；煤炭百万吨事故死亡率8.3；工矿商贸企业十万从业人员生产安全事故死亡率3.75，四项安全生产事故死亡率均比上年有较大幅度的下降。</w:t>
      </w:r>
    </w:p>
    <w:p>
      <w:pPr>
        <w:ind w:left="0" w:right="0" w:firstLine="560"/>
        <w:spacing w:before="450" w:after="450" w:line="312" w:lineRule="auto"/>
      </w:pPr>
      <w:r>
        <w:rPr>
          <w:rFonts w:ascii="宋体" w:hAnsi="宋体" w:eastAsia="宋体" w:cs="宋体"/>
          <w:color w:val="000"/>
          <w:sz w:val="28"/>
          <w:szCs w:val="28"/>
        </w:rPr>
        <w:t xml:space="preserve">2024年，衡阳市人口和计划生育工作稳定发展。年末全市户籍人口728.83万人，其中城镇人口300.43万人，增长11.8%；乡村人口428.45万人，下降6.4%。人口出生率11.32‰，人口死亡率6.32‰，人口自然增长率5.00‰。城乡居民生活继续得到改善。2024年衡阳市全部职工年平均工资17673元，月平均工资</w:t>
      </w:r>
    </w:p>
    <w:p>
      <w:pPr>
        <w:ind w:left="0" w:right="0" w:firstLine="560"/>
        <w:spacing w:before="450" w:after="450" w:line="312" w:lineRule="auto"/>
      </w:pPr>
      <w:r>
        <w:rPr>
          <w:rFonts w:ascii="宋体" w:hAnsi="宋体" w:eastAsia="宋体" w:cs="宋体"/>
          <w:color w:val="000"/>
          <w:sz w:val="28"/>
          <w:szCs w:val="28"/>
        </w:rPr>
        <w:t xml:space="preserve">1473元。城市居民人均可支配收入10681 元，比上年增长16.54 %；扣除物价因素，实际增长10.7%。农民人均纯收入4885元，增长14.53%，实际增长8.8%。城市居民人均生活消费7608元，比上年增长15.3%，扣除物价因素，实际增长</w:t>
      </w:r>
    </w:p>
    <w:p>
      <w:pPr>
        <w:ind w:left="0" w:right="0" w:firstLine="560"/>
        <w:spacing w:before="450" w:after="450" w:line="312" w:lineRule="auto"/>
      </w:pPr>
      <w:r>
        <w:rPr>
          <w:rFonts w:ascii="宋体" w:hAnsi="宋体" w:eastAsia="宋体" w:cs="宋体"/>
          <w:color w:val="000"/>
          <w:sz w:val="28"/>
          <w:szCs w:val="28"/>
        </w:rPr>
        <w:t xml:space="preserve">9.5%；农村居民消费3554元，增长14.02%，实际增长8.5%。2024-2024年城乡居民人均收入情况见图6和图7。社会保障事业稳步推进。年末全市五项社会保险扩面19.31万人次，参保总人数196.66万人次，征缴基金17.26亿元（含企业养老保险清欠），支付各项保险待遇20.98亿元。其中企业养老保险新增参保人数3.74万人，参加社会养老保险人数65.45万人，其中职工数46.22人，离退休人员19.35万人；参加企业改制保险的单位155家，参加失业保险的职工人数13.04 万人；基本医疗保险的参保人数达50.87人，新增4.61万人，其中职工34.79万人，离退休人员16.09万人。参加工伤保险人数22.12万人，参加生育保险人数35.09万人。居民享受最低生活保险的对象共有20.18万人，城市居民领取失业保险人数0.89万人，基本做到应保尽保。</w:t>
      </w:r>
    </w:p>
    <w:p>
      <w:pPr>
        <w:ind w:left="0" w:right="0" w:firstLine="560"/>
        <w:spacing w:before="450" w:after="450" w:line="312" w:lineRule="auto"/>
      </w:pPr>
      <w:r>
        <w:rPr>
          <w:rFonts w:ascii="宋体" w:hAnsi="宋体" w:eastAsia="宋体" w:cs="宋体"/>
          <w:color w:val="000"/>
          <w:sz w:val="28"/>
          <w:szCs w:val="28"/>
        </w:rPr>
        <w:t xml:space="preserve">2024年，衡阳市固定资产投资较快增长，投资结构进一步优化。全社会固定资产投资完成227.9亿元，比上年增长28.3%。从产业投向看，第一产业投资</w:t>
      </w:r>
    </w:p>
    <w:p>
      <w:pPr>
        <w:ind w:left="0" w:right="0" w:firstLine="560"/>
        <w:spacing w:before="450" w:after="450" w:line="312" w:lineRule="auto"/>
      </w:pPr>
      <w:r>
        <w:rPr>
          <w:rFonts w:ascii="宋体" w:hAnsi="宋体" w:eastAsia="宋体" w:cs="宋体"/>
          <w:color w:val="000"/>
          <w:sz w:val="28"/>
          <w:szCs w:val="28"/>
        </w:rPr>
        <w:t xml:space="preserve">3.4亿元，与去年持平；第二产业投资114.9亿元，增长52.4%；第三产业投资109.6亿元，增长10.8%，工业投入明显加大。全年工业完成投资114.9亿元，比上年增长53.3%。其中制造业完成投资82.1亿元，占工业投资的比重为71.5%；电力、燃气及水的生产供应业完成投资8.5亿元，占工业投资的比重为7.4%。社会事业和基础设施投资均有大幅度的增长。房地产开发投资稳步增长，全年完成投资额23.5亿元，增长41.7%，最近五年是衡阳投资额增加最快的五年。</w:t>
      </w:r>
    </w:p>
    <w:p>
      <w:pPr>
        <w:ind w:left="0" w:right="0" w:firstLine="560"/>
        <w:spacing w:before="450" w:after="450" w:line="312" w:lineRule="auto"/>
      </w:pPr>
      <w:r>
        <w:rPr>
          <w:rFonts w:ascii="宋体" w:hAnsi="宋体" w:eastAsia="宋体" w:cs="宋体"/>
          <w:color w:val="000"/>
          <w:sz w:val="28"/>
          <w:szCs w:val="28"/>
        </w:rPr>
        <w:t xml:space="preserve">结论：通过对当前宏观经济形式、衡阳市房地产市场的调查和分析，综合本项目特点，本项目各项基础条件已经具备，市场进入时机也已经成熟，符合国家相关法规、政策规定，经济效益和社会效益显著。</w:t>
      </w:r>
    </w:p>
    <w:p>
      <w:pPr>
        <w:ind w:left="0" w:right="0" w:firstLine="560"/>
        <w:spacing w:before="450" w:after="450" w:line="312" w:lineRule="auto"/>
      </w:pPr>
      <w:r>
        <w:rPr>
          <w:rFonts w:ascii="宋体" w:hAnsi="宋体" w:eastAsia="宋体" w:cs="宋体"/>
          <w:color w:val="000"/>
          <w:sz w:val="28"/>
          <w:szCs w:val="28"/>
        </w:rPr>
        <w:t xml:space="preserve">通过财务评价分析，项目全部投资财务内部收益率为73.86%，大于基准收益率10%；财务净现值为3,001.06万元，大于0；静态投资收回期为0.83年，动态投资回期为0.88年，充分说明项目投资收益率高，经济效益好，清偿能力强，具有较好的抗风险能力，本项目在经济上是合理的。</w:t>
      </w:r>
    </w:p>
    <w:p>
      <w:pPr>
        <w:ind w:left="0" w:right="0" w:firstLine="560"/>
        <w:spacing w:before="450" w:after="450" w:line="312" w:lineRule="auto"/>
      </w:pPr>
      <w:r>
        <w:rPr>
          <w:rFonts w:ascii="宋体" w:hAnsi="宋体" w:eastAsia="宋体" w:cs="宋体"/>
          <w:color w:val="000"/>
          <w:sz w:val="28"/>
          <w:szCs w:val="28"/>
        </w:rPr>
        <w:t xml:space="preserve">综上所述，本项目的实施，其社会、经济效益显著，建议尽快办理相关审批手续，做好规划设计，投入开发建设。</w:t>
      </w:r>
    </w:p>
    <w:p>
      <w:pPr>
        <w:ind w:left="0" w:right="0" w:firstLine="560"/>
        <w:spacing w:before="450" w:after="450" w:line="312" w:lineRule="auto"/>
      </w:pPr>
      <w:r>
        <w:rPr>
          <w:rFonts w:ascii="宋体" w:hAnsi="宋体" w:eastAsia="宋体" w:cs="宋体"/>
          <w:color w:val="000"/>
          <w:sz w:val="28"/>
          <w:szCs w:val="28"/>
        </w:rPr>
        <w:t xml:space="preserve">建议：项目所处区域房地产市场日趋竞争激烈，购房者心态也越来越成熟，良好的规划、设计、建设品质及人文环境已成为中、高档物业必备的前提条件，公司结合消费者的心理，按照规划设计方案尽快完成景观、庭院详细设计及施工。</w:t>
      </w:r>
    </w:p>
    <w:p>
      <w:pPr>
        <w:ind w:left="0" w:right="0" w:firstLine="560"/>
        <w:spacing w:before="450" w:after="450" w:line="312" w:lineRule="auto"/>
      </w:pPr>
      <w:r>
        <w:rPr>
          <w:rFonts w:ascii="宋体" w:hAnsi="宋体" w:eastAsia="宋体" w:cs="宋体"/>
          <w:color w:val="000"/>
          <w:sz w:val="28"/>
          <w:szCs w:val="28"/>
        </w:rPr>
        <w:t xml:space="preserve">从资金来源看，银行还贷、销售转投入对销售回笼款的依赖性较强，公司密切关注市场变化，加强市场调研，针对目标客户，有针对性地做好宣传推介，尽快开展楼盘的形象展示，尽快聚集人气，创造竞争优势，保障销售方案的顺利实施，加快销售款回笼。</w:t>
      </w:r>
    </w:p>
    <w:p>
      <w:pPr>
        <w:ind w:left="0" w:right="0" w:firstLine="560"/>
        <w:spacing w:before="450" w:after="450" w:line="312" w:lineRule="auto"/>
      </w:pPr>
      <w:r>
        <w:rPr>
          <w:rFonts w:ascii="宋体" w:hAnsi="宋体" w:eastAsia="宋体" w:cs="宋体"/>
          <w:color w:val="000"/>
          <w:sz w:val="28"/>
          <w:szCs w:val="28"/>
        </w:rPr>
        <w:t xml:space="preserve">本项目能否按规划工期、设计竣工标准完工，以及工程施工过程存在一定的不确定性；在施工管理中应严格控制房屋开发建设成本费用，降低投资成本，加强对本项目工程进度的监管力度，确保该项目按计划正常施工；同时，还应注意资金的保障也是施工进度的有效保证。否则，施工进度不能保证，则直接影响销售及完工交付。</w:t>
      </w:r>
    </w:p>
    <w:p>
      <w:pPr>
        <w:ind w:left="0" w:right="0" w:firstLine="560"/>
        <w:spacing w:before="450" w:after="450" w:line="312" w:lineRule="auto"/>
      </w:pPr>
      <w:r>
        <w:rPr>
          <w:rFonts w:ascii="宋体" w:hAnsi="宋体" w:eastAsia="宋体" w:cs="宋体"/>
          <w:color w:val="000"/>
          <w:sz w:val="28"/>
          <w:szCs w:val="28"/>
        </w:rPr>
        <w:t xml:space="preserve">为了降低市场风险，保障贷款资金的安全性、流动性，同时减少开发商的资金压力，保障项目顺利建设，贷款银行对开发商销售款开设专用帐户，对销售款进行监管，保障销售款及时偿还贷款本利。</w:t>
      </w:r>
    </w:p>
    <w:p>
      <w:pPr>
        <w:ind w:left="0" w:right="0" w:firstLine="560"/>
        <w:spacing w:before="450" w:after="450" w:line="312" w:lineRule="auto"/>
      </w:pPr>
      <w:r>
        <w:rPr>
          <w:rFonts w:ascii="黑体" w:hAnsi="黑体" w:eastAsia="黑体" w:cs="黑体"/>
          <w:color w:val="000000"/>
          <w:sz w:val="36"/>
          <w:szCs w:val="36"/>
          <w:b w:val="1"/>
          <w:bCs w:val="1"/>
        </w:rPr>
        <w:t xml:space="preserve">第二篇：可行性研究的影响因素2024.10.19</w:t>
      </w:r>
    </w:p>
    <w:p>
      <w:pPr>
        <w:ind w:left="0" w:right="0" w:firstLine="560"/>
        <w:spacing w:before="450" w:after="450" w:line="312" w:lineRule="auto"/>
      </w:pPr>
      <w:r>
        <w:rPr>
          <w:rFonts w:ascii="宋体" w:hAnsi="宋体" w:eastAsia="宋体" w:cs="宋体"/>
          <w:color w:val="000"/>
          <w:sz w:val="28"/>
          <w:szCs w:val="28"/>
        </w:rPr>
        <w:t xml:space="preserve">可行性研究报告影响因素</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项目概况，项目建设的必要性，市场预测，项目建设选址及建设条件论证，建设规模和建设内容，项目外部配套建设，环境保护，劳动保护与卫生防疫，消防、节能、节水，总投资及资金来源，经济、社会效益，项目建设周期及进度安排，招投标法规定的相关内容等。企业可以委托具有相应资质的专业机构 开展可行性研究，并按照有关要求形成可行性研究报告。</w:t>
      </w:r>
    </w:p>
    <w:p>
      <w:pPr>
        <w:ind w:left="0" w:right="0" w:firstLine="560"/>
        <w:spacing w:before="450" w:after="450" w:line="312" w:lineRule="auto"/>
      </w:pPr>
      <w:r>
        <w:rPr>
          <w:rFonts w:ascii="宋体" w:hAnsi="宋体" w:eastAsia="宋体" w:cs="宋体"/>
          <w:color w:val="000"/>
          <w:sz w:val="28"/>
          <w:szCs w:val="28"/>
        </w:rPr>
        <w:t xml:space="preserve">可行性研究是项目投资前期的一个决定性阶段，是投资前期工作的核心内容。可行性研究考虑的因素一般有以下三方面：市场分析、技术分析以及财务经济分析。</w:t>
      </w:r>
    </w:p>
    <w:p>
      <w:pPr>
        <w:ind w:left="0" w:right="0" w:firstLine="560"/>
        <w:spacing w:before="450" w:after="450" w:line="312" w:lineRule="auto"/>
      </w:pPr>
      <w:r>
        <w:rPr>
          <w:rFonts w:ascii="宋体" w:hAnsi="宋体" w:eastAsia="宋体" w:cs="宋体"/>
          <w:color w:val="000"/>
          <w:sz w:val="28"/>
          <w:szCs w:val="28"/>
        </w:rPr>
        <w:t xml:space="preserve">市场研究分析，市场现存或潜在的需求是一切投资的动因，原料的投入或者基础设施情况是重要内容。</w:t>
      </w:r>
    </w:p>
    <w:p>
      <w:pPr>
        <w:ind w:left="0" w:right="0" w:firstLine="560"/>
        <w:spacing w:before="450" w:after="450" w:line="312" w:lineRule="auto"/>
      </w:pPr>
      <w:r>
        <w:rPr>
          <w:rFonts w:ascii="宋体" w:hAnsi="宋体" w:eastAsia="宋体" w:cs="宋体"/>
          <w:color w:val="000"/>
          <w:sz w:val="28"/>
          <w:szCs w:val="28"/>
        </w:rPr>
        <w:t xml:space="preserve">可行性分析的另一个重要内容是技术分析，包括工程项目适用技术在一定范围的同行中的地位、具体制造与工艺技术、设备选型、土建施工、安装和经营管理技术等。</w:t>
      </w:r>
    </w:p>
    <w:p>
      <w:pPr>
        <w:ind w:left="0" w:right="0" w:firstLine="560"/>
        <w:spacing w:before="450" w:after="450" w:line="312" w:lineRule="auto"/>
      </w:pPr>
      <w:r>
        <w:rPr>
          <w:rFonts w:ascii="宋体" w:hAnsi="宋体" w:eastAsia="宋体" w:cs="宋体"/>
          <w:color w:val="000"/>
          <w:sz w:val="28"/>
          <w:szCs w:val="28"/>
        </w:rPr>
        <w:t xml:space="preserve">财务状况和经济分析是确定项目是否可行的决定因素。工程项目是一笔巨大的投资，而投资是旨在获得更多回报的货币垫付行为。如果不能保证投资能带来比存款利息高得多的回报，企业就不会投资于这个项目。它包括阐述与分析筹资的来源、方式及成本，核算生产成本，分析该项目的预期投资回报率和预期投资回收期。</w:t>
      </w:r>
    </w:p>
    <w:p>
      <w:pPr>
        <w:ind w:left="0" w:right="0" w:firstLine="560"/>
        <w:spacing w:before="450" w:after="450" w:line="312" w:lineRule="auto"/>
      </w:pPr>
      <w:r>
        <w:rPr>
          <w:rFonts w:ascii="宋体" w:hAnsi="宋体" w:eastAsia="宋体" w:cs="宋体"/>
          <w:color w:val="000"/>
          <w:sz w:val="28"/>
          <w:szCs w:val="28"/>
        </w:rPr>
        <w:t xml:space="preserve">可行性研究用来判断项目是否可行，值得投资，要进行反复比较，寻求最佳建设方案，避免项目方案的多变造成的人力、物力、财力的巨大浪费和时间的延误。这就需要严格项目建议书，可研报告的审批制度，确保可研报告的质量和足够的深度。</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第三篇：食品安全主要影响因素分析</w:t>
      </w:r>
    </w:p>
    <w:p>
      <w:pPr>
        <w:ind w:left="0" w:right="0" w:firstLine="560"/>
        <w:spacing w:before="450" w:after="450" w:line="312" w:lineRule="auto"/>
      </w:pPr>
      <w:r>
        <w:rPr>
          <w:rFonts w:ascii="宋体" w:hAnsi="宋体" w:eastAsia="宋体" w:cs="宋体"/>
          <w:color w:val="000"/>
          <w:sz w:val="28"/>
          <w:szCs w:val="28"/>
        </w:rPr>
        <w:t xml:space="preserve">食品安全主要影响因素分析</w:t>
      </w:r>
    </w:p>
    <w:p>
      <w:pPr>
        <w:ind w:left="0" w:right="0" w:firstLine="560"/>
        <w:spacing w:before="450" w:after="450" w:line="312" w:lineRule="auto"/>
      </w:pPr>
      <w:r>
        <w:rPr>
          <w:rFonts w:ascii="宋体" w:hAnsi="宋体" w:eastAsia="宋体" w:cs="宋体"/>
          <w:color w:val="000"/>
          <w:sz w:val="28"/>
          <w:szCs w:val="28"/>
        </w:rPr>
        <w:t xml:space="preserve">[摘要]各类食品安全事件频发，探究食品安全影响因素，并具体探究事物本质，是保障食品安全的重要方面。总体来说，制约食品安全的因素主要有种植养殖遗留食物安全隐患、食品经营者败德行为、消费者消费心理以及政府监管失效等。</w:t>
      </w:r>
    </w:p>
    <w:p>
      <w:pPr>
        <w:ind w:left="0" w:right="0" w:firstLine="560"/>
        <w:spacing w:before="450" w:after="450" w:line="312" w:lineRule="auto"/>
      </w:pPr>
      <w:r>
        <w:rPr>
          <w:rFonts w:ascii="宋体" w:hAnsi="宋体" w:eastAsia="宋体" w:cs="宋体"/>
          <w:color w:val="000"/>
          <w:sz w:val="28"/>
          <w:szCs w:val="28"/>
        </w:rPr>
        <w:t xml:space="preserve">[关键词]食品安全;消费;监管</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文章编号：1009-914X（2024）24-0321-01</w:t>
      </w:r>
    </w:p>
    <w:p>
      <w:pPr>
        <w:ind w:left="0" w:right="0" w:firstLine="560"/>
        <w:spacing w:before="450" w:after="450" w:line="312" w:lineRule="auto"/>
      </w:pPr>
      <w:r>
        <w:rPr>
          <w:rFonts w:ascii="宋体" w:hAnsi="宋体" w:eastAsia="宋体" w:cs="宋体"/>
          <w:color w:val="000"/>
          <w:sz w:val="28"/>
          <w:szCs w:val="28"/>
        </w:rPr>
        <w:t xml:space="preserve">一、种植养殖遗留食物安全隐患</w:t>
      </w:r>
    </w:p>
    <w:p>
      <w:pPr>
        <w:ind w:left="0" w:right="0" w:firstLine="560"/>
        <w:spacing w:before="450" w:after="450" w:line="312" w:lineRule="auto"/>
      </w:pPr>
      <w:r>
        <w:rPr>
          <w:rFonts w:ascii="宋体" w:hAnsi="宋体" w:eastAsia="宋体" w:cs="宋体"/>
          <w:color w:val="000"/>
          <w:sz w:val="28"/>
          <w:szCs w:val="28"/>
        </w:rPr>
        <w:t xml:space="preserve">在产品种植和养殖过程中，易遗留食品安全隐患。不难理解，在种植养殖过程中，人为或者非人为的使食物携带对人体，易给人造成健康或者亚健康的伤害，引发的食品安全事故造成的食品安全问题不可忽视。在种植过程中，农户为经济利益，使用廉价催熟剂和有毒有害的肥料，将农产品快速催熟。一些打着有机食品、绿色食品招牌的农户或者不法商贩，公然滥用催熟剂，这对消费者的健康造成潜在威胁和影响。比如廉价的“座果灵”就可以催熟大量的果实，而催熟剂是国家允许生产的一种植物生长调节剂，如若使用不当，则很可能对人体造成健康威胁。比如过量使用催熟剂，就会使有毒物质残留在果实中，食用后对人体造成健康隐患。</w:t>
      </w:r>
    </w:p>
    <w:p>
      <w:pPr>
        <w:ind w:left="0" w:right="0" w:firstLine="560"/>
        <w:spacing w:before="450" w:after="450" w:line="312" w:lineRule="auto"/>
      </w:pPr>
      <w:r>
        <w:rPr>
          <w:rFonts w:ascii="宋体" w:hAnsi="宋体" w:eastAsia="宋体" w:cs="宋体"/>
          <w:color w:val="000"/>
          <w:sz w:val="28"/>
          <w:szCs w:val="28"/>
        </w:rPr>
        <w:t xml:space="preserve">在养殖环节，抗生素滥用导致的食品安全问题并不少见。然而畜牧行业抗生素的使用增加的趋势比较明显，猪、鸡鸭、奶牛等大型养殖场抗生素的使用都比较普遍。因为现代养殖业在市场经济发展过程中，为了快速培育出体积大的猪禽等，需要供给大量的蛋白质，这就需要给猪禽等动物注射抗生素，以防动物生病。简而言之，养殖场为了快速牟利，减少成本，就在动物饲养过程中使用抗生素，引致细菌产生耐药性，这种耐药性随即通过环境、食用养殖的动物肉制品等方式传播至人体，从而给人体健康和生命安全带来危害。</w:t>
      </w:r>
    </w:p>
    <w:p>
      <w:pPr>
        <w:ind w:left="0" w:right="0" w:firstLine="560"/>
        <w:spacing w:before="450" w:after="450" w:line="312" w:lineRule="auto"/>
      </w:pPr>
      <w:r>
        <w:rPr>
          <w:rFonts w:ascii="宋体" w:hAnsi="宋体" w:eastAsia="宋体" w:cs="宋体"/>
          <w:color w:val="000"/>
          <w:sz w:val="28"/>
          <w:szCs w:val="28"/>
        </w:rPr>
        <w:t xml:space="preserve">二、食品经营者败德行为加大食品安全风险</w:t>
      </w:r>
    </w:p>
    <w:p>
      <w:pPr>
        <w:ind w:left="0" w:right="0" w:firstLine="560"/>
        <w:spacing w:before="450" w:after="450" w:line="312" w:lineRule="auto"/>
      </w:pPr>
      <w:r>
        <w:rPr>
          <w:rFonts w:ascii="宋体" w:hAnsi="宋体" w:eastAsia="宋体" w:cs="宋体"/>
          <w:color w:val="000"/>
          <w:sz w:val="28"/>
          <w:szCs w:val="28"/>
        </w:rPr>
        <w:t xml:space="preserve">截至2024年12月末，全国规模以上食品企业仅仅有3.9万余家，中小型食品企业特别多，有些企业虽然取得了生产和经营许可，但质量差，有的企业违法经营成本较低，存在较大的安全风险。而在食品生产环节的食品安全风险是不可低估的，但是，由于目前对于中小企业的监管仍存在粗放性特点，对于违法企业的惩罚力度不够，在这种情况下，企业的自律性对于确保食品安全供给就显得尤为关键。而现实情况是，很多食品企业，特别是小型食品企业缺乏社会责任感，遵守《食品安全法》意识薄弱，未切实将食品安全摆在生产经营的第一位，公然生产经营不符合国家标准的假劣食品。这种食品经营者的败德行为加大了食品安全风险。在乡村，食品经营者就更倾向于经营品质低劣的食品，以低价销售，这也在农村形成了良好的市场供求状态。塑料米、老鼠羊肉串、化学豆腐、甲醛鸭血、掺假蜂蜜、被污染的瓶装水、烂米粉、瘦肉精等假劣食品，曾经长期被消费者食用，食品经营者为了个人私利，在明知假劣食品对人体会存在潜在安全风险的情况下，仍然制售这样的食品，在社会上产生了极其恶劣的影响。有些黑心厂商地址比较隐蔽，也存在一定的流动性，对其监管存在较大难度。</w:t>
      </w:r>
    </w:p>
    <w:p>
      <w:pPr>
        <w:ind w:left="0" w:right="0" w:firstLine="560"/>
        <w:spacing w:before="450" w:after="450" w:line="312" w:lineRule="auto"/>
      </w:pPr>
      <w:r>
        <w:rPr>
          <w:rFonts w:ascii="宋体" w:hAnsi="宋体" w:eastAsia="宋体" w:cs="宋体"/>
          <w:color w:val="000"/>
          <w:sz w:val="28"/>
          <w:szCs w:val="28"/>
        </w:rPr>
        <w:t xml:space="preserve">三、消费者消费心理与消费过程影响食品安全</w:t>
      </w:r>
    </w:p>
    <w:p>
      <w:pPr>
        <w:ind w:left="0" w:right="0" w:firstLine="560"/>
        <w:spacing w:before="450" w:after="450" w:line="312" w:lineRule="auto"/>
      </w:pPr>
      <w:r>
        <w:rPr>
          <w:rFonts w:ascii="宋体" w:hAnsi="宋体" w:eastAsia="宋体" w:cs="宋体"/>
          <w:color w:val="000"/>
          <w:sz w:val="28"/>
          <w:szCs w:val="28"/>
        </w:rPr>
        <w:t xml:space="preserve">消费者消费心理使食品安全问题的存在成为常态。普通消费者在无法辨别食品安全性的情况下，存在购买廉价食品的倾向。特别是在农村，农民食品安全意识薄弱，缺乏食品安全知识，对“三无”食品不但不抗拒，而是图便宜，更无暇了解食品法律法规和食品卫生知识。尽管如今网络、电视等媒体宣传食品安全知识，相关部门也对农村食品安全乱象进行了整治，关闭了一批农村违法食品小型企业和小作坊然而，农村食品安全问题依然很严重。</w:t>
      </w:r>
    </w:p>
    <w:p>
      <w:pPr>
        <w:ind w:left="0" w:right="0" w:firstLine="560"/>
        <w:spacing w:before="450" w:after="450" w:line="312" w:lineRule="auto"/>
      </w:pPr>
      <w:r>
        <w:rPr>
          <w:rFonts w:ascii="宋体" w:hAnsi="宋体" w:eastAsia="宋体" w:cs="宋体"/>
          <w:color w:val="000"/>
          <w:sz w:val="28"/>
          <w:szCs w:val="28"/>
        </w:rPr>
        <w:t xml:space="preserve">消费者消费过程中维权越来越难。史上最严食品安全法的出台，表面上是对消费者的维权越来越有利，但实际情况是，消费者因为取证和食品检测难以攻克技术难题，无法有效维权。比如对于食品中非法添加的情况，消费者维权需要找到相关专业机构进行鉴定，一旦鉴定结果是食品不存在安全问题，那么消费者就会增加了维权成本。加上在消费者维权过程中，经营者没有举证责任，在消费者维权证据不足的情况下，维权就很难实现。</w:t>
      </w:r>
    </w:p>
    <w:p>
      <w:pPr>
        <w:ind w:left="0" w:right="0" w:firstLine="560"/>
        <w:spacing w:before="450" w:after="450" w:line="312" w:lineRule="auto"/>
      </w:pPr>
      <w:r>
        <w:rPr>
          <w:rFonts w:ascii="宋体" w:hAnsi="宋体" w:eastAsia="宋体" w:cs="宋体"/>
          <w:color w:val="000"/>
          <w:sz w:val="28"/>
          <w:szCs w:val="28"/>
        </w:rPr>
        <w:t xml:space="preserve">四、监管失效与监管盲区并存影响食品安全效果</w:t>
      </w:r>
    </w:p>
    <w:p>
      <w:pPr>
        <w:ind w:left="0" w:right="0" w:firstLine="560"/>
        <w:spacing w:before="450" w:after="450" w:line="312" w:lineRule="auto"/>
      </w:pPr>
      <w:r>
        <w:rPr>
          <w:rFonts w:ascii="宋体" w:hAnsi="宋体" w:eastAsia="宋体" w:cs="宋体"/>
          <w:color w:val="000"/>
          <w:sz w:val="28"/>
          <w:szCs w:val="28"/>
        </w:rPr>
        <w:t xml:space="preserve">长期以来，我国食品安全监管实行多头管理模式，多头交叉的管理格局必然导致全责错位、资源配置低，而新的监管体制并不能在短期内很好地调整各职能部门之间的关系，受旧体制的制约，人员、权限、机构等各要素的调整和优化也难以一步到位。这就不可避免的造成在实际的监管过程中的监管失效。目前，我国食品安全监管体制决定了食品安全监管中存在着分段监管，各个部门各负其责实际上就暴露出食品安全监管过程的漏洞和监管盲区。各监管部门各管一段也容易造成其职能错位，进而造成监管盲区。这种分段监管的模式最终导致整个监管失效。特别是在广大农村，随着网络的普及，农村在享受发达的现代网络带来的便利的同时，也同时承担着由此带来的不安全风险。网络食品安全监管这一块原本就属于较薄弱环节，山寨食品更是在农村泛滥成灾。囿于监管资源有限，农村食品安全取证难，对其监管更是难上加难。总的来说，监管体制的不完善，监管力量薄弱以及监管能力差导致监管失效的现象经常存在。这是影响食品安全的比较关键的因素之一。</w:t>
      </w:r>
    </w:p>
    <w:p>
      <w:pPr>
        <w:ind w:left="0" w:right="0" w:firstLine="560"/>
        <w:spacing w:before="450" w:after="450" w:line="312" w:lineRule="auto"/>
      </w:pPr>
      <w:r>
        <w:rPr>
          <w:rFonts w:ascii="宋体" w:hAnsi="宋体" w:eastAsia="宋体" w:cs="宋体"/>
          <w:color w:val="000"/>
          <w:sz w:val="28"/>
          <w:szCs w:val="28"/>
        </w:rPr>
        <w:t xml:space="preserve">针对以上影响食品安全的因素，拟通过加强政府监管、培养企业社会责任、消费者个人消费维权以及加强社会监督等角度，保障食品安全。具体来说，监管要从农田到餐桌全过程无缝监管，在种植过程的监管应该强化;针对性消费者维权难的问题，有关部门应为消费者提供取证和食品安全监测等服务;企业要自觉尚德守法，主动承担主体责任，树立良好相信，打造精良品牌，供给优质产品;消费者维护自身健康权益，消费过程中应有主动保留维权证据的意识;社会各界广泛参与监督，特别是要针对农村监管盲区，加强社会监管力度，以逐步实现食品安全社会共治格局。</w:t>
      </w:r>
    </w:p>
    <w:p>
      <w:pPr>
        <w:ind w:left="0" w:right="0" w:firstLine="560"/>
        <w:spacing w:before="450" w:after="450" w:line="312" w:lineRule="auto"/>
      </w:pPr>
      <w:r>
        <w:rPr>
          <w:rFonts w:ascii="宋体" w:hAnsi="宋体" w:eastAsia="宋体" w:cs="宋体"/>
          <w:color w:val="000"/>
          <w:sz w:val="28"/>
          <w:szCs w:val="28"/>
        </w:rPr>
        <w:t xml:space="preserve">本文作为辽宁社科规划基金一般项目：“辽宁省食品安全管理现状及对策研究”（编号：L14BGL022）阶段性成果之一。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王淑娟（1979―），女，辽宁社会科学院经济研究所助理研究员，研究方向为：公共经济、公共管理。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摘要]：经济学中收益分配是指对利润的分配，参与分配的主体是财物资本的所有者，收益分配的形式有现金、其他非现金财物和股权等形式，都属于单纯的物质利益和分配范畴。随着知识经济时代的到来，知识、技术在经济增长中的作用显著增强，人力资本这一命题被越来越多的人们所接受，这个重大变化将促成单一收益分配主体向人力资本与财物资本所有者二元分配主体的历史性嬗变。在此我们讨论一下人力资本收益分配的影响因素。</w:t>
      </w:r>
    </w:p>
    <w:p>
      <w:pPr>
        <w:ind w:left="0" w:right="0" w:firstLine="560"/>
        <w:spacing w:before="450" w:after="450" w:line="312" w:lineRule="auto"/>
      </w:pPr>
      <w:r>
        <w:rPr>
          <w:rFonts w:ascii="宋体" w:hAnsi="宋体" w:eastAsia="宋体" w:cs="宋体"/>
          <w:color w:val="000"/>
          <w:sz w:val="28"/>
          <w:szCs w:val="28"/>
        </w:rPr>
        <w:t xml:space="preserve">[关键词]：人力资本，人力资本收益分配，收益分配影响因素</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中人力资本与物质资本博弈的产物，企业是人力资本与物质资本的合作契约，企业出现本身就是人力资本与物质资本博弈的结果，是一个博弈均衡。要素的稀缺度、在生产中的贡献、退出成本、承担风险能力和要素禀赋构成双方谈判力的组成部分。一般而言，资本和技术密集型行业、公司制企业、企业成熟阶段和衰落阶段、市场导向型治理结构中，比较适合实施人力资本参与企业收益分配制度。但也不能够完全排除个别企业的特殊行为。</w:t>
      </w:r>
    </w:p>
    <w:p>
      <w:pPr>
        <w:ind w:left="0" w:right="0" w:firstLine="560"/>
        <w:spacing w:before="450" w:after="450" w:line="312" w:lineRule="auto"/>
      </w:pPr>
      <w:r>
        <w:rPr>
          <w:rFonts w:ascii="宋体" w:hAnsi="宋体" w:eastAsia="宋体" w:cs="宋体"/>
          <w:color w:val="000"/>
          <w:sz w:val="28"/>
          <w:szCs w:val="28"/>
        </w:rPr>
        <w:t xml:space="preserve">一、人力资本收益分配的影响因素</w:t>
      </w:r>
    </w:p>
    <w:p>
      <w:pPr>
        <w:ind w:left="0" w:right="0" w:firstLine="560"/>
        <w:spacing w:before="450" w:after="450" w:line="312" w:lineRule="auto"/>
      </w:pPr>
      <w:r>
        <w:rPr>
          <w:rFonts w:ascii="宋体" w:hAnsi="宋体" w:eastAsia="宋体" w:cs="宋体"/>
          <w:color w:val="000"/>
          <w:sz w:val="28"/>
          <w:szCs w:val="28"/>
        </w:rPr>
        <w:t xml:space="preserve">(一)物质利益分配对人力资本收益分配的影响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与财物资本投资目的有着共同性，因而在收益分配中人力资本投资者必然要获得物质利益的报酬。企业形成之后，双方对收益权的争夺取决于各自的博弈能力，即谈判力。谈判力主要取决于各生产要素在生产中的地位、贡献、禀赋等因素。在不同的行业中、不同类型的企业、企业成长的不同阶段和不同的企业治理结构下，人力资本和物质资本谈判力不同，决定了人力资本参与企业收益分配的不同。人力资本增值的收益部分，是人力资本对企业税后利润的分配。这种分配形式可以股权、期权形式进行，这也是人力资本所有者转化为企业所有者的一种具体方式。在这方面，深圳华为集团公司作了一些有益的探讨。他们确定人力资本不断增值的目标优先于财务资本增长的目标，据此设计的分配形式是，对知识劳动既给予计人成本的工资、奖金、福利等形式的报酬，又给予股权形式的报酬，使员工能参与企业税后利润的分配。</w:t>
      </w:r>
    </w:p>
    <w:p>
      <w:pPr>
        <w:ind w:left="0" w:right="0" w:firstLine="560"/>
        <w:spacing w:before="450" w:after="450" w:line="312" w:lineRule="auto"/>
      </w:pPr>
      <w:r>
        <w:rPr>
          <w:rFonts w:ascii="宋体" w:hAnsi="宋体" w:eastAsia="宋体" w:cs="宋体"/>
          <w:color w:val="000"/>
          <w:sz w:val="28"/>
          <w:szCs w:val="28"/>
        </w:rPr>
        <w:t xml:space="preserve">(二)后续教育与技术培训对人力资本收益分配的影响</w:t>
      </w:r>
    </w:p>
    <w:p>
      <w:pPr>
        <w:ind w:left="0" w:right="0" w:firstLine="560"/>
        <w:spacing w:before="450" w:after="450" w:line="312" w:lineRule="auto"/>
      </w:pPr>
      <w:r>
        <w:rPr>
          <w:rFonts w:ascii="宋体" w:hAnsi="宋体" w:eastAsia="宋体" w:cs="宋体"/>
          <w:color w:val="000"/>
          <w:sz w:val="28"/>
          <w:szCs w:val="28"/>
        </w:rPr>
        <w:t xml:space="preserve">当今时代是一个瞬息万变、飞速发展的信息时代，新知识、新技术层出不穷，因而后续教育和技术培训成了人力资本保值增值的重要途径。从财物资本的角度而言，企业对员工的培训实际是财物资本所有者的一种投资，在会计中将培训费和学习费计人成本费用，减少了投资者的收益。这种投资的目的是为了获得更大的经济效益。但从人力资本的角度来看，员工的继续学习与培训实际上是企业对职工的一种收益分配。后续教育与培训也是对员工一种精神需求的满足，是企业给员工的一种精神利益的分配。</w:t>
      </w:r>
    </w:p>
    <w:p>
      <w:pPr>
        <w:ind w:left="0" w:right="0" w:firstLine="560"/>
        <w:spacing w:before="450" w:after="450" w:line="312" w:lineRule="auto"/>
      </w:pPr>
      <w:r>
        <w:rPr>
          <w:rFonts w:ascii="宋体" w:hAnsi="宋体" w:eastAsia="宋体" w:cs="宋体"/>
          <w:color w:val="000"/>
          <w:sz w:val="28"/>
          <w:szCs w:val="28"/>
        </w:rPr>
        <w:t xml:space="preserve">(三)晋级升职对收益分配的影响</w:t>
      </w:r>
    </w:p>
    <w:p>
      <w:pPr>
        <w:ind w:left="0" w:right="0" w:firstLine="560"/>
        <w:spacing w:before="450" w:after="450" w:line="312" w:lineRule="auto"/>
      </w:pPr>
      <w:r>
        <w:rPr>
          <w:rFonts w:ascii="宋体" w:hAnsi="宋体" w:eastAsia="宋体" w:cs="宋体"/>
          <w:color w:val="000"/>
          <w:sz w:val="28"/>
          <w:szCs w:val="28"/>
        </w:rPr>
        <w:t xml:space="preserve">员工的晋级升职实际上是员工从企业获得的一种“好处”，是从企业获得的精神利益，把它作为收益分配形式是可以的。晋级升职后职员能接触更高层次的社会圈，由此获得更为广阔的拓展机会。这样就极大地满足了晋职者的“社交需求”和“自我价值”的实现。可以说，它是人力资本投资的终极收益，是人力资本投资所获得的最高境界的收益。当然，当晋级升职作为一种收益分配形式，企业要有一个完善的机制作为保证。不分良莠，随便封官进爵，将会使级别职位贬值，被提升者得不到那种精神满足，会适得其反，对企业发展有百害而无一利。</w:t>
      </w:r>
    </w:p>
    <w:p>
      <w:pPr>
        <w:ind w:left="0" w:right="0" w:firstLine="560"/>
        <w:spacing w:before="450" w:after="450" w:line="312" w:lineRule="auto"/>
      </w:pPr>
      <w:r>
        <w:rPr>
          <w:rFonts w:ascii="宋体" w:hAnsi="宋体" w:eastAsia="宋体" w:cs="宋体"/>
          <w:color w:val="000"/>
          <w:sz w:val="28"/>
          <w:szCs w:val="28"/>
        </w:rPr>
        <w:t xml:space="preserve">二、人力资本参与企业收益分配的理论依据</w:t>
      </w:r>
    </w:p>
    <w:p>
      <w:pPr>
        <w:ind w:left="0" w:right="0" w:firstLine="560"/>
        <w:spacing w:before="450" w:after="450" w:line="312" w:lineRule="auto"/>
      </w:pPr>
      <w:r>
        <w:rPr>
          <w:rFonts w:ascii="宋体" w:hAnsi="宋体" w:eastAsia="宋体" w:cs="宋体"/>
          <w:color w:val="000"/>
          <w:sz w:val="28"/>
          <w:szCs w:val="28"/>
        </w:rPr>
        <w:t xml:space="preserve">(一)从企业产权关系看人力资本收益分配的影响</w:t>
      </w:r>
    </w:p>
    <w:p>
      <w:pPr>
        <w:ind w:left="0" w:right="0" w:firstLine="560"/>
        <w:spacing w:before="450" w:after="450" w:line="312" w:lineRule="auto"/>
      </w:pPr>
      <w:r>
        <w:rPr>
          <w:rFonts w:ascii="宋体" w:hAnsi="宋体" w:eastAsia="宋体" w:cs="宋体"/>
          <w:color w:val="000"/>
          <w:sz w:val="28"/>
          <w:szCs w:val="28"/>
        </w:rPr>
        <w:t xml:space="preserve">企业的所有权构成决定了人力资本必须参与企业收益分配。企业收益分配是与企业的所有权联系在一起的，拥有企业的所有权是获得企业剩余索取权的基础。知识经济的兴起，使生产中人的因素越来越重要，生产的动力越来越依赖于人的创造性劳动。现代企业的资本构成中，物质资本已不再是唯一的资本形式，把创造性劳动、管理劳动折算成股权构成企业总资本已逐渐成为现代企业产权的发展趋势。从博弈论的角度来看，现代企业是物质资本所有者与人力资本所有者重复博弈的结果。物质资本所有者和人力资本所有者分别向企业进行投资，共同组建企业，共同承担企业风险，它们共同拥有企业所有权由此分享企业收益。因此，人力资本参与企业收益分配是现代企业所有权构成方式的必然结果。</w:t>
      </w:r>
    </w:p>
    <w:p>
      <w:pPr>
        <w:ind w:left="0" w:right="0" w:firstLine="560"/>
        <w:spacing w:before="450" w:after="450" w:line="312" w:lineRule="auto"/>
      </w:pPr>
      <w:r>
        <w:rPr>
          <w:rFonts w:ascii="宋体" w:hAnsi="宋体" w:eastAsia="宋体" w:cs="宋体"/>
          <w:color w:val="000"/>
          <w:sz w:val="28"/>
          <w:szCs w:val="28"/>
        </w:rPr>
        <w:t xml:space="preserve">(二)从企业生产要素看人力资本收益分配的影响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的稀缺性要求它必然参与企业收益分配。企业生产的稀缺性决定了企业内部各生产要素所有者谁拥有企业剩余收益以及相应的份额。在马克思生活的时代，物质资本的稀缺性决定了物质资本所有者占有企业全部的剩余价值，劳动只获得维持其再生产的基本工资。而现代世界各国正逐步迈入知识经济时代，拥有知识、技术的人力资本日渐成为最稀缺的生产要素，各类人才成为了世界各国家和企业争夺的焦点。因此，人力资本所有者往往被赋予一定的企业剩余收益索取权。企业的发展显示了人力资本在与物质资本的较量中成为了核心的生产要素，物质资本和其他要素作用的发挥均依赖于人力资本的水平，具有知识和技能的人力资本要素是企业价值增值并使企业获得超额剩余价值的真正源泉。因此人力资本必然要参与企业收益分配以取得相应的收益。</w:t>
      </w:r>
    </w:p>
    <w:p>
      <w:pPr>
        <w:ind w:left="0" w:right="0" w:firstLine="560"/>
        <w:spacing w:before="450" w:after="450" w:line="312" w:lineRule="auto"/>
      </w:pPr>
      <w:r>
        <w:rPr>
          <w:rFonts w:ascii="宋体" w:hAnsi="宋体" w:eastAsia="宋体" w:cs="宋体"/>
          <w:color w:val="000"/>
          <w:sz w:val="28"/>
          <w:szCs w:val="28"/>
        </w:rPr>
        <w:t xml:space="preserve">(三)从企业管理角度看人力资本收益分配的影响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管理的有效方式。现代企业的竞争是人才的竞争，如何吸引、留住人才是企业管理中最关键的一环，激励人力资本全身心地投入企业是现代企业管理所要解决的主要问题。由于人力资本与其所有者天然不可分割的产权特征要求有相应的激励机制，人力资本的激励实质上是在对人力资本产权明确界定的基础上企业剩余收益进行的合理划分。赋予人力资本一定的剩余索取权，是一种精神和物质相结合的激励制度，它有利于把人力资本与企业的长期利益联系在一起，在一定程度上消除委托代理关系中的信息不对称问题，同时达到留住企业优秀人才的目的。因此人力资本参与企业收益分配是现代企业人力资本管理中不可或缺的手段。</w:t>
      </w:r>
    </w:p>
    <w:p>
      <w:pPr>
        <w:ind w:left="0" w:right="0" w:firstLine="560"/>
        <w:spacing w:before="450" w:after="450" w:line="312" w:lineRule="auto"/>
      </w:pPr>
      <w:r>
        <w:rPr>
          <w:rFonts w:ascii="宋体" w:hAnsi="宋体" w:eastAsia="宋体" w:cs="宋体"/>
          <w:color w:val="000"/>
          <w:sz w:val="28"/>
          <w:szCs w:val="28"/>
        </w:rPr>
        <w:t xml:space="preserve">三、人力资本参与收益分配的方式及其影响分析</w:t>
      </w:r>
    </w:p>
    <w:p>
      <w:pPr>
        <w:ind w:left="0" w:right="0" w:firstLine="560"/>
        <w:spacing w:before="450" w:after="450" w:line="312" w:lineRule="auto"/>
      </w:pPr>
      <w:r>
        <w:rPr>
          <w:rFonts w:ascii="宋体" w:hAnsi="宋体" w:eastAsia="宋体" w:cs="宋体"/>
          <w:color w:val="000"/>
          <w:sz w:val="28"/>
          <w:szCs w:val="28"/>
        </w:rPr>
        <w:t xml:space="preserve">由投入企业的人力资源所形成的人力资本参与企业收益分配的方式主要有职工股、效益工资、劳力股和生产者权益股（或称人力资源权益股）。</w:t>
      </w:r>
    </w:p>
    <w:p>
      <w:pPr>
        <w:ind w:left="0" w:right="0" w:firstLine="560"/>
        <w:spacing w:before="450" w:after="450" w:line="312" w:lineRule="auto"/>
      </w:pPr>
      <w:r>
        <w:rPr>
          <w:rFonts w:ascii="宋体" w:hAnsi="宋体" w:eastAsia="宋体" w:cs="宋体"/>
          <w:color w:val="000"/>
          <w:sz w:val="28"/>
          <w:szCs w:val="28"/>
        </w:rPr>
        <w:t xml:space="preserve">(一)职工股</w:t>
      </w:r>
    </w:p>
    <w:p>
      <w:pPr>
        <w:ind w:left="0" w:right="0" w:firstLine="560"/>
        <w:spacing w:before="450" w:after="450" w:line="312" w:lineRule="auto"/>
      </w:pPr>
      <w:r>
        <w:rPr>
          <w:rFonts w:ascii="宋体" w:hAnsi="宋体" w:eastAsia="宋体" w:cs="宋体"/>
          <w:color w:val="000"/>
          <w:sz w:val="28"/>
          <w:szCs w:val="28"/>
        </w:rPr>
        <w:t xml:space="preserve">职工股是职工所拥有的企业的股份，职工按其持股比例参与收益的分配。企业一次性划出一定量的股票并按职工工资进行分配，每个职工获得的参与收益分配的权益是按所划出的股票的总额及职工工资总额、自身工资在工资总额中所占比例等因素确定的，是一个固定的数额。它没有对劳动者投入企业的人力资源所形成的人力资本进行确定。职工持股计划为工人谋福利的性质，是通过职工的努力用他们创造的未来收益而不是用过去的绩效和企业的目前收益获得资产。在我国，一些效益差、资金周转困难的企业以这种形式向职工集资，职工不但不能从中获益，反而可能导致经济上的损失。如1997年10月，正大青春宝董事会决定，从公司的净资产中拿出15%作为个人股卖给职工和经营者。其中总经理冯根生至少应认购2%即300万元左右的股份。但冯根生在合资前的月工资只有480元，他根本不可能支付这笔购股款。职工持股计划不是“按”人力资本参与收益分配，而是“因”拥有人力资本而参与收益分配，因此在这一模式中不存在对人力资本进行计量的过程。它是从企业股票中一次性地划出一定比例，并按职工工资进行分配。</w:t>
      </w:r>
    </w:p>
    <w:p>
      <w:pPr>
        <w:ind w:left="0" w:right="0" w:firstLine="560"/>
        <w:spacing w:before="450" w:after="450" w:line="312" w:lineRule="auto"/>
      </w:pPr>
      <w:r>
        <w:rPr>
          <w:rFonts w:ascii="宋体" w:hAnsi="宋体" w:eastAsia="宋体" w:cs="宋体"/>
          <w:color w:val="000"/>
          <w:sz w:val="28"/>
          <w:szCs w:val="28"/>
        </w:rPr>
        <w:t xml:space="preserve">(二)效益工资</w:t>
      </w:r>
    </w:p>
    <w:p>
      <w:pPr>
        <w:ind w:left="0" w:right="0" w:firstLine="560"/>
        <w:spacing w:before="450" w:after="450" w:line="312" w:lineRule="auto"/>
      </w:pPr>
      <w:r>
        <w:rPr>
          <w:rFonts w:ascii="宋体" w:hAnsi="宋体" w:eastAsia="宋体" w:cs="宋体"/>
          <w:color w:val="000"/>
          <w:sz w:val="28"/>
          <w:szCs w:val="28"/>
        </w:rPr>
        <w:t xml:space="preserve">效益工资是一种企业职工工资随企业效益浮动的工资制度。效益工资有两种基本形式：一是基本工资和效益工资相结合，二是全额浮动工资。职工工资与企业效益挂勾，而企业的效益与职工的劳动效率直接有关，这种工资制度本质上是按劳取酬一种表现形式，也不能作为人力资本参与收益分配的方式。</w:t>
      </w:r>
    </w:p>
    <w:p>
      <w:pPr>
        <w:ind w:left="0" w:right="0" w:firstLine="560"/>
        <w:spacing w:before="450" w:after="450" w:line="312" w:lineRule="auto"/>
      </w:pPr>
      <w:r>
        <w:rPr>
          <w:rFonts w:ascii="宋体" w:hAnsi="宋体" w:eastAsia="宋体" w:cs="宋体"/>
          <w:color w:val="000"/>
          <w:sz w:val="28"/>
          <w:szCs w:val="28"/>
        </w:rPr>
        <w:t xml:space="preserve">(三)劳力股</w:t>
      </w:r>
    </w:p>
    <w:p>
      <w:pPr>
        <w:ind w:left="0" w:right="0" w:firstLine="560"/>
        <w:spacing w:before="450" w:after="450" w:line="312" w:lineRule="auto"/>
      </w:pPr>
      <w:r>
        <w:rPr>
          <w:rFonts w:ascii="宋体" w:hAnsi="宋体" w:eastAsia="宋体" w:cs="宋体"/>
          <w:color w:val="000"/>
          <w:sz w:val="28"/>
          <w:szCs w:val="28"/>
        </w:rPr>
        <w:t xml:space="preserve">劳力股是根据劳动者投入企业的人力资源折合而成的股本。实行劳力股，劳动者不需要出资，只需将人力资源投入企业，就可以成为企业的股东并按其投入的人力资源参与企业收益的分配。实行劳力股的比较典型的企业是山西大同秦嘉实业集团股份有限公司。该公司制定的劳力股折股依据为劳动者对企业贡献，折合的劳力股股数的确定以劳动者的基本工资、效益工资、劳动时间为依据，企业无利润时当年不折股。按劳力股在总股份里面所占的比例确定税后利润中应分配给劳动者的部分。劳动者每年除获取工资报酬外，还按其当年工资总额在应折股人员工资总额中所占比率参与利益的分配（当年折股的股金金额不参与分红）。劳力股上不封顶，不能转移，不能继承。职工股是劳动者以其所拥有的人力资源投入企业后在企业中已经实现的价值部分来参与收益的分配的，它对劳动者没有得到体现的价值则不予以承认。这种方式具有很强的可操作性，这已为实践所证明。</w:t>
      </w:r>
    </w:p>
    <w:p>
      <w:pPr>
        <w:ind w:left="0" w:right="0" w:firstLine="560"/>
        <w:spacing w:before="450" w:after="450" w:line="312" w:lineRule="auto"/>
      </w:pPr>
      <w:r>
        <w:rPr>
          <w:rFonts w:ascii="宋体" w:hAnsi="宋体" w:eastAsia="宋体" w:cs="宋体"/>
          <w:color w:val="000"/>
          <w:sz w:val="28"/>
          <w:szCs w:val="28"/>
        </w:rPr>
        <w:t xml:space="preserve">(四)人力资源权益股</w:t>
      </w:r>
    </w:p>
    <w:p>
      <w:pPr>
        <w:ind w:left="0" w:right="0" w:firstLine="560"/>
        <w:spacing w:before="450" w:after="450" w:line="312" w:lineRule="auto"/>
      </w:pPr>
      <w:r>
        <w:rPr>
          <w:rFonts w:ascii="宋体" w:hAnsi="宋体" w:eastAsia="宋体" w:cs="宋体"/>
          <w:color w:val="000"/>
          <w:sz w:val="28"/>
          <w:szCs w:val="28"/>
        </w:rPr>
        <w:t xml:space="preserve">人力资源权益股是劳动者按其投入企业的人力资源所形成的人力资本在企业中所拥有的股份。这种分配方式产生的基础是对劳动者的剩余索取权的确认。它是将劳动者投入企业的人力资源视为对企业的投资，也形成企业的一种资金来源，与此相对应则形成了类似物质资本的人力资本，而劳动者因作为人力资源的所有者则享有由人力资本产生的剩余索取权。人力资本是一个变化幅度很大的变量。人力资源权益股在劳动者进入企业时就确认其因将所拥有的人力资源投入企</w:t>
      </w:r>
    </w:p>
    <w:p>
      <w:pPr>
        <w:ind w:left="0" w:right="0" w:firstLine="560"/>
        <w:spacing w:before="450" w:after="450" w:line="312" w:lineRule="auto"/>
      </w:pPr>
      <w:r>
        <w:rPr>
          <w:rFonts w:ascii="宋体" w:hAnsi="宋体" w:eastAsia="宋体" w:cs="宋体"/>
          <w:color w:val="000"/>
          <w:sz w:val="28"/>
          <w:szCs w:val="28"/>
        </w:rPr>
        <w:t xml:space="preserve">业而享有的利益分配权，并采取适当方法进行计量以确定此利益分配权的数额。在这里，人力资本也是呈动态变化的，不论是群体还是个体它都既可能增加也可能减少。人力资源权益股是通过劳动者将所拥有的人力资源投入企业而获得资产。在人力资源权益确立之前，企业在生产经营中发生的亏损和和破产清算的责任，都是由企业的投资者所承担。确立人力资源权益以后，劳动者也成为企业的人力资本的所有者，也应对此承担应负的责任。因此，在向劳动者进行收益分配时，应该在企业中留存一定的数量，形成未分配的人力资产剩余利润，以便在必要时以此来承担相应的责任。但是现行会计制度并没有考虑到人力资源权益的问题，而人力资源权益会计则是建立在确立人力资源权益的基础之上的，因此两者在处理一些问题时自然会存在一些差异。</w:t>
      </w:r>
    </w:p>
    <w:p>
      <w:pPr>
        <w:ind w:left="0" w:right="0" w:firstLine="560"/>
        <w:spacing w:before="450" w:after="450" w:line="312" w:lineRule="auto"/>
      </w:pPr>
      <w:r>
        <w:rPr>
          <w:rFonts w:ascii="宋体" w:hAnsi="宋体" w:eastAsia="宋体" w:cs="宋体"/>
          <w:color w:val="000"/>
          <w:sz w:val="28"/>
          <w:szCs w:val="28"/>
        </w:rPr>
        <w:t xml:space="preserve">企业实质上是由核心人力资本和非核心人力资本的缔结共同把企业推向市场。在工业经济时代，一般认为股东是剩余权益索取者、债权人是固定权益索取者，物力资本雇佣人力资本，劳动者只能凭借其劳动力所有权取得工资薪水，人力资本价值明显地隐性于实物资本之中。在知识经济时代，位于企业金字塔顶拥有核心技术和核心管理的中上层管理者不仅影响着一个企业的竞争力和发展前景，人力资本及其所有权在企业契约中具有越来越大的竞争优势，并在与物力资本进行竞争与合作的过程中不断演化、反复博弈，当劳动力资源的开发和利用决定一个企业的生存、发展时，人力资本的作用就表现出来，人力资本所有者会逐步要求成为继股东、债权人之后的第三人，要求单独享有企业权益的剩余索取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[1]杨宗昌.知识经济对会计的挑战[J].财会通讯，1998(11).[2]张叠昌.对21世纪企业管理的展望[J].中国工业经济，1996(10)．</w:t>
      </w:r>
    </w:p>
    <w:p>
      <w:pPr>
        <w:ind w:left="0" w:right="0" w:firstLine="560"/>
        <w:spacing w:before="450" w:after="450" w:line="312" w:lineRule="auto"/>
      </w:pPr>
      <w:r>
        <w:rPr>
          <w:rFonts w:ascii="宋体" w:hAnsi="宋体" w:eastAsia="宋体" w:cs="宋体"/>
          <w:color w:val="000"/>
          <w:sz w:val="28"/>
          <w:szCs w:val="28"/>
        </w:rPr>
        <w:t xml:space="preserve">[3]赵曙明．试论国有企业发展与人力资本投资的关系[J]．中国工业经济，1998(1)．</w:t>
      </w:r>
    </w:p>
    <w:p>
      <w:pPr>
        <w:ind w:left="0" w:right="0" w:firstLine="560"/>
        <w:spacing w:before="450" w:after="450" w:line="312" w:lineRule="auto"/>
      </w:pPr>
      <w:r>
        <w:rPr>
          <w:rFonts w:ascii="宋体" w:hAnsi="宋体" w:eastAsia="宋体" w:cs="宋体"/>
          <w:color w:val="000"/>
          <w:sz w:val="28"/>
          <w:szCs w:val="28"/>
        </w:rPr>
        <w:t xml:space="preserve">[4]刘仲文．试论人力资本理论与应用的几个问题[J].会计研究，1999(6).[5]张文贤：《管理入股人力资本定价》，立信会计出版社2024年版。</w:t>
      </w:r>
    </w:p>
    <w:p>
      <w:pPr>
        <w:ind w:left="0" w:right="0" w:firstLine="560"/>
        <w:spacing w:before="450" w:after="450" w:line="312" w:lineRule="auto"/>
      </w:pPr>
      <w:r>
        <w:rPr>
          <w:rFonts w:ascii="宋体" w:hAnsi="宋体" w:eastAsia="宋体" w:cs="宋体"/>
          <w:color w:val="000"/>
          <w:sz w:val="28"/>
          <w:szCs w:val="28"/>
        </w:rPr>
        <w:t xml:space="preserve">[6](美国)舒尔茨：《教育的经济价值》，吉林人民出版社l980年版。</w:t>
      </w:r>
    </w:p>
    <w:p>
      <w:pPr>
        <w:ind w:left="0" w:right="0" w:firstLine="560"/>
        <w:spacing w:before="450" w:after="450" w:line="312" w:lineRule="auto"/>
      </w:pPr>
      <w:r>
        <w:rPr>
          <w:rFonts w:ascii="黑体" w:hAnsi="黑体" w:eastAsia="黑体" w:cs="黑体"/>
          <w:color w:val="000000"/>
          <w:sz w:val="36"/>
          <w:szCs w:val="36"/>
          <w:b w:val="1"/>
          <w:bCs w:val="1"/>
        </w:rPr>
        <w:t xml:space="preserve">第五篇：影响消费者行为的因素分析</w:t>
      </w:r>
    </w:p>
    <w:p>
      <w:pPr>
        <w:ind w:left="0" w:right="0" w:firstLine="560"/>
        <w:spacing w:before="450" w:after="450" w:line="312" w:lineRule="auto"/>
      </w:pPr>
      <w:r>
        <w:rPr>
          <w:rFonts w:ascii="宋体" w:hAnsi="宋体" w:eastAsia="宋体" w:cs="宋体"/>
          <w:color w:val="000"/>
          <w:sz w:val="28"/>
          <w:szCs w:val="28"/>
        </w:rPr>
        <w:t xml:space="preserve">影响消费者购买王老吉的因素分析</w:t>
      </w:r>
    </w:p>
    <w:p>
      <w:pPr>
        <w:ind w:left="0" w:right="0" w:firstLine="560"/>
        <w:spacing w:before="450" w:after="450" w:line="312" w:lineRule="auto"/>
      </w:pPr>
      <w:r>
        <w:rPr>
          <w:rFonts w:ascii="宋体" w:hAnsi="宋体" w:eastAsia="宋体" w:cs="宋体"/>
          <w:color w:val="000"/>
          <w:sz w:val="28"/>
          <w:szCs w:val="28"/>
        </w:rPr>
        <w:t xml:space="preserve">消费着收入；消费者知识；消费者对王老吉质量的知觉；者态度的转变消费；文化及广告包装的影响；</w:t>
      </w:r>
    </w:p>
    <w:p>
      <w:pPr>
        <w:ind w:left="0" w:right="0" w:firstLine="560"/>
        <w:spacing w:before="450" w:after="450" w:line="312" w:lineRule="auto"/>
      </w:pPr>
      <w:r>
        <w:rPr>
          <w:rFonts w:ascii="宋体" w:hAnsi="宋体" w:eastAsia="宋体" w:cs="宋体"/>
          <w:color w:val="000"/>
          <w:sz w:val="28"/>
          <w:szCs w:val="28"/>
        </w:rPr>
        <w:t xml:space="preserve">消费着收入</w:t>
      </w:r>
    </w:p>
    <w:p>
      <w:pPr>
        <w:ind w:left="0" w:right="0" w:firstLine="560"/>
        <w:spacing w:before="450" w:after="450" w:line="312" w:lineRule="auto"/>
      </w:pPr>
      <w:r>
        <w:rPr>
          <w:rFonts w:ascii="宋体" w:hAnsi="宋体" w:eastAsia="宋体" w:cs="宋体"/>
          <w:color w:val="000"/>
          <w:sz w:val="28"/>
          <w:szCs w:val="28"/>
        </w:rPr>
        <w:t xml:space="preserve"> 收入作为购买力的主要因素无疑是决定消费者购买因素的关键因素，也是营销者十</w:t>
      </w:r>
    </w:p>
    <w:p>
      <w:pPr>
        <w:ind w:left="0" w:right="0" w:firstLine="560"/>
        <w:spacing w:before="450" w:after="450" w:line="312" w:lineRule="auto"/>
      </w:pPr>
      <w:r>
        <w:rPr>
          <w:rFonts w:ascii="宋体" w:hAnsi="宋体" w:eastAsia="宋体" w:cs="宋体"/>
          <w:color w:val="000"/>
          <w:sz w:val="28"/>
          <w:szCs w:val="28"/>
        </w:rPr>
        <w:t xml:space="preserve">分关切和希望了解的消费者知识</w:t>
      </w:r>
    </w:p>
    <w:p>
      <w:pPr>
        <w:ind w:left="0" w:right="0" w:firstLine="560"/>
        <w:spacing w:before="450" w:after="450" w:line="312" w:lineRule="auto"/>
      </w:pPr>
      <w:r>
        <w:rPr>
          <w:rFonts w:ascii="宋体" w:hAnsi="宋体" w:eastAsia="宋体" w:cs="宋体"/>
          <w:color w:val="000"/>
          <w:sz w:val="28"/>
          <w:szCs w:val="28"/>
        </w:rPr>
        <w:t xml:space="preserve"> A：产品知名度，对一些熟悉的产品，消费着即使认为他没有什么优势，但仍不会</w:t>
      </w:r>
    </w:p>
    <w:p>
      <w:pPr>
        <w:ind w:left="0" w:right="0" w:firstLine="560"/>
        <w:spacing w:before="450" w:after="450" w:line="312" w:lineRule="auto"/>
      </w:pPr>
      <w:r>
        <w:rPr>
          <w:rFonts w:ascii="宋体" w:hAnsi="宋体" w:eastAsia="宋体" w:cs="宋体"/>
          <w:color w:val="000"/>
          <w:sz w:val="28"/>
          <w:szCs w:val="28"/>
        </w:rPr>
        <w:t xml:space="preserve">放弃购买。而王老吉有一百多年的历史是凉茶始祖优势很明显，然后通过提高产品知名度打开了销路！2024多加宝公司王老吉品牌的销售利润是一个亿，汶川地震多加宝公司王老吉品牌捐款一亿各大媒体网络竞相报道，王老吉瞬间走红，知名度大大提升当年销售额也突破100亿</w:t>
      </w:r>
    </w:p>
    <w:p>
      <w:pPr>
        <w:ind w:left="0" w:right="0" w:firstLine="560"/>
        <w:spacing w:before="450" w:after="450" w:line="312" w:lineRule="auto"/>
      </w:pPr>
      <w:r>
        <w:rPr>
          <w:rFonts w:ascii="宋体" w:hAnsi="宋体" w:eastAsia="宋体" w:cs="宋体"/>
          <w:color w:val="000"/>
          <w:sz w:val="28"/>
          <w:szCs w:val="28"/>
        </w:rPr>
        <w:t xml:space="preserve"> B：品牌形象分析，凉茶是广东、广西地区的一种由中草药熬制，具有清热去湿等</w:t>
      </w:r>
    </w:p>
    <w:p>
      <w:pPr>
        <w:ind w:left="0" w:right="0" w:firstLine="560"/>
        <w:spacing w:before="450" w:after="450" w:line="312" w:lineRule="auto"/>
      </w:pPr>
      <w:r>
        <w:rPr>
          <w:rFonts w:ascii="宋体" w:hAnsi="宋体" w:eastAsia="宋体" w:cs="宋体"/>
          <w:color w:val="000"/>
          <w:sz w:val="28"/>
          <w:szCs w:val="28"/>
        </w:rPr>
        <w:t xml:space="preserve">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刚开始王老吉定位于饮料，和可口可乐、百事可乐相比王老吉并无优势而且竞争压力颇大，由于产品定位的不准确销售情况很不好，后来成美为多家宝重新定位，定位于预防上火，避开了与饮料公司的正面竞争，2024年的捐款为多家宝公司树立了具有高度责任感的企业形象。</w:t>
      </w:r>
    </w:p>
    <w:p>
      <w:pPr>
        <w:ind w:left="0" w:right="0" w:firstLine="560"/>
        <w:spacing w:before="450" w:after="450" w:line="312" w:lineRule="auto"/>
      </w:pPr>
      <w:r>
        <w:rPr>
          <w:rFonts w:ascii="宋体" w:hAnsi="宋体" w:eastAsia="宋体" w:cs="宋体"/>
          <w:color w:val="000"/>
          <w:sz w:val="28"/>
          <w:szCs w:val="28"/>
        </w:rPr>
        <w:t xml:space="preserve">消费者对王老吉质量的知觉</w:t>
      </w:r>
    </w:p>
    <w:p>
      <w:pPr>
        <w:ind w:left="0" w:right="0" w:firstLine="560"/>
        <w:spacing w:before="450" w:after="450" w:line="312" w:lineRule="auto"/>
      </w:pPr>
      <w:r>
        <w:rPr>
          <w:rFonts w:ascii="宋体" w:hAnsi="宋体" w:eastAsia="宋体" w:cs="宋体"/>
          <w:color w:val="000"/>
          <w:sz w:val="28"/>
          <w:szCs w:val="28"/>
        </w:rPr>
        <w:t xml:space="preserve"> 王老吉品牌的定位是预防上火，消费者饮用后的效果如何决定了消费者消费者对王</w:t>
      </w:r>
    </w:p>
    <w:p>
      <w:pPr>
        <w:ind w:left="0" w:right="0" w:firstLine="560"/>
        <w:spacing w:before="450" w:after="450" w:line="312" w:lineRule="auto"/>
      </w:pPr>
      <w:r>
        <w:rPr>
          <w:rFonts w:ascii="宋体" w:hAnsi="宋体" w:eastAsia="宋体" w:cs="宋体"/>
          <w:color w:val="000"/>
          <w:sz w:val="28"/>
          <w:szCs w:val="28"/>
        </w:rPr>
        <w:t xml:space="preserve">老吉质量的知觉</w:t>
      </w:r>
    </w:p>
    <w:p>
      <w:pPr>
        <w:ind w:left="0" w:right="0" w:firstLine="560"/>
        <w:spacing w:before="450" w:after="450" w:line="312" w:lineRule="auto"/>
      </w:pPr>
      <w:r>
        <w:rPr>
          <w:rFonts w:ascii="宋体" w:hAnsi="宋体" w:eastAsia="宋体" w:cs="宋体"/>
          <w:color w:val="000"/>
          <w:sz w:val="28"/>
          <w:szCs w:val="28"/>
        </w:rPr>
        <w:t xml:space="preserve">文化及广告包装的影响</w:t>
      </w:r>
    </w:p>
    <w:p>
      <w:pPr>
        <w:ind w:left="0" w:right="0" w:firstLine="560"/>
        <w:spacing w:before="450" w:after="450" w:line="312" w:lineRule="auto"/>
      </w:pPr>
      <w:r>
        <w:rPr>
          <w:rFonts w:ascii="宋体" w:hAnsi="宋体" w:eastAsia="宋体" w:cs="宋体"/>
          <w:color w:val="000"/>
          <w:sz w:val="28"/>
          <w:szCs w:val="28"/>
        </w:rPr>
        <w:t xml:space="preserve"> 王老吉的包装是大红色，与放在货架上的同类产品相比更能吸引消费者眼球，此外</w:t>
      </w:r>
    </w:p>
    <w:p>
      <w:pPr>
        <w:ind w:left="0" w:right="0" w:firstLine="560"/>
        <w:spacing w:before="450" w:after="450" w:line="312" w:lineRule="auto"/>
      </w:pPr>
      <w:r>
        <w:rPr>
          <w:rFonts w:ascii="宋体" w:hAnsi="宋体" w:eastAsia="宋体" w:cs="宋体"/>
          <w:color w:val="000"/>
          <w:sz w:val="28"/>
          <w:szCs w:val="28"/>
        </w:rPr>
        <w:t xml:space="preserve">受传统文化的影响，中国人都喜欢红色，特别是春节和婚庆王老吉红色包装更受欢迎，热切有些地区特别喜欢吃辣食品王老吉又因为能够预防上火成为消费者的首选。消费者态度的转变消费</w:t>
      </w:r>
    </w:p>
    <w:p>
      <w:pPr>
        <w:ind w:left="0" w:right="0" w:firstLine="560"/>
        <w:spacing w:before="450" w:after="450" w:line="312" w:lineRule="auto"/>
      </w:pPr>
      <w:r>
        <w:rPr>
          <w:rFonts w:ascii="宋体" w:hAnsi="宋体" w:eastAsia="宋体" w:cs="宋体"/>
          <w:color w:val="000"/>
          <w:sz w:val="28"/>
          <w:szCs w:val="28"/>
        </w:rPr>
        <w:t xml:space="preserve"> 多加宝公司旗下品牌王老吉一直致力于公益活动，人们逐渐加深了对王老吉的认识，一个富有高度责任感的企业形象树立于公众心中北方许多徘徊中的消费者开始购买，原本多年没有打开销路的地区销路也打开了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2025-06-20T10:51:39+08:00</dcterms:created>
  <dcterms:modified xsi:type="dcterms:W3CDTF">2025-06-20T10:51:39+08:00</dcterms:modified>
</cp:coreProperties>
</file>

<file path=docProps/custom.xml><?xml version="1.0" encoding="utf-8"?>
<Properties xmlns="http://schemas.openxmlformats.org/officeDocument/2006/custom-properties" xmlns:vt="http://schemas.openxmlformats.org/officeDocument/2006/docPropsVTypes"/>
</file>