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《国家百千万人才工程实施方案》公布施行</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第一篇：《国家百千万人才工程实施方案》公布施行龙源期刊网 http://.cn《国家百千万人才工程实施方案》公布施行 作者：来源：《办公室业务》2024年第02期人力资源社会保障部最近出台《国家百千万人才工程实施方案》，提出从2024年起...</w:t>
      </w:r>
    </w:p>
    <w:p>
      <w:pPr>
        <w:ind w:left="0" w:right="0" w:firstLine="560"/>
        <w:spacing w:before="450" w:after="450" w:line="312" w:lineRule="auto"/>
      </w:pPr>
      <w:r>
        <w:rPr>
          <w:rFonts w:ascii="黑体" w:hAnsi="黑体" w:eastAsia="黑体" w:cs="黑体"/>
          <w:color w:val="000000"/>
          <w:sz w:val="36"/>
          <w:szCs w:val="36"/>
          <w:b w:val="1"/>
          <w:bCs w:val="1"/>
        </w:rPr>
        <w:t xml:space="preserve">第一篇：《国家百千万人才工程实施方案》公布施行</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《国家百千万人才工程实施方案》公布施行 作者：</w:t>
      </w:r>
    </w:p>
    <w:p>
      <w:pPr>
        <w:ind w:left="0" w:right="0" w:firstLine="560"/>
        <w:spacing w:before="450" w:after="450" w:line="312" w:lineRule="auto"/>
      </w:pPr>
      <w:r>
        <w:rPr>
          <w:rFonts w:ascii="宋体" w:hAnsi="宋体" w:eastAsia="宋体" w:cs="宋体"/>
          <w:color w:val="000"/>
          <w:sz w:val="28"/>
          <w:szCs w:val="28"/>
        </w:rPr>
        <w:t xml:space="preserve">来源：《办公室业务》2024年第02期</w:t>
      </w:r>
    </w:p>
    <w:p>
      <w:pPr>
        <w:ind w:left="0" w:right="0" w:firstLine="560"/>
        <w:spacing w:before="450" w:after="450" w:line="312" w:lineRule="auto"/>
      </w:pPr>
      <w:r>
        <w:rPr>
          <w:rFonts w:ascii="宋体" w:hAnsi="宋体" w:eastAsia="宋体" w:cs="宋体"/>
          <w:color w:val="000"/>
          <w:sz w:val="28"/>
          <w:szCs w:val="28"/>
        </w:rPr>
        <w:t xml:space="preserve">人力资源社会保障部最近出台《国家百千万人才工程实施方案》，提出从2024年起，用10年时间，选拔培养4000名左右“百千万工程”国家级人选，重点选拔培养瞄准世界科技前沿，能引领和支撑国家重大科技、关键领域实现跨越式发展的高层次中青年领军人才。在职务安排、考核评价、工作条件和生活待遇等方面制定相应措施，对工程人选重点培养、大胆使用。事业单位引进工程国家级人选而无相应空缺岗位的，可按规定申请设置特设岗位，不受单位岗位总量、最高等级和结构比例限制。支持工程人选参与重大政策咨询、重大项目论证、重大科研计划和国家标准制定、重点工程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组建团队急需人才或助手，可打破所有制和地域限制，通过多种形式予以聘请。作出突出贡献的工程国家级人选，可优先纳入全国杰出专业技术人才、中国青年科技奖获得者等国家科学技术和人才奖励选拔推荐。事业单位绩效工资分配向作出突出贡献的工程人选倾斜，对部分紧缺急需引进的高层次人才，经批准可实行协议工资、项目工资等分配办法，支持用人单位为他们建立补充养老、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第二篇：国家百千万人才工程实施方案doc</w:t>
      </w:r>
    </w:p>
    <w:p>
      <w:pPr>
        <w:ind w:left="0" w:right="0" w:firstLine="560"/>
        <w:spacing w:before="450" w:after="450" w:line="312" w:lineRule="auto"/>
      </w:pPr>
      <w:r>
        <w:rPr>
          <w:rFonts w:ascii="宋体" w:hAnsi="宋体" w:eastAsia="宋体" w:cs="宋体"/>
          <w:color w:val="000"/>
          <w:sz w:val="28"/>
          <w:szCs w:val="28"/>
        </w:rPr>
        <w:t xml:space="preserve">国家百千万人才工程实施方案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1995年以来，人力资源社会保障部会同科技部、教育部、财政部、发展改革委、自然科学基金会、中国科协组织实施了旨在培养造就中青年学术技术带头人的“百千万人才工程”。截至2024年底，共4100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下而上的中青年学术技术领军人才培养工作体系，逐步健全了创新型高层次人才选拔培养机制，对推动国家高层次专业技术人才队伍建设起到了重要的引领作用。</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中发[2024]6号）和《专业技术人才队伍建设中长期规划（2024-2024年）》（中组发[2024]7号）明确提出，要进一步实施并完善百千万人才工程，制定不同层次、不同类别、不同地区的人才培养计划。2024年中组部、人力资源社会保障部等11部门共同印发了《国家高层次人才特殊支持计划》（中组发[2024]12号），将“百千万人才工程”纳入“国家高层次人才特殊支持计划”统筹实施。贯彻落实《国家中长期人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更好实施人才强国战略，以选拔培养国家战略发展需要的中青年学术技术领军人才为目标，遵循社会主义市场经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从2024年起，用10年左右时间，有计划、有重点的选拔培养4000名左右“工程”国家级人选，重点选拔培养瞄准世界科技前沿，能引领和支撑国家重大科技、关键领域实现跨越式发展的高层次中青年领军人才。其中，纳入“国家高层次人才特殊支持计划”的基础学科、基础研究领域领军人才1000名左右。“工程”地方部门人选选拔30000名左右，重点选拔培养在各学术技术领域起骨干作用、具有发展潜能的中青年领军后备人才。国家百千万人才工程与国家重大人才计划、各地各部门专业技术人才培养工程相互协调衔接，形成分层次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人才倾斜。</w:t>
      </w:r>
    </w:p>
    <w:p>
      <w:pPr>
        <w:ind w:left="0" w:right="0" w:firstLine="560"/>
        <w:spacing w:before="450" w:after="450" w:line="312" w:lineRule="auto"/>
      </w:pPr>
      <w:r>
        <w:rPr>
          <w:rFonts w:ascii="宋体" w:hAnsi="宋体" w:eastAsia="宋体" w:cs="宋体"/>
          <w:color w:val="000"/>
          <w:sz w:val="28"/>
          <w:szCs w:val="28"/>
        </w:rPr>
        <w:t xml:space="preserve">“工程”国家级人选每年选拔一次，每次选拔400人左右，其中纳入“国家高层次人才特殊支持计划”基础学科、基础研究领域领军人才100名左右。“工程”国家级人选一般从各地区、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同等条件下，以下人选可优先入选：</w:t>
      </w:r>
    </w:p>
    <w:p>
      <w:pPr>
        <w:ind w:left="0" w:right="0" w:firstLine="560"/>
        <w:spacing w:before="450" w:after="450" w:line="312" w:lineRule="auto"/>
      </w:pPr>
      <w:r>
        <w:rPr>
          <w:rFonts w:ascii="宋体" w:hAnsi="宋体" w:eastAsia="宋体" w:cs="宋体"/>
          <w:color w:val="000"/>
          <w:sz w:val="28"/>
          <w:szCs w:val="28"/>
        </w:rPr>
        <w:t xml:space="preserve">1.国家自然科学二等奖、国家发明二等奖、国家科技进步二等奖以上及中国青年科技奖等国家级科技奖励获得者；</w:t>
      </w:r>
    </w:p>
    <w:p>
      <w:pPr>
        <w:ind w:left="0" w:right="0" w:firstLine="560"/>
        <w:spacing w:before="450" w:after="450" w:line="312" w:lineRule="auto"/>
      </w:pPr>
      <w:r>
        <w:rPr>
          <w:rFonts w:ascii="宋体" w:hAnsi="宋体" w:eastAsia="宋体" w:cs="宋体"/>
          <w:color w:val="000"/>
          <w:sz w:val="28"/>
          <w:szCs w:val="28"/>
        </w:rPr>
        <w:t xml:space="preserve">2.国家杰出青年科学基金、长江学者奖励计划、中科院百人计划等国家重大人才工程入选者等；</w:t>
      </w:r>
    </w:p>
    <w:p>
      <w:pPr>
        <w:ind w:left="0" w:right="0" w:firstLine="560"/>
        <w:spacing w:before="450" w:after="450" w:line="312" w:lineRule="auto"/>
      </w:pPr>
      <w:r>
        <w:rPr>
          <w:rFonts w:ascii="宋体" w:hAnsi="宋体" w:eastAsia="宋体" w:cs="宋体"/>
          <w:color w:val="000"/>
          <w:sz w:val="28"/>
          <w:szCs w:val="28"/>
        </w:rPr>
        <w:t xml:space="preserve">3.国家自然科学基金、国家社会科学基金等国家重点资助项目、科研课题主要负责人，国家重大科研任务、科技计划和工程项目等主要负责人。</w:t>
      </w:r>
    </w:p>
    <w:p>
      <w:pPr>
        <w:ind w:left="0" w:right="0" w:firstLine="560"/>
        <w:spacing w:before="450" w:after="450" w:line="312" w:lineRule="auto"/>
      </w:pPr>
      <w:r>
        <w:rPr>
          <w:rFonts w:ascii="宋体" w:hAnsi="宋体" w:eastAsia="宋体" w:cs="宋体"/>
          <w:color w:val="000"/>
          <w:sz w:val="28"/>
          <w:szCs w:val="28"/>
        </w:rPr>
        <w:t xml:space="preserve">（三）选拔程序。“工程”国家级人选按以下程序进行推荐和选拔： 1.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地区、各部门人力资源社会保障（人事、干部）部门会同有关部门，按照“公开、平等、竞争、择优”原则，采取专家评审、组织考察等形式进行综合评议，提出本地区、本部门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3.专家评议。“工程”领导小组办公室按照规定对推荐人选进行资格审查，并组织专家评审委员会对推荐人选进行综合评议、提出拟入选名单，报“工程”领导小组审定；</w:t>
      </w:r>
    </w:p>
    <w:p>
      <w:pPr>
        <w:ind w:left="0" w:right="0" w:firstLine="560"/>
        <w:spacing w:before="450" w:after="450" w:line="312" w:lineRule="auto"/>
      </w:pPr>
      <w:r>
        <w:rPr>
          <w:rFonts w:ascii="宋体" w:hAnsi="宋体" w:eastAsia="宋体" w:cs="宋体"/>
          <w:color w:val="000"/>
          <w:sz w:val="28"/>
          <w:szCs w:val="28"/>
        </w:rPr>
        <w:t xml:space="preserve">4.公布入选名单。入选名单审定后，“工程”领导小组办公室以适当方式向社会公布，并颁发证书。其中，纳入“国家高层次人才特殊支持计划”的“百千万工程领军人才”报专项办复评后，由“国家高层次人才特殊支持计划”领导小组审定发布。</w:t>
      </w:r>
    </w:p>
    <w:p>
      <w:pPr>
        <w:ind w:left="0" w:right="0" w:firstLine="560"/>
        <w:spacing w:before="450" w:after="450" w:line="312" w:lineRule="auto"/>
      </w:pPr>
      <w:r>
        <w:rPr>
          <w:rFonts w:ascii="宋体" w:hAnsi="宋体" w:eastAsia="宋体" w:cs="宋体"/>
          <w:color w:val="000"/>
          <w:sz w:val="28"/>
          <w:szCs w:val="28"/>
        </w:rPr>
        <w:t xml:space="preserve">各地区、各部门要结合实际情况，制定本地区、本部门“工程”人选具体选拔范围、选拔条件、选拔程序等。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区、各部门以国家专业技术人才知识更新工程、高层次专家国情研修规划为依托，举办多层次、多领域、多渠道的高级研修班，加大培养力度。加强学术技术交流，探索建立学术休假制度，分领域、分类别举办多种形式的学术论坛、学术报告会等，支持“工程”人选参加国际学术会议、出国（出境）进修考察等，有计划、有重点的选送到国内外一流大学、科研机构、知名企业等从事研修工作。</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调动手续。充分发挥“工程”人选智囊团和思想库的作用，支持他们参与重大政策咨询、重大项目论证、重大科研计划和国家标准制定、重点工程建设等。积极组织“工程”人选参加各类专家服务基层实践活动，引导他们在服务基层一线中建功立业。各级各类学术团体、学术技术委员会等要积极吸收“工程”人选参加，并安排其担任一定职务，积极培养支持他们到国际组织任职。</w:t>
      </w:r>
    </w:p>
    <w:p>
      <w:pPr>
        <w:ind w:left="0" w:right="0" w:firstLine="560"/>
        <w:spacing w:before="450" w:after="450" w:line="312" w:lineRule="auto"/>
      </w:pPr>
      <w:r>
        <w:rPr>
          <w:rFonts w:ascii="宋体" w:hAnsi="宋体" w:eastAsia="宋体" w:cs="宋体"/>
          <w:color w:val="000"/>
          <w:sz w:val="28"/>
          <w:szCs w:val="28"/>
        </w:rPr>
        <w:t xml:space="preserve">（三）推进“工程”人选与项目、基地有机结合。坚持项目、基地、人才相结合，支持“工程”人选通过竞争承担国家或省部级重大科研项目、重大科技计划和重大工程项目等。对符合条件的“工程”国家级人选，863、973等重大科技计划，国家自然科学基金、国家杰出青年科学基金等在同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作出突出贡献的“工程”国家级人选，可优先纳入全国杰出专业技术人才、中国青年科技奖获得者等国家科学技术和人才奖励选拔推荐。“工程”国家级人选可按规定享受国务院政府特殊津贴，授予“国家有突出贡献中青年专家”称号。进一步完善工资分配激励机制，事业单位绩效工资分配要向作出突出贡献的“工程”人选倾斜，对部分紧缺或者急需引进的高层次人才，按国家有关规定经批准可实行协议工资、项目工资等灵活多样的分配办法，支持用人单位为他们建立补充养老、医疗保险。</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考核工作由各地区、各部门人力资源社会保障（人事、干部）部门会同用人单位共同组织实施。对于考核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调整数据库信息。</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体现党和政府对他们的关心和爱护。探索建立“工程”人选联谊会、专业委员会等，搭建信息交流平台，加强“工程”人选的交流与联系，及时掌握他们的思想动态、工作生活状况，听取建议和意见。建立健全动态信息反馈系统，健全服务体系，丰富服务内容，创新服务方式，提供全方位、个性化的服务。</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通过开设报刊专栏、网站平台、编印先进事迹等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人力资源社会保障部、科技部、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军人才的申报和初选工作。各级人力资源社会保障部门结合实际情况，会同有关部门组织成立本地区、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pPr>
        <w:ind w:left="0" w:right="0" w:firstLine="560"/>
        <w:spacing w:before="450" w:after="450" w:line="312" w:lineRule="auto"/>
      </w:pPr>
      <w:r>
        <w:rPr>
          <w:rFonts w:ascii="宋体" w:hAnsi="宋体" w:eastAsia="宋体" w:cs="宋体"/>
          <w:color w:val="000"/>
          <w:sz w:val="28"/>
          <w:szCs w:val="28"/>
        </w:rPr>
        <w:t xml:space="preserve">（三）完善配套政策措施。各地区、各部门要结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理服务水平，推动“工程”实施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【发布单位】国家知识产权局 【发布文号】</w:t>
      </w:r>
    </w:p>
    <w:p>
      <w:pPr>
        <w:ind w:left="0" w:right="0" w:firstLine="560"/>
        <w:spacing w:before="450" w:after="450" w:line="312" w:lineRule="auto"/>
      </w:pPr>
      <w:r>
        <w:rPr>
          <w:rFonts w:ascii="宋体" w:hAnsi="宋体" w:eastAsia="宋体" w:cs="宋体"/>
          <w:color w:val="000"/>
          <w:sz w:val="28"/>
          <w:szCs w:val="28"/>
        </w:rPr>
        <w:t xml:space="preserve">【发布日期】2024-03-14 【生效日期】2024-03-14 【失效日期】 【所属类别】政策参考 【文件来源】国家知识产权局</w:t>
      </w:r>
    </w:p>
    <w:p>
      <w:pPr>
        <w:ind w:left="0" w:right="0" w:firstLine="560"/>
        <w:spacing w:before="450" w:after="450" w:line="312" w:lineRule="auto"/>
      </w:pPr>
      <w:r>
        <w:rPr>
          <w:rFonts w:ascii="宋体" w:hAnsi="宋体" w:eastAsia="宋体" w:cs="宋体"/>
          <w:color w:val="000"/>
          <w:sz w:val="28"/>
          <w:szCs w:val="28"/>
        </w:rPr>
        <w:t xml:space="preserve">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各省、自治区、直辖市及新疆生产建设兵团知识产权局，局机关各部门、专利局各部门、局直属各单位、各社会团体：</w:t>
      </w:r>
    </w:p>
    <w:p>
      <w:pPr>
        <w:ind w:left="0" w:right="0" w:firstLine="560"/>
        <w:spacing w:before="450" w:after="450" w:line="312" w:lineRule="auto"/>
      </w:pPr>
      <w:r>
        <w:rPr>
          <w:rFonts w:ascii="宋体" w:hAnsi="宋体" w:eastAsia="宋体" w:cs="宋体"/>
          <w:color w:val="000"/>
          <w:sz w:val="28"/>
          <w:szCs w:val="28"/>
        </w:rPr>
        <w:t xml:space="preserve">为贯彻落实《知识产权人才“十一五”规划》，加强知识产权人才队伍建设，培养适应国家经济社会发展需要的高层次知识产权人才队伍，推动创新型国家建设和国家知识产权战略的实施，现印发《2024―2024年“百千万知识产权人才工程”实施方案》，请认真组织实施，确保各项工作顺利进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二○○七年三月十四日</w:t>
      </w:r>
    </w:p>
    <w:p>
      <w:pPr>
        <w:ind w:left="0" w:right="0" w:firstLine="560"/>
        <w:spacing w:before="450" w:after="450" w:line="312" w:lineRule="auto"/>
      </w:pPr>
      <w:r>
        <w:rPr>
          <w:rFonts w:ascii="宋体" w:hAnsi="宋体" w:eastAsia="宋体" w:cs="宋体"/>
          <w:color w:val="000"/>
          <w:sz w:val="28"/>
          <w:szCs w:val="28"/>
        </w:rPr>
        <w:t xml:space="preserve">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为进一步贯彻落实人才强国战略，加强知识产权人才培养，建设高素质知识产权人才队伍，促进知识产权事业发展，根据《知识产权人才“十一五”规划》，制定《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一）根据党中央、国务院关于加强知识产权制度建设、制定和实施国家知识产权战略、建设高素质知识产权人才队伍的指导思想，围绕全面建设小康社会和建设创新型国家的重大战略任务，着眼于知识产权事业发展需要，积极实施知识产权人才培养工程，为知识产权事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全面贯彻落实科学发展观，牢固树立科学人才观，坚持人才资源是第一资源的战略思想，加强人才资源能力建设，遵循各类人才成长的规律，统筹规划各类人才的培养、吸引和使用，促进知识产权人才队伍的协调发展。</w:t>
      </w:r>
    </w:p>
    <w:p>
      <w:pPr>
        <w:ind w:left="0" w:right="0" w:firstLine="560"/>
        <w:spacing w:before="450" w:after="450" w:line="312" w:lineRule="auto"/>
      </w:pPr>
      <w:r>
        <w:rPr>
          <w:rFonts w:ascii="宋体" w:hAnsi="宋体" w:eastAsia="宋体" w:cs="宋体"/>
          <w:color w:val="000"/>
          <w:sz w:val="28"/>
          <w:szCs w:val="28"/>
        </w:rPr>
        <w:t xml:space="preserve">（三）以高层次人才队伍建设为重点，加强知识产权专门人才的培养，大力培养知识产权事业发展需要的各类专业人才，提高知识产权人才队伍的整体素质和国际竞争力，推动整个人才队伍的建设。</w:t>
      </w:r>
    </w:p>
    <w:p>
      <w:pPr>
        <w:ind w:left="0" w:right="0" w:firstLine="560"/>
        <w:spacing w:before="450" w:after="450" w:line="312" w:lineRule="auto"/>
      </w:pPr>
      <w:r>
        <w:rPr>
          <w:rFonts w:ascii="宋体" w:hAnsi="宋体" w:eastAsia="宋体" w:cs="宋体"/>
          <w:color w:val="000"/>
          <w:sz w:val="28"/>
          <w:szCs w:val="28"/>
        </w:rPr>
        <w:t xml:space="preserve">（四）积极整合各类社会资源，充分发挥各方面积极性，加大人才开发的投入，建立政府部门和社会共同推动、良性发展的人才工作格局，形成自下而上、分层次、多渠道的人才培养工作体系，健全人才考核评价、选拔任用和激励保障机制，创造有利于人才成长、人尽其才的良好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按照“十一五”时期知识产权人才队伍建设的总体目标，实施2024―2024年“百千万知识产权人才工程”（以下简称人才工程）包括三个层次。第一个层次：培养造就数百名精通国内外知识产权法律法规、熟悉知识产权国际规则，具有较高专业水平及实务技能的高层次人才。第二个层次：培养数千名在知识产权管理、行政执法、法律和政策及战略研究、专利审查、知识产权文献、信息化建设、中介服务等领域具有专业先进水平和学术优势的高素质专门人才。第三个层次：培育数万名从事企事业知识产权工作、中介服务等工作的知识产权专业人才。</w:t>
      </w:r>
    </w:p>
    <w:p>
      <w:pPr>
        <w:ind w:left="0" w:right="0" w:firstLine="560"/>
        <w:spacing w:before="450" w:after="450" w:line="312" w:lineRule="auto"/>
      </w:pPr>
      <w:r>
        <w:rPr>
          <w:rFonts w:ascii="宋体" w:hAnsi="宋体" w:eastAsia="宋体" w:cs="宋体"/>
          <w:color w:val="000"/>
          <w:sz w:val="28"/>
          <w:szCs w:val="28"/>
        </w:rPr>
        <w:t xml:space="preserve">（二）人才工程的主要目标任务是：通过实施人才工程，初步实现建设一支数量充足、结构合理、门类齐全、素质较高，能基本满足国家经济社会发展和知识产权事业发展需要的知识产权人才队伍的总体目标。</w:t>
      </w:r>
    </w:p>
    <w:p>
      <w:pPr>
        <w:ind w:left="0" w:right="0" w:firstLine="560"/>
        <w:spacing w:before="450" w:after="450" w:line="312" w:lineRule="auto"/>
      </w:pPr>
      <w:r>
        <w:rPr>
          <w:rFonts w:ascii="宋体" w:hAnsi="宋体" w:eastAsia="宋体" w:cs="宋体"/>
          <w:color w:val="000"/>
          <w:sz w:val="28"/>
          <w:szCs w:val="28"/>
        </w:rPr>
        <w:t xml:space="preserve">1．分阶段遴选和掌握150名左右中青年优秀人才，作为重点培养对象，培养造就一批国内一流、具有世界水平的高层次专家、学者，使这批人才成为我国知识产权领域的专业和学术带头人。</w:t>
      </w:r>
    </w:p>
    <w:p>
      <w:pPr>
        <w:ind w:left="0" w:right="0" w:firstLine="560"/>
        <w:spacing w:before="450" w:after="450" w:line="312" w:lineRule="auto"/>
      </w:pPr>
      <w:r>
        <w:rPr>
          <w:rFonts w:ascii="宋体" w:hAnsi="宋体" w:eastAsia="宋体" w:cs="宋体"/>
          <w:color w:val="000"/>
          <w:sz w:val="28"/>
          <w:szCs w:val="28"/>
        </w:rPr>
        <w:t xml:space="preserve">2．在知识产权领域中以专利工作为主，培养1500名左右具有较高专业水平和学术水平的业务骨干和专业及学术带头人后备人选，提高知识产权专业人才队伍的整体水平。</w:t>
      </w:r>
    </w:p>
    <w:p>
      <w:pPr>
        <w:ind w:left="0" w:right="0" w:firstLine="560"/>
        <w:spacing w:before="450" w:after="450" w:line="312" w:lineRule="auto"/>
      </w:pPr>
      <w:r>
        <w:rPr>
          <w:rFonts w:ascii="宋体" w:hAnsi="宋体" w:eastAsia="宋体" w:cs="宋体"/>
          <w:color w:val="000"/>
          <w:sz w:val="28"/>
          <w:szCs w:val="28"/>
        </w:rPr>
        <w:t xml:space="preserve">3．培训30000名左右企事业单位知识产权工作者和知识产权中介服务人才，基本形成一支能为企事业单位及社会公众提供知识产权创造、管理、保护、运用各环节服务的高素质知识产权人才队伍。</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（一）百名高层次人才培养</w:t>
      </w:r>
    </w:p>
    <w:p>
      <w:pPr>
        <w:ind w:left="0" w:right="0" w:firstLine="560"/>
        <w:spacing w:before="450" w:after="450" w:line="312" w:lineRule="auto"/>
      </w:pPr>
      <w:r>
        <w:rPr>
          <w:rFonts w:ascii="宋体" w:hAnsi="宋体" w:eastAsia="宋体" w:cs="宋体"/>
          <w:color w:val="000"/>
          <w:sz w:val="28"/>
          <w:szCs w:val="28"/>
        </w:rPr>
        <w:t xml:space="preserve">组织开展人才工程高层次人才推荐选拔工作，建立高层次知识产权人才信息库，制定有针对性的人才培训计划，采取有力的培养措施，加强高层次知识产权人才培养。</w:t>
      </w:r>
    </w:p>
    <w:p>
      <w:pPr>
        <w:ind w:left="0" w:right="0" w:firstLine="560"/>
        <w:spacing w:before="450" w:after="450" w:line="312" w:lineRule="auto"/>
      </w:pPr>
      <w:r>
        <w:rPr>
          <w:rFonts w:ascii="宋体" w:hAnsi="宋体" w:eastAsia="宋体" w:cs="宋体"/>
          <w:color w:val="000"/>
          <w:sz w:val="28"/>
          <w:szCs w:val="28"/>
        </w:rPr>
        <w:t xml:space="preserve">1．选拔范围及条件</w:t>
      </w:r>
    </w:p>
    <w:p>
      <w:pPr>
        <w:ind w:left="0" w:right="0" w:firstLine="560"/>
        <w:spacing w:before="450" w:after="450" w:line="312" w:lineRule="auto"/>
      </w:pPr>
      <w:r>
        <w:rPr>
          <w:rFonts w:ascii="宋体" w:hAnsi="宋体" w:eastAsia="宋体" w:cs="宋体"/>
          <w:color w:val="000"/>
          <w:sz w:val="28"/>
          <w:szCs w:val="28"/>
        </w:rPr>
        <w:t xml:space="preserve">高层次人才培养人选主要在全国知识产权局系统，以及重点研究机构、企事业单位、高等学校、知识产权中介服务机构等单位已经掌握或已列入业务骨干和学术带头人培养计划的人员中产生。人选推荐工作应坚持德才兼备、民主公开、竞争择优、严格标准的原则。人选的基本条件是：坚持党的基本理论和基本路线，有强烈的事业心和责任感，有良好的职业道德和治学态度；求真务实，开拓创新，拼搏进取，有较强的宏观思维能力和学术研究能力；在实践中已做出突出成绩，取得的工作成绩及研究成果得到知识产权相关领域专家公认；一般应有大学本科以上学历，年龄在45周岁以下。</w:t>
      </w:r>
    </w:p>
    <w:p>
      <w:pPr>
        <w:ind w:left="0" w:right="0" w:firstLine="560"/>
        <w:spacing w:before="450" w:after="450" w:line="312" w:lineRule="auto"/>
      </w:pPr>
      <w:r>
        <w:rPr>
          <w:rFonts w:ascii="宋体" w:hAnsi="宋体" w:eastAsia="宋体" w:cs="宋体"/>
          <w:color w:val="000"/>
          <w:sz w:val="28"/>
          <w:szCs w:val="28"/>
        </w:rPr>
        <w:t xml:space="preserve">2．选拔程序</w:t>
      </w:r>
    </w:p>
    <w:p>
      <w:pPr>
        <w:ind w:left="0" w:right="0" w:firstLine="560"/>
        <w:spacing w:before="450" w:after="450" w:line="312" w:lineRule="auto"/>
      </w:pPr>
      <w:r>
        <w:rPr>
          <w:rFonts w:ascii="宋体" w:hAnsi="宋体" w:eastAsia="宋体" w:cs="宋体"/>
          <w:color w:val="000"/>
          <w:sz w:val="28"/>
          <w:szCs w:val="28"/>
        </w:rPr>
        <w:t xml:space="preserve">国家知识产权局、各省区市知识产权局根据人才选拔条件以及知识产权事业发展的需要，在认真考察已经掌握或列入人才培养计划的人员情况的基础上，拟定重点培养对象，进行推荐。国家知识产权局组织相关领域专家对推荐人选进行评审，经审核后，作为全国高层次人才培养人选，进入全国高层次知识产权人才信息库。原则上每两年选拔一次，2024年上半年由国家知识产权局组织一次全国高层次知识产权人才推荐选拔工作，选拔100名左右人选。各省区市知识产权局也应相应建立各地方高层次知识产权人才信息库。</w:t>
      </w:r>
    </w:p>
    <w:p>
      <w:pPr>
        <w:ind w:left="0" w:right="0" w:firstLine="560"/>
        <w:spacing w:before="450" w:after="450" w:line="312" w:lineRule="auto"/>
      </w:pPr>
      <w:r>
        <w:rPr>
          <w:rFonts w:ascii="宋体" w:hAnsi="宋体" w:eastAsia="宋体" w:cs="宋体"/>
          <w:color w:val="000"/>
          <w:sz w:val="28"/>
          <w:szCs w:val="28"/>
        </w:rPr>
        <w:t xml:space="preserve">3．人选的管理与考核</w:t>
      </w:r>
    </w:p>
    <w:p>
      <w:pPr>
        <w:ind w:left="0" w:right="0" w:firstLine="560"/>
        <w:spacing w:before="450" w:after="450" w:line="312" w:lineRule="auto"/>
      </w:pPr>
      <w:r>
        <w:rPr>
          <w:rFonts w:ascii="宋体" w:hAnsi="宋体" w:eastAsia="宋体" w:cs="宋体"/>
          <w:color w:val="000"/>
          <w:sz w:val="28"/>
          <w:szCs w:val="28"/>
        </w:rPr>
        <w:t xml:space="preserve">――对进入高层次知识产权人才信息库的人选，要明确具体培养目标，重点培养，定期考核，并按照公平、择优的原则，及时筛选调整，实行动态管理。</w:t>
      </w:r>
    </w:p>
    <w:p>
      <w:pPr>
        <w:ind w:left="0" w:right="0" w:firstLine="560"/>
        <w:spacing w:before="450" w:after="450" w:line="312" w:lineRule="auto"/>
      </w:pPr>
      <w:r>
        <w:rPr>
          <w:rFonts w:ascii="宋体" w:hAnsi="宋体" w:eastAsia="宋体" w:cs="宋体"/>
          <w:color w:val="000"/>
          <w:sz w:val="28"/>
          <w:szCs w:val="28"/>
        </w:rPr>
        <w:t xml:space="preserve">――建立考核制度，全面考核人选的德、能、勤、绩、廉，重点是工作实绩和业务能力。对参加人才工程培训项目的人选，还要考核培训项目完成的情况。全国高层次人才考核工作由国家知识产权局统筹组织，人选所在的各省区市知识产权局负责具体实施，原则上每年进行一次。人选考核情况要记入人才工程人选的考绩档案，作为人选调整的根据。</w:t>
      </w:r>
    </w:p>
    <w:p>
      <w:pPr>
        <w:ind w:left="0" w:right="0" w:firstLine="560"/>
        <w:spacing w:before="450" w:after="450" w:line="312" w:lineRule="auto"/>
      </w:pPr>
      <w:r>
        <w:rPr>
          <w:rFonts w:ascii="宋体" w:hAnsi="宋体" w:eastAsia="宋体" w:cs="宋体"/>
          <w:color w:val="000"/>
          <w:sz w:val="28"/>
          <w:szCs w:val="28"/>
        </w:rPr>
        <w:t xml:space="preserve">――及时掌握新涌现出来的符合人选条件的优秀人才，以不断补充人才工程人选队伍；对于丧失和违背人选必须具备的条件和标准的，以及实际表现平平、确无培养前途的人选，应及时调整，以确保人才工程人选的质量。</w:t>
      </w:r>
    </w:p>
    <w:p>
      <w:pPr>
        <w:ind w:left="0" w:right="0" w:firstLine="560"/>
        <w:spacing w:before="450" w:after="450" w:line="312" w:lineRule="auto"/>
      </w:pPr>
      <w:r>
        <w:rPr>
          <w:rFonts w:ascii="宋体" w:hAnsi="宋体" w:eastAsia="宋体" w:cs="宋体"/>
          <w:color w:val="000"/>
          <w:sz w:val="28"/>
          <w:szCs w:val="28"/>
        </w:rPr>
        <w:t xml:space="preserve">4．培养措施</w:t>
      </w:r>
    </w:p>
    <w:p>
      <w:pPr>
        <w:ind w:left="0" w:right="0" w:firstLine="560"/>
        <w:spacing w:before="450" w:after="450" w:line="312" w:lineRule="auto"/>
      </w:pPr>
      <w:r>
        <w:rPr>
          <w:rFonts w:ascii="宋体" w:hAnsi="宋体" w:eastAsia="宋体" w:cs="宋体"/>
          <w:color w:val="000"/>
          <w:sz w:val="28"/>
          <w:szCs w:val="28"/>
        </w:rPr>
        <w:t xml:space="preserve">国家知识产权局及各省区市知识产权局要积极采取措施，加大投入力度，为高层次人才更快更好地成长成材创造条件。</w:t>
      </w:r>
    </w:p>
    <w:p>
      <w:pPr>
        <w:ind w:left="0" w:right="0" w:firstLine="560"/>
        <w:spacing w:before="450" w:after="450" w:line="312" w:lineRule="auto"/>
      </w:pPr>
      <w:r>
        <w:rPr>
          <w:rFonts w:ascii="宋体" w:hAnsi="宋体" w:eastAsia="宋体" w:cs="宋体"/>
          <w:color w:val="000"/>
          <w:sz w:val="28"/>
          <w:szCs w:val="28"/>
        </w:rPr>
        <w:t xml:space="preserve">――搭建高层次人才事业发展的舞台，实行开放式培养，有计划地吸收人选参加国家和地方组织的知识产权战略、重大课题和学术研究及国际交流项目，提高他们的学术研究、组织管理和参与国际事务的能力，促进人才在实践中锻炼成长。</w:t>
      </w:r>
    </w:p>
    <w:p>
      <w:pPr>
        <w:ind w:left="0" w:right="0" w:firstLine="560"/>
        <w:spacing w:before="450" w:after="450" w:line="312" w:lineRule="auto"/>
      </w:pPr>
      <w:r>
        <w:rPr>
          <w:rFonts w:ascii="宋体" w:hAnsi="宋体" w:eastAsia="宋体" w:cs="宋体"/>
          <w:color w:val="000"/>
          <w:sz w:val="28"/>
          <w:szCs w:val="28"/>
        </w:rPr>
        <w:t xml:space="preserve">――加大人才培养的经费投入，根据高层次人才培养的实际需要，定向投入，重点扶持，主要为进行多种方式的继续教育、进修培训、开展学术交流、课题研究提供资助。各知识产权局以及有关单位要相应加大人才培养的经费支持力度。</w:t>
      </w:r>
    </w:p>
    <w:p>
      <w:pPr>
        <w:ind w:left="0" w:right="0" w:firstLine="560"/>
        <w:spacing w:before="450" w:after="450" w:line="312" w:lineRule="auto"/>
      </w:pPr>
      <w:r>
        <w:rPr>
          <w:rFonts w:ascii="宋体" w:hAnsi="宋体" w:eastAsia="宋体" w:cs="宋体"/>
          <w:color w:val="000"/>
          <w:sz w:val="28"/>
          <w:szCs w:val="28"/>
        </w:rPr>
        <w:t xml:space="preserve">――国家知识产权局每年举办两期高层次人才培训研讨班，培训并选派60名左右人选出国进修学习；根据需要适当安排人选跨地区、跨部门挂职锻炼，增长知识和才干。各知识产权局要有计划地优先安排进入高层次知识产权人才信息库的人员参加上述进修培训、挂职锻炼。</w:t>
      </w:r>
    </w:p>
    <w:p>
      <w:pPr>
        <w:ind w:left="0" w:right="0" w:firstLine="560"/>
        <w:spacing w:before="450" w:after="450" w:line="312" w:lineRule="auto"/>
      </w:pPr>
      <w:r>
        <w:rPr>
          <w:rFonts w:ascii="宋体" w:hAnsi="宋体" w:eastAsia="宋体" w:cs="宋体"/>
          <w:color w:val="000"/>
          <w:sz w:val="28"/>
          <w:szCs w:val="28"/>
        </w:rPr>
        <w:t xml:space="preserve">――进一步加大中青年优秀人才在享受政府特殊津贴人员中的比重，注意选拔在实践中涌现出来的做出突出贡献的中青年优秀人才。对已列入人才工程高层次人才人选的，符合享受政府特殊津贴条件的，应优先推荐参加享受政府特殊津贴人员的选拔。</w:t>
      </w:r>
    </w:p>
    <w:p>
      <w:pPr>
        <w:ind w:left="0" w:right="0" w:firstLine="560"/>
        <w:spacing w:before="450" w:after="450" w:line="312" w:lineRule="auto"/>
      </w:pPr>
      <w:r>
        <w:rPr>
          <w:rFonts w:ascii="宋体" w:hAnsi="宋体" w:eastAsia="宋体" w:cs="宋体"/>
          <w:color w:val="000"/>
          <w:sz w:val="28"/>
          <w:szCs w:val="28"/>
        </w:rPr>
        <w:t xml:space="preserve">（二）千名知识产权专门人才培养</w:t>
      </w:r>
    </w:p>
    <w:p>
      <w:pPr>
        <w:ind w:left="0" w:right="0" w:firstLine="560"/>
        <w:spacing w:before="450" w:after="450" w:line="312" w:lineRule="auto"/>
      </w:pPr>
      <w:r>
        <w:rPr>
          <w:rFonts w:ascii="宋体" w:hAnsi="宋体" w:eastAsia="宋体" w:cs="宋体"/>
          <w:color w:val="000"/>
          <w:sz w:val="28"/>
          <w:szCs w:val="28"/>
        </w:rPr>
        <w:t xml:space="preserve">1．选拔范围和条件</w:t>
      </w:r>
    </w:p>
    <w:p>
      <w:pPr>
        <w:ind w:left="0" w:right="0" w:firstLine="560"/>
        <w:spacing w:before="450" w:after="450" w:line="312" w:lineRule="auto"/>
      </w:pPr>
      <w:r>
        <w:rPr>
          <w:rFonts w:ascii="宋体" w:hAnsi="宋体" w:eastAsia="宋体" w:cs="宋体"/>
          <w:color w:val="000"/>
          <w:sz w:val="28"/>
          <w:szCs w:val="28"/>
        </w:rPr>
        <w:t xml:space="preserve">千名知识产权专门人才的人选主要在全国知识产权局系统从事知识产权管理、行政执法、法律和政策及战略研究、专利审查、知识产权文献、信息化建设、中介服务等工作，以及企事业单位中从事知识产权工作的专业人员中选拔。各知识产权局要在实际工作中发现和掌握一批政治思想好、事业心强、专业基础较雄厚、业务能力较强、工作和学术成就比较突出的优秀中青年专业技术人才，作为千名专门人才培养的重点对象，加强知识产权业务骨干和专门人才培养。</w:t>
      </w:r>
    </w:p>
    <w:p>
      <w:pPr>
        <w:ind w:left="0" w:right="0" w:firstLine="560"/>
        <w:spacing w:before="450" w:after="450" w:line="312" w:lineRule="auto"/>
      </w:pPr>
      <w:r>
        <w:rPr>
          <w:rFonts w:ascii="宋体" w:hAnsi="宋体" w:eastAsia="宋体" w:cs="宋体"/>
          <w:color w:val="000"/>
          <w:sz w:val="28"/>
          <w:szCs w:val="28"/>
        </w:rPr>
        <w:t xml:space="preserve">2．培养措施</w:t>
      </w:r>
    </w:p>
    <w:p>
      <w:pPr>
        <w:ind w:left="0" w:right="0" w:firstLine="560"/>
        <w:spacing w:before="450" w:after="450" w:line="312" w:lineRule="auto"/>
      </w:pPr>
      <w:r>
        <w:rPr>
          <w:rFonts w:ascii="宋体" w:hAnsi="宋体" w:eastAsia="宋体" w:cs="宋体"/>
          <w:color w:val="000"/>
          <w:sz w:val="28"/>
          <w:szCs w:val="28"/>
        </w:rPr>
        <w:t xml:space="preserve">采取中央与地方合作培养的方式，分级分类、结合实际，加强专门人才培养，提高人才素质，注重在实践中培养、选拔、使用人才，促进各类知识产权专门人才全面发展，培养一批适应事业发展需要的业务骨干和专业及学术带头人后备人选。</w:t>
      </w:r>
    </w:p>
    <w:p>
      <w:pPr>
        <w:ind w:left="0" w:right="0" w:firstLine="560"/>
        <w:spacing w:before="450" w:after="450" w:line="312" w:lineRule="auto"/>
      </w:pPr>
      <w:r>
        <w:rPr>
          <w:rFonts w:ascii="宋体" w:hAnsi="宋体" w:eastAsia="宋体" w:cs="宋体"/>
          <w:color w:val="000"/>
          <w:sz w:val="28"/>
          <w:szCs w:val="28"/>
        </w:rPr>
        <w:t xml:space="preserve">――加强全国省、市（地）级知识产权局领导人才的培训。国家知识产权局每年举办一期全国知识产权局局长培训班，围绕增强实践科学发展观的自觉性，提高知识产权战略思维能力、宏观决策能力、依法行政能力、开拓创新能力和知识产权业务水平，加大培训力度。加强全国知识产权局系统知识产权管理、行政执法、法律和政策及战略研究、专利审查、知识产权文献、信息化建设、中介服务等专门人才的培养，每年安排500名左右业务骨干参加各类专题培训。要积极引进急需的各类专门人才。</w:t>
      </w:r>
    </w:p>
    <w:p>
      <w:pPr>
        <w:ind w:left="0" w:right="0" w:firstLine="560"/>
        <w:spacing w:before="450" w:after="450" w:line="312" w:lineRule="auto"/>
      </w:pPr>
      <w:r>
        <w:rPr>
          <w:rFonts w:ascii="宋体" w:hAnsi="宋体" w:eastAsia="宋体" w:cs="宋体"/>
          <w:color w:val="000"/>
          <w:sz w:val="28"/>
          <w:szCs w:val="28"/>
        </w:rPr>
        <w:t xml:space="preserve">――各省区市知识产权局要制定专门的人才培养计划，加强对业务骨干和后备干部的培养，根据岗位职责和工作特点，开设有针对性的研讨班，选送优秀干部和业务骨干参加国内外进修培训，加强岗位培养和实践锻炼，进一步加强全国知识产权局系统干部队伍建设。要重点加强知识产权管理、行政执法、法律和政策及战略研究、专利审查、知识产权文献、信息化建设、中介服务等领域专业人员的培养，有计划地培训业务骨干和专业及学术带头人后备人选，为专门人才的培养创造良好条件。</w:t>
      </w:r>
    </w:p>
    <w:p>
      <w:pPr>
        <w:ind w:left="0" w:right="0" w:firstLine="560"/>
        <w:spacing w:before="450" w:after="450" w:line="312" w:lineRule="auto"/>
      </w:pPr>
      <w:r>
        <w:rPr>
          <w:rFonts w:ascii="宋体" w:hAnsi="宋体" w:eastAsia="宋体" w:cs="宋体"/>
          <w:color w:val="000"/>
          <w:sz w:val="28"/>
          <w:szCs w:val="28"/>
        </w:rPr>
        <w:t xml:space="preserve">（三）万名知识产权人才培养</w:t>
      </w:r>
    </w:p>
    <w:p>
      <w:pPr>
        <w:ind w:left="0" w:right="0" w:firstLine="560"/>
        <w:spacing w:before="450" w:after="450" w:line="312" w:lineRule="auto"/>
      </w:pPr>
      <w:r>
        <w:rPr>
          <w:rFonts w:ascii="宋体" w:hAnsi="宋体" w:eastAsia="宋体" w:cs="宋体"/>
          <w:color w:val="000"/>
          <w:sz w:val="28"/>
          <w:szCs w:val="28"/>
        </w:rPr>
        <w:t xml:space="preserve">1．培养范围</w:t>
      </w:r>
    </w:p>
    <w:p>
      <w:pPr>
        <w:ind w:left="0" w:right="0" w:firstLine="560"/>
        <w:spacing w:before="450" w:after="450" w:line="312" w:lineRule="auto"/>
      </w:pPr>
      <w:r>
        <w:rPr>
          <w:rFonts w:ascii="宋体" w:hAnsi="宋体" w:eastAsia="宋体" w:cs="宋体"/>
          <w:color w:val="000"/>
          <w:sz w:val="28"/>
          <w:szCs w:val="28"/>
        </w:rPr>
        <w:t xml:space="preserve">以企事业单位知识产权专业工作人员为重点，切实加强企事业单位、研究机构、高等学校、中介服务组织的知识产权人才队伍建设。</w:t>
      </w:r>
    </w:p>
    <w:p>
      <w:pPr>
        <w:ind w:left="0" w:right="0" w:firstLine="560"/>
        <w:spacing w:before="450" w:after="450" w:line="312" w:lineRule="auto"/>
      </w:pPr>
      <w:r>
        <w:rPr>
          <w:rFonts w:ascii="宋体" w:hAnsi="宋体" w:eastAsia="宋体" w:cs="宋体"/>
          <w:color w:val="000"/>
          <w:sz w:val="28"/>
          <w:szCs w:val="28"/>
        </w:rPr>
        <w:t xml:space="preserve">2．培养措施</w:t>
      </w:r>
    </w:p>
    <w:p>
      <w:pPr>
        <w:ind w:left="0" w:right="0" w:firstLine="560"/>
        <w:spacing w:before="450" w:after="450" w:line="312" w:lineRule="auto"/>
      </w:pPr>
      <w:r>
        <w:rPr>
          <w:rFonts w:ascii="宋体" w:hAnsi="宋体" w:eastAsia="宋体" w:cs="宋体"/>
          <w:color w:val="000"/>
          <w:sz w:val="28"/>
          <w:szCs w:val="28"/>
        </w:rPr>
        <w:t xml:space="preserve">――充分发挥各级政府、各部门、知识产权行业协会、高等学校，以及其他社会组织的作用，利用各种培训资源，加大企事业单位知识产权工作者培训力度。2024―2024年，要对全国主要企事业单位知识产权工作者组织实施新一轮培训。国家知识产权局要会同有关部委、行业组织举办重点企业、产业、科研等单位的知识产权工作者培训活动，每年举办一期企事业单位知识产权工作者培训班，并委托各省区市知识产权局举办一期企事业单位知识产权工作者培训班；各省区市知识产权局要结合实际制定计划，组织落实本地区企事业单位知识产权工作者轮训任务。</w:t>
      </w:r>
    </w:p>
    <w:p>
      <w:pPr>
        <w:ind w:left="0" w:right="0" w:firstLine="560"/>
        <w:spacing w:before="450" w:after="450" w:line="312" w:lineRule="auto"/>
      </w:pPr>
      <w:r>
        <w:rPr>
          <w:rFonts w:ascii="宋体" w:hAnsi="宋体" w:eastAsia="宋体" w:cs="宋体"/>
          <w:color w:val="000"/>
          <w:sz w:val="28"/>
          <w:szCs w:val="28"/>
        </w:rPr>
        <w:t xml:space="preserve">――加强对知识产权代理、诉讼、咨询、评估、信息服务、许可转让、技术转化应用等中介服务人才的职业培训，提高中介服务人才的业务素质和职业道德，培养高素质的知识产权代理和诉讼事务人才。国家知识产权局要加强对专利代理人队伍建设的指导，组织协调专利代理人资格考试和培训工作，提高专利代理人考试、培训工作的制度化、规范化、科学化水平。各知识产权行业协会要积极发挥作用，加强社会中介服务人员的在职培训和行业管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（一）组织方式</w:t>
      </w:r>
    </w:p>
    <w:p>
      <w:pPr>
        <w:ind w:left="0" w:right="0" w:firstLine="560"/>
        <w:spacing w:before="450" w:after="450" w:line="312" w:lineRule="auto"/>
      </w:pPr>
      <w:r>
        <w:rPr>
          <w:rFonts w:ascii="宋体" w:hAnsi="宋体" w:eastAsia="宋体" w:cs="宋体"/>
          <w:color w:val="000"/>
          <w:sz w:val="28"/>
          <w:szCs w:val="28"/>
        </w:rPr>
        <w:t xml:space="preserve">人才工程由国家知识产权局统筹协调组织，全国知识产权局系统共同实施。国家知识产权局负责人才工程总体方案的规划制定和协调指导工作；各省区市知识产权局负责本地区人才工程的规划和实施工作；知识产权各相关单位、行业协会根据职责和业务范围承担相应的工作任务。</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国家知识产权局负责人才工程的统筹规划和组织协调，主要就方案实施中的重大问题、重要政策、重点项目进行研究；指导和协调主要工作任务的实施并进行督促检查；组织协调全国高层次知识产权人才的选拔和信息库建设；会同有关部门和行业协会组织专家进行指导和评审；组织人才工程信息数据统计分析工作；负责全国百名高层次人才培养工作的组织实施。具体组织协调工作由国家知识产权局人事司负责。</w:t>
      </w:r>
    </w:p>
    <w:p>
      <w:pPr>
        <w:ind w:left="0" w:right="0" w:firstLine="560"/>
        <w:spacing w:before="450" w:after="450" w:line="312" w:lineRule="auto"/>
      </w:pPr>
      <w:r>
        <w:rPr>
          <w:rFonts w:ascii="宋体" w:hAnsi="宋体" w:eastAsia="宋体" w:cs="宋体"/>
          <w:color w:val="000"/>
          <w:sz w:val="28"/>
          <w:szCs w:val="28"/>
        </w:rPr>
        <w:t xml:space="preserve">2．各省区市知识产权局负责制定和实施本地区人才培养规划和培训计划；结合本地区实际，对知识产权人才培训工作进行指导和协调；负责本地区人才信息库建设；承担人才工程的有关工作和任务。</w:t>
      </w:r>
    </w:p>
    <w:p>
      <w:pPr>
        <w:ind w:left="0" w:right="0" w:firstLine="560"/>
        <w:spacing w:before="450" w:after="450" w:line="312" w:lineRule="auto"/>
      </w:pPr>
      <w:r>
        <w:rPr>
          <w:rFonts w:ascii="宋体" w:hAnsi="宋体" w:eastAsia="宋体" w:cs="宋体"/>
          <w:color w:val="000"/>
          <w:sz w:val="28"/>
          <w:szCs w:val="28"/>
        </w:rPr>
        <w:t xml:space="preserve">3．中国知识产权培训中心及其他知识产权培训机构要充分发挥知识产权人才培训基地的重要作用，开展各类知识产权人才培训，加强教学研究，发展知识产权远程教育。知识产权出版社承担各类知识产权培训教材的编写和出版工作，要努力为社会提供优质适用的各类培训教材。各知识产权行业协会要按照人才工程的统一规划，充分发挥各自优势，积极开展相关行业专业人才的培训和继续教育活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实行教育培训登记和考核制度。各知识产权局负责教育培训的部门要将各类人才参加人才工程培训学习的情况记入人才教育培训信息档案，颁发“人才培训教育证书”，并将人才教育培训情况作为培养、使用、考核的一项重要内容。</w:t>
      </w:r>
    </w:p>
    <w:p>
      <w:pPr>
        <w:ind w:left="0" w:right="0" w:firstLine="560"/>
        <w:spacing w:before="450" w:after="450" w:line="312" w:lineRule="auto"/>
      </w:pPr>
      <w:r>
        <w:rPr>
          <w:rFonts w:ascii="宋体" w:hAnsi="宋体" w:eastAsia="宋体" w:cs="宋体"/>
          <w:color w:val="000"/>
          <w:sz w:val="28"/>
          <w:szCs w:val="28"/>
        </w:rPr>
        <w:t xml:space="preserve">2．建立人才工程统计和评估制度。各省区市知识产权局人才培养规划及开展的主要人才工程项目，须向国家知识产权局备案；要加强信息的统计、分析和管理工作；不定期组织专家对人才工程实施情况进行检查评估，提出指导性意见，促进人才工程顺利实施。</w:t>
      </w:r>
    </w:p>
    <w:p>
      <w:pPr>
        <w:ind w:left="0" w:right="0" w:firstLine="560"/>
        <w:spacing w:before="450" w:after="450" w:line="312" w:lineRule="auto"/>
      </w:pPr>
      <w:r>
        <w:rPr>
          <w:rFonts w:ascii="宋体" w:hAnsi="宋体" w:eastAsia="宋体" w:cs="宋体"/>
          <w:color w:val="000"/>
          <w:sz w:val="28"/>
          <w:szCs w:val="28"/>
        </w:rPr>
        <w:t xml:space="preserve">3．建立全国知识产权优秀人才评选表彰制度。对做出较大成绩的人才工程人选进行表彰和奖励，弘扬开拓创新、拼搏奉献的精神。原则上每两年开展一次，2024年底组织第一次评选表彰活动。对开展人才工程的先进单位和个人进行表彰。</w:t>
      </w:r>
    </w:p>
    <w:p>
      <w:pPr>
        <w:ind w:left="0" w:right="0" w:firstLine="560"/>
        <w:spacing w:before="450" w:after="450" w:line="312" w:lineRule="auto"/>
      </w:pPr>
      <w:r>
        <w:rPr>
          <w:rFonts w:ascii="宋体" w:hAnsi="宋体" w:eastAsia="宋体" w:cs="宋体"/>
          <w:color w:val="000"/>
          <w:sz w:val="28"/>
          <w:szCs w:val="28"/>
        </w:rPr>
        <w:t xml:space="preserve">4．制定《全国知识产权教育培训指导纲要》，为各知识产权局以及其他社会培训机构开展知识产权人才教育培训工作提供指导和服务，加强师资队伍建设和教材建设。</w:t>
      </w:r>
    </w:p>
    <w:p>
      <w:pPr>
        <w:ind w:left="0" w:right="0" w:firstLine="560"/>
        <w:spacing w:before="450" w:after="450" w:line="312" w:lineRule="auto"/>
      </w:pPr>
      <w:r>
        <w:rPr>
          <w:rFonts w:ascii="宋体" w:hAnsi="宋体" w:eastAsia="宋体" w:cs="宋体"/>
          <w:color w:val="000"/>
          <w:sz w:val="28"/>
          <w:szCs w:val="28"/>
        </w:rPr>
        <w:t xml:space="preserve">5．建立和规范企事业单位知识产权工作者（工程师）管理制度。各知识产权局要从实际出发，积极探索建立企事业单位知识产权工作者职业水平评价制度，加快推进国家企事业单位知识产权工作者（工程师）管理制度建设，加强企事业单位专业人才培训，强化企事业单位知识产权专业人才激励机制。</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全国各知识产权局要提高认识，高度重视人才培养工作，切实加强对人才工程的领导，加大实施方案的落实力度，建立目标责任制，立项分解任务，加大经费投入，加强督促检查，定期通报情况。要加强人才工程的宣传工作，对实施人才工程中有突出表现的单位和个人进行宣传表彰，营造知识产权人才工作的良好环境和氛围。要加大对中西部地区和基层知识产权人才选拔培养的力度，加强对知识产权培训工作的情况交流和人员培训。要加大调查研究力度，及时研究解决实施工作中出现的新情况、新问题，保证实施方案顺利落实。</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第五篇：2024年国家百千万人才工程名单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教育部直属高校2024年国家百千万人才</w:t>
      </w:r>
    </w:p>
    <w:p>
      <w:pPr>
        <w:ind w:left="0" w:right="0" w:firstLine="560"/>
        <w:spacing w:before="450" w:after="450" w:line="312" w:lineRule="auto"/>
      </w:pPr>
      <w:r>
        <w:rPr>
          <w:rFonts w:ascii="宋体" w:hAnsi="宋体" w:eastAsia="宋体" w:cs="宋体"/>
          <w:color w:val="000"/>
          <w:sz w:val="28"/>
          <w:szCs w:val="28"/>
        </w:rPr>
        <w:t xml:space="preserve">工程入选人员名单</w:t>
      </w:r>
    </w:p>
    <w:p>
      <w:pPr>
        <w:ind w:left="0" w:right="0" w:firstLine="560"/>
        <w:spacing w:before="450" w:after="450" w:line="312" w:lineRule="auto"/>
      </w:pPr>
      <w:r>
        <w:rPr>
          <w:rFonts w:ascii="宋体" w:hAnsi="宋体" w:eastAsia="宋体" w:cs="宋体"/>
          <w:color w:val="000"/>
          <w:sz w:val="28"/>
          <w:szCs w:val="28"/>
        </w:rPr>
        <w:t xml:space="preserve">北京大学管又飞</w:t>
      </w:r>
    </w:p>
    <w:p>
      <w:pPr>
        <w:ind w:left="0" w:right="0" w:firstLine="560"/>
        <w:spacing w:before="450" w:after="450" w:line="312" w:lineRule="auto"/>
      </w:pPr>
      <w:r>
        <w:rPr>
          <w:rFonts w:ascii="宋体" w:hAnsi="宋体" w:eastAsia="宋体" w:cs="宋体"/>
          <w:color w:val="000"/>
          <w:sz w:val="28"/>
          <w:szCs w:val="28"/>
        </w:rPr>
        <w:t xml:space="preserve">张兴</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苏竣</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汪昌云</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赖德胜</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郭岩</w:t>
      </w:r>
    </w:p>
    <w:p>
      <w:pPr>
        <w:ind w:left="0" w:right="0" w:firstLine="560"/>
        <w:spacing w:before="450" w:after="450" w:line="312" w:lineRule="auto"/>
      </w:pPr>
      <w:r>
        <w:rPr>
          <w:rFonts w:ascii="宋体" w:hAnsi="宋体" w:eastAsia="宋体" w:cs="宋体"/>
          <w:color w:val="000"/>
          <w:sz w:val="28"/>
          <w:szCs w:val="28"/>
        </w:rPr>
        <w:t xml:space="preserve">北京科技大学</w:t>
      </w:r>
    </w:p>
    <w:p>
      <w:pPr>
        <w:ind w:left="0" w:right="0" w:firstLine="560"/>
        <w:spacing w:before="450" w:after="450" w:line="312" w:lineRule="auto"/>
      </w:pPr>
      <w:r>
        <w:rPr>
          <w:rFonts w:ascii="宋体" w:hAnsi="宋体" w:eastAsia="宋体" w:cs="宋体"/>
          <w:color w:val="000"/>
          <w:sz w:val="28"/>
          <w:szCs w:val="28"/>
        </w:rPr>
        <w:t xml:space="preserve">姜建壮</w:t>
      </w:r>
    </w:p>
    <w:p>
      <w:pPr>
        <w:ind w:left="0" w:right="0" w:firstLine="560"/>
        <w:spacing w:before="450" w:after="450" w:line="312" w:lineRule="auto"/>
      </w:pPr>
      <w:r>
        <w:rPr>
          <w:rFonts w:ascii="宋体" w:hAnsi="宋体" w:eastAsia="宋体" w:cs="宋体"/>
          <w:color w:val="000"/>
          <w:sz w:val="28"/>
          <w:szCs w:val="28"/>
        </w:rPr>
        <w:t xml:space="preserve">北京化工大学</w:t>
      </w:r>
    </w:p>
    <w:p>
      <w:pPr>
        <w:ind w:left="0" w:right="0" w:firstLine="560"/>
        <w:spacing w:before="450" w:after="450" w:line="312" w:lineRule="auto"/>
      </w:pPr>
      <w:r>
        <w:rPr>
          <w:rFonts w:ascii="宋体" w:hAnsi="宋体" w:eastAsia="宋体" w:cs="宋体"/>
          <w:color w:val="000"/>
          <w:sz w:val="28"/>
          <w:szCs w:val="28"/>
        </w:rPr>
        <w:t xml:space="preserve">吴一弦</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李德才</w:t>
      </w:r>
    </w:p>
    <w:p>
      <w:pPr>
        <w:ind w:left="0" w:right="0" w:firstLine="560"/>
        <w:spacing w:before="450" w:after="450" w:line="312" w:lineRule="auto"/>
      </w:pPr>
      <w:r>
        <w:rPr>
          <w:rFonts w:ascii="宋体" w:hAnsi="宋体" w:eastAsia="宋体" w:cs="宋体"/>
          <w:color w:val="000"/>
          <w:sz w:val="28"/>
          <w:szCs w:val="28"/>
        </w:rPr>
        <w:t xml:space="preserve">北京邮电大学 张杰</w:t>
      </w:r>
    </w:p>
    <w:p>
      <w:pPr>
        <w:ind w:left="0" w:right="0" w:firstLine="560"/>
        <w:spacing w:before="450" w:after="450" w:line="312" w:lineRule="auto"/>
      </w:pPr>
      <w:r>
        <w:rPr>
          <w:rFonts w:ascii="宋体" w:hAnsi="宋体" w:eastAsia="宋体" w:cs="宋体"/>
          <w:color w:val="000"/>
          <w:sz w:val="28"/>
          <w:szCs w:val="28"/>
        </w:rPr>
        <w:t xml:space="preserve">黄晓军孙宏斌吴向东孙传清王戈</w:t>
      </w:r>
    </w:p>
    <w:p>
      <w:pPr>
        <w:ind w:left="0" w:right="0" w:firstLine="560"/>
        <w:spacing w:before="450" w:after="450" w:line="312" w:lineRule="auto"/>
      </w:pPr>
      <w:r>
        <w:rPr>
          <w:rFonts w:ascii="宋体" w:hAnsi="宋体" w:eastAsia="宋体" w:cs="宋体"/>
          <w:color w:val="000"/>
          <w:sz w:val="28"/>
          <w:szCs w:val="28"/>
        </w:rPr>
        <w:t xml:space="preserve">吴凯杨汉春</w:t>
      </w:r>
    </w:p>
    <w:p>
      <w:pPr>
        <w:ind w:left="0" w:right="0" w:firstLine="560"/>
        <w:spacing w:before="450" w:after="450" w:line="312" w:lineRule="auto"/>
      </w:pPr>
      <w:r>
        <w:rPr>
          <w:rFonts w:ascii="宋体" w:hAnsi="宋体" w:eastAsia="宋体" w:cs="宋体"/>
          <w:color w:val="000"/>
          <w:sz w:val="28"/>
          <w:szCs w:val="28"/>
        </w:rPr>
        <w:t xml:space="preserve">张弛</w:t>
      </w:r>
    </w:p>
    <w:p>
      <w:pPr>
        <w:ind w:left="0" w:right="0" w:firstLine="560"/>
        <w:spacing w:before="450" w:after="450" w:line="312" w:lineRule="auto"/>
      </w:pPr>
      <w:r>
        <w:rPr>
          <w:rFonts w:ascii="宋体" w:hAnsi="宋体" w:eastAsia="宋体" w:cs="宋体"/>
          <w:color w:val="000"/>
          <w:sz w:val="28"/>
          <w:szCs w:val="28"/>
        </w:rPr>
        <w:t xml:space="preserve">张守文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中国地质大学（北京）</w:t>
      </w:r>
    </w:p>
    <w:p>
      <w:pPr>
        <w:ind w:left="0" w:right="0" w:firstLine="560"/>
        <w:spacing w:before="450" w:after="450" w:line="312" w:lineRule="auto"/>
      </w:pPr>
      <w:r>
        <w:rPr>
          <w:rFonts w:ascii="宋体" w:hAnsi="宋体" w:eastAsia="宋体" w:cs="宋体"/>
          <w:color w:val="000"/>
          <w:sz w:val="28"/>
          <w:szCs w:val="28"/>
        </w:rPr>
        <w:t xml:space="preserve">张招崇</w:t>
      </w:r>
    </w:p>
    <w:p>
      <w:pPr>
        <w:ind w:left="0" w:right="0" w:firstLine="560"/>
        <w:spacing w:before="450" w:after="450" w:line="312" w:lineRule="auto"/>
      </w:pPr>
      <w:r>
        <w:rPr>
          <w:rFonts w:ascii="宋体" w:hAnsi="宋体" w:eastAsia="宋体" w:cs="宋体"/>
          <w:color w:val="000"/>
          <w:sz w:val="28"/>
          <w:szCs w:val="28"/>
        </w:rPr>
        <w:t xml:space="preserve">中国矿业大学（北京）</w:t>
      </w:r>
    </w:p>
    <w:p>
      <w:pPr>
        <w:ind w:left="0" w:right="0" w:firstLine="560"/>
        <w:spacing w:before="450" w:after="450" w:line="312" w:lineRule="auto"/>
      </w:pPr>
      <w:r>
        <w:rPr>
          <w:rFonts w:ascii="宋体" w:hAnsi="宋体" w:eastAsia="宋体" w:cs="宋体"/>
          <w:color w:val="000"/>
          <w:sz w:val="28"/>
          <w:szCs w:val="28"/>
        </w:rPr>
        <w:t xml:space="preserve">王家臣</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李建章</w:t>
      </w:r>
    </w:p>
    <w:p>
      <w:pPr>
        <w:ind w:left="0" w:right="0" w:firstLine="560"/>
        <w:spacing w:before="450" w:after="450" w:line="312" w:lineRule="auto"/>
      </w:pPr>
      <w:r>
        <w:rPr>
          <w:rFonts w:ascii="宋体" w:hAnsi="宋体" w:eastAsia="宋体" w:cs="宋体"/>
          <w:color w:val="000"/>
          <w:sz w:val="28"/>
          <w:szCs w:val="28"/>
        </w:rPr>
        <w:t xml:space="preserve">中国传媒大学</w:t>
      </w:r>
    </w:p>
    <w:p>
      <w:pPr>
        <w:ind w:left="0" w:right="0" w:firstLine="560"/>
        <w:spacing w:before="450" w:after="450" w:line="312" w:lineRule="auto"/>
      </w:pPr>
      <w:r>
        <w:rPr>
          <w:rFonts w:ascii="宋体" w:hAnsi="宋体" w:eastAsia="宋体" w:cs="宋体"/>
          <w:color w:val="000"/>
          <w:sz w:val="28"/>
          <w:szCs w:val="28"/>
        </w:rPr>
        <w:t xml:space="preserve">隋岩</w:t>
      </w:r>
    </w:p>
    <w:p>
      <w:pPr>
        <w:ind w:left="0" w:right="0" w:firstLine="560"/>
        <w:spacing w:before="450" w:after="450" w:line="312" w:lineRule="auto"/>
      </w:pPr>
      <w:r>
        <w:rPr>
          <w:rFonts w:ascii="宋体" w:hAnsi="宋体" w:eastAsia="宋体" w:cs="宋体"/>
          <w:color w:val="000"/>
          <w:sz w:val="28"/>
          <w:szCs w:val="28"/>
        </w:rPr>
        <w:t xml:space="preserve">北京中医药大学</w:t>
      </w:r>
    </w:p>
    <w:p>
      <w:pPr>
        <w:ind w:left="0" w:right="0" w:firstLine="560"/>
        <w:spacing w:before="450" w:after="450" w:line="312" w:lineRule="auto"/>
      </w:pPr>
      <w:r>
        <w:rPr>
          <w:rFonts w:ascii="宋体" w:hAnsi="宋体" w:eastAsia="宋体" w:cs="宋体"/>
          <w:color w:val="000"/>
          <w:sz w:val="28"/>
          <w:szCs w:val="28"/>
        </w:rPr>
        <w:t xml:space="preserve">王伟</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华北电力大学</w:t>
      </w:r>
    </w:p>
    <w:p>
      <w:pPr>
        <w:ind w:left="0" w:right="0" w:firstLine="560"/>
        <w:spacing w:before="450" w:after="450" w:line="312" w:lineRule="auto"/>
      </w:pPr>
      <w:r>
        <w:rPr>
          <w:rFonts w:ascii="宋体" w:hAnsi="宋体" w:eastAsia="宋体" w:cs="宋体"/>
          <w:color w:val="000"/>
          <w:sz w:val="28"/>
          <w:szCs w:val="28"/>
        </w:rPr>
        <w:t xml:space="preserve">徐进良</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尹芝南</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何桢</w:t>
      </w:r>
    </w:p>
    <w:p>
      <w:pPr>
        <w:ind w:left="0" w:right="0" w:firstLine="560"/>
        <w:spacing w:before="450" w:after="450" w:line="312" w:lineRule="auto"/>
      </w:pPr>
      <w:r>
        <w:rPr>
          <w:rFonts w:ascii="宋体" w:hAnsi="宋体" w:eastAsia="宋体" w:cs="宋体"/>
          <w:color w:val="000"/>
          <w:sz w:val="28"/>
          <w:szCs w:val="28"/>
        </w:rPr>
        <w:t xml:space="preserve">王树新大连理工大学</w:t>
      </w:r>
    </w:p>
    <w:p>
      <w:pPr>
        <w:ind w:left="0" w:right="0" w:firstLine="560"/>
        <w:spacing w:before="450" w:after="450" w:line="312" w:lineRule="auto"/>
      </w:pPr>
      <w:r>
        <w:rPr>
          <w:rFonts w:ascii="宋体" w:hAnsi="宋体" w:eastAsia="宋体" w:cs="宋体"/>
          <w:color w:val="000"/>
          <w:sz w:val="28"/>
          <w:szCs w:val="28"/>
        </w:rPr>
        <w:t xml:space="preserve">董国海</w:t>
      </w:r>
    </w:p>
    <w:p>
      <w:pPr>
        <w:ind w:left="0" w:right="0" w:firstLine="560"/>
        <w:spacing w:before="450" w:after="450" w:line="312" w:lineRule="auto"/>
      </w:pPr>
      <w:r>
        <w:rPr>
          <w:rFonts w:ascii="宋体" w:hAnsi="宋体" w:eastAsia="宋体" w:cs="宋体"/>
          <w:color w:val="000"/>
          <w:sz w:val="28"/>
          <w:szCs w:val="28"/>
        </w:rPr>
        <w:t xml:space="preserve">邱介山东北大学</w:t>
      </w:r>
    </w:p>
    <w:p>
      <w:pPr>
        <w:ind w:left="0" w:right="0" w:firstLine="560"/>
        <w:spacing w:before="450" w:after="450" w:line="312" w:lineRule="auto"/>
      </w:pPr>
      <w:r>
        <w:rPr>
          <w:rFonts w:ascii="宋体" w:hAnsi="宋体" w:eastAsia="宋体" w:cs="宋体"/>
          <w:color w:val="000"/>
          <w:sz w:val="28"/>
          <w:szCs w:val="28"/>
        </w:rPr>
        <w:t xml:space="preserve">朱苗勇</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刘冰冰</w:t>
      </w:r>
    </w:p>
    <w:p>
      <w:pPr>
        <w:ind w:left="0" w:right="0" w:firstLine="560"/>
        <w:spacing w:before="450" w:after="450" w:line="312" w:lineRule="auto"/>
      </w:pPr>
      <w:r>
        <w:rPr>
          <w:rFonts w:ascii="宋体" w:hAnsi="宋体" w:eastAsia="宋体" w:cs="宋体"/>
          <w:color w:val="000"/>
          <w:sz w:val="28"/>
          <w:szCs w:val="28"/>
        </w:rPr>
        <w:t xml:space="preserve">孙洪波— 4 —</w:t>
      </w:r>
    </w:p>
    <w:p>
      <w:pPr>
        <w:ind w:left="0" w:right="0" w:firstLine="560"/>
        <w:spacing w:before="450" w:after="450" w:line="312" w:lineRule="auto"/>
      </w:pPr>
      <w:r>
        <w:rPr>
          <w:rFonts w:ascii="宋体" w:hAnsi="宋体" w:eastAsia="宋体" w:cs="宋体"/>
          <w:color w:val="000"/>
          <w:sz w:val="28"/>
          <w:szCs w:val="28"/>
        </w:rPr>
        <w:t xml:space="preserve">邾继贵</w:t>
      </w:r>
    </w:p>
    <w:p>
      <w:pPr>
        <w:ind w:left="0" w:right="0" w:firstLine="560"/>
        <w:spacing w:before="450" w:after="450" w:line="312" w:lineRule="auto"/>
      </w:pPr>
      <w:r>
        <w:rPr>
          <w:rFonts w:ascii="宋体" w:hAnsi="宋体" w:eastAsia="宋体" w:cs="宋体"/>
          <w:color w:val="000"/>
          <w:sz w:val="28"/>
          <w:szCs w:val="28"/>
        </w:rPr>
        <w:t xml:space="preserve">田毅鹏</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陈钊</w:t>
      </w:r>
    </w:p>
    <w:p>
      <w:pPr>
        <w:ind w:left="0" w:right="0" w:firstLine="560"/>
        <w:spacing w:before="450" w:after="450" w:line="312" w:lineRule="auto"/>
      </w:pPr>
      <w:r>
        <w:rPr>
          <w:rFonts w:ascii="宋体" w:hAnsi="宋体" w:eastAsia="宋体" w:cs="宋体"/>
          <w:color w:val="000"/>
          <w:sz w:val="28"/>
          <w:szCs w:val="28"/>
        </w:rPr>
        <w:t xml:space="preserve">上海交通大学黄薇</w:t>
      </w:r>
    </w:p>
    <w:p>
      <w:pPr>
        <w:ind w:left="0" w:right="0" w:firstLine="560"/>
        <w:spacing w:before="450" w:after="450" w:line="312" w:lineRule="auto"/>
      </w:pPr>
      <w:r>
        <w:rPr>
          <w:rFonts w:ascii="宋体" w:hAnsi="宋体" w:eastAsia="宋体" w:cs="宋体"/>
          <w:color w:val="000"/>
          <w:sz w:val="28"/>
          <w:szCs w:val="28"/>
        </w:rPr>
        <w:t xml:space="preserve">曾凡一</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赵建夫</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李春忠</w:t>
      </w:r>
    </w:p>
    <w:p>
      <w:pPr>
        <w:ind w:left="0" w:right="0" w:firstLine="560"/>
        <w:spacing w:before="450" w:after="450" w:line="312" w:lineRule="auto"/>
      </w:pPr>
      <w:r>
        <w:rPr>
          <w:rFonts w:ascii="宋体" w:hAnsi="宋体" w:eastAsia="宋体" w:cs="宋体"/>
          <w:color w:val="000"/>
          <w:sz w:val="28"/>
          <w:szCs w:val="28"/>
        </w:rPr>
        <w:t xml:space="preserve">东华大学</w:t>
      </w:r>
    </w:p>
    <w:p>
      <w:pPr>
        <w:ind w:left="0" w:right="0" w:firstLine="560"/>
        <w:spacing w:before="450" w:after="450" w:line="312" w:lineRule="auto"/>
      </w:pPr>
      <w:r>
        <w:rPr>
          <w:rFonts w:ascii="宋体" w:hAnsi="宋体" w:eastAsia="宋体" w:cs="宋体"/>
          <w:color w:val="000"/>
          <w:sz w:val="28"/>
          <w:szCs w:val="28"/>
        </w:rPr>
        <w:t xml:space="preserve">丁永生</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孙宁</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程章灿</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崔铁军</w:t>
      </w:r>
    </w:p>
    <w:p>
      <w:pPr>
        <w:ind w:left="0" w:right="0" w:firstLine="560"/>
        <w:spacing w:before="450" w:after="450" w:line="312" w:lineRule="auto"/>
      </w:pPr>
      <w:r>
        <w:rPr>
          <w:rFonts w:ascii="宋体" w:hAnsi="宋体" w:eastAsia="宋体" w:cs="宋体"/>
          <w:color w:val="000"/>
          <w:sz w:val="28"/>
          <w:szCs w:val="28"/>
        </w:rPr>
        <w:t xml:space="preserve">中国矿业大学</w:t>
      </w:r>
    </w:p>
    <w:p>
      <w:pPr>
        <w:ind w:left="0" w:right="0" w:firstLine="560"/>
        <w:spacing w:before="450" w:after="450" w:line="312" w:lineRule="auto"/>
      </w:pPr>
      <w:r>
        <w:rPr>
          <w:rFonts w:ascii="宋体" w:hAnsi="宋体" w:eastAsia="宋体" w:cs="宋体"/>
          <w:color w:val="000"/>
          <w:sz w:val="28"/>
          <w:szCs w:val="28"/>
        </w:rPr>
        <w:t xml:space="preserve">周福宝</w:t>
      </w:r>
    </w:p>
    <w:p>
      <w:pPr>
        <w:ind w:left="0" w:right="0" w:firstLine="560"/>
        <w:spacing w:before="450" w:after="450" w:line="312" w:lineRule="auto"/>
      </w:pPr>
      <w:r>
        <w:rPr>
          <w:rFonts w:ascii="宋体" w:hAnsi="宋体" w:eastAsia="宋体" w:cs="宋体"/>
          <w:color w:val="000"/>
          <w:sz w:val="28"/>
          <w:szCs w:val="28"/>
        </w:rPr>
        <w:t xml:space="preserve">河海大学</w:t>
      </w:r>
    </w:p>
    <w:p>
      <w:pPr>
        <w:ind w:left="0" w:right="0" w:firstLine="560"/>
        <w:spacing w:before="450" w:after="450" w:line="312" w:lineRule="auto"/>
      </w:pPr>
      <w:r>
        <w:rPr>
          <w:rFonts w:ascii="宋体" w:hAnsi="宋体" w:eastAsia="宋体" w:cs="宋体"/>
          <w:color w:val="000"/>
          <w:sz w:val="28"/>
          <w:szCs w:val="28"/>
        </w:rPr>
        <w:t xml:space="preserve">苏怀智</w:t>
      </w:r>
    </w:p>
    <w:p>
      <w:pPr>
        <w:ind w:left="0" w:right="0" w:firstLine="560"/>
        <w:spacing w:before="450" w:after="450" w:line="312" w:lineRule="auto"/>
      </w:pPr>
      <w:r>
        <w:rPr>
          <w:rFonts w:ascii="宋体" w:hAnsi="宋体" w:eastAsia="宋体" w:cs="宋体"/>
          <w:color w:val="000"/>
          <w:sz w:val="28"/>
          <w:szCs w:val="28"/>
        </w:rPr>
        <w:t xml:space="preserve">南京农业大学王源超</w:t>
      </w:r>
    </w:p>
    <w:p>
      <w:pPr>
        <w:ind w:left="0" w:right="0" w:firstLine="560"/>
        <w:spacing w:before="450" w:after="450" w:line="312" w:lineRule="auto"/>
      </w:pPr>
      <w:r>
        <w:rPr>
          <w:rFonts w:ascii="宋体" w:hAnsi="宋体" w:eastAsia="宋体" w:cs="宋体"/>
          <w:color w:val="000"/>
          <w:sz w:val="28"/>
          <w:szCs w:val="28"/>
        </w:rPr>
        <w:t xml:space="preserve">毛颖贾金锋华子春刘松玉</w:t>
      </w:r>
    </w:p>
    <w:p>
      <w:pPr>
        <w:ind w:left="0" w:right="0" w:firstLine="560"/>
        <w:spacing w:before="450" w:after="450" w:line="312" w:lineRule="auto"/>
      </w:pPr>
      <w:r>
        <w:rPr>
          <w:rFonts w:ascii="宋体" w:hAnsi="宋体" w:eastAsia="宋体" w:cs="宋体"/>
          <w:color w:val="000"/>
          <w:sz w:val="28"/>
          <w:szCs w:val="28"/>
        </w:rPr>
        <w:t xml:space="preserve">武利民毛军发任洪强</w:t>
      </w:r>
    </w:p>
    <w:p>
      <w:pPr>
        <w:ind w:left="0" w:right="0" w:firstLine="560"/>
        <w:spacing w:before="450" w:after="450" w:line="312" w:lineRule="auto"/>
      </w:pPr>
      <w:r>
        <w:rPr>
          <w:rFonts w:ascii="宋体" w:hAnsi="宋体" w:eastAsia="宋体" w:cs="宋体"/>
          <w:color w:val="000"/>
          <w:sz w:val="28"/>
          <w:szCs w:val="28"/>
        </w:rPr>
        <w:t xml:space="preserve">朱依纯孙宝德闻海虎</w:t>
      </w:r>
    </w:p>
    <w:p>
      <w:pPr>
        <w:ind w:left="0" w:right="0" w:firstLine="560"/>
        <w:spacing w:before="450" w:after="450" w:line="312" w:lineRule="auto"/>
      </w:pPr>
      <w:r>
        <w:rPr>
          <w:rFonts w:ascii="宋体" w:hAnsi="宋体" w:eastAsia="宋体" w:cs="宋体"/>
          <w:color w:val="000"/>
          <w:sz w:val="28"/>
          <w:szCs w:val="28"/>
        </w:rPr>
        <w:t xml:space="preserve">徐学敏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林圣彩</w:t>
      </w:r>
    </w:p>
    <w:p>
      <w:pPr>
        <w:ind w:left="0" w:right="0" w:firstLine="560"/>
        <w:spacing w:before="450" w:after="450" w:line="312" w:lineRule="auto"/>
      </w:pPr>
      <w:r>
        <w:rPr>
          <w:rFonts w:ascii="宋体" w:hAnsi="宋体" w:eastAsia="宋体" w:cs="宋体"/>
          <w:color w:val="000"/>
          <w:sz w:val="28"/>
          <w:szCs w:val="28"/>
        </w:rPr>
        <w:t xml:space="preserve">山东大学</w:t>
      </w:r>
    </w:p>
    <w:p>
      <w:pPr>
        <w:ind w:left="0" w:right="0" w:firstLine="560"/>
        <w:spacing w:before="450" w:after="450" w:line="312" w:lineRule="auto"/>
      </w:pPr>
      <w:r>
        <w:rPr>
          <w:rFonts w:ascii="宋体" w:hAnsi="宋体" w:eastAsia="宋体" w:cs="宋体"/>
          <w:color w:val="000"/>
          <w:sz w:val="28"/>
          <w:szCs w:val="28"/>
        </w:rPr>
        <w:t xml:space="preserve">陈哲宇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于良民</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汪习根</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陈学东</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肖少波</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邓少芝</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马於光</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何强</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傅强</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高仕斌</w:t>
      </w:r>
    </w:p>
    <w:p>
      <w:pPr>
        <w:ind w:left="0" w:right="0" w:firstLine="560"/>
        <w:spacing w:before="450" w:after="450" w:line="312" w:lineRule="auto"/>
      </w:pPr>
      <w:r>
        <w:rPr>
          <w:rFonts w:ascii="宋体" w:hAnsi="宋体" w:eastAsia="宋体" w:cs="宋体"/>
          <w:color w:val="000"/>
          <w:sz w:val="28"/>
          <w:szCs w:val="28"/>
        </w:rPr>
        <w:t xml:space="preserve">汪以真周翔丁汉马骏张卫国廖瑞金王红宁</w:t>
      </w:r>
    </w:p>
    <w:p>
      <w:pPr>
        <w:ind w:left="0" w:right="0" w:firstLine="560"/>
        <w:spacing w:before="450" w:after="450" w:line="312" w:lineRule="auto"/>
      </w:pPr>
      <w:r>
        <w:rPr>
          <w:rFonts w:ascii="宋体" w:hAnsi="宋体" w:eastAsia="宋体" w:cs="宋体"/>
          <w:color w:val="000"/>
          <w:sz w:val="28"/>
          <w:szCs w:val="28"/>
        </w:rPr>
        <w:t xml:space="preserve">邹薇余学清卢义玉</w:t>
      </w:r>
    </w:p>
    <w:p>
      <w:pPr>
        <w:ind w:left="0" w:right="0" w:firstLine="560"/>
        <w:spacing w:before="450" w:after="450" w:line="312" w:lineRule="auto"/>
      </w:pPr>
      <w:r>
        <w:rPr>
          <w:rFonts w:ascii="宋体" w:hAnsi="宋体" w:eastAsia="宋体" w:cs="宋体"/>
          <w:color w:val="000"/>
          <w:sz w:val="28"/>
          <w:szCs w:val="28"/>
        </w:rPr>
        <w:t xml:space="preserve">庄诗美</w:t>
      </w:r>
    </w:p>
    <w:p>
      <w:pPr>
        <w:ind w:left="0" w:right="0" w:firstLine="560"/>
        <w:spacing w:before="450" w:after="450" w:line="312" w:lineRule="auto"/>
      </w:pPr>
      <w:r>
        <w:rPr>
          <w:rFonts w:ascii="宋体" w:hAnsi="宋体" w:eastAsia="宋体" w:cs="宋体"/>
          <w:color w:val="000"/>
          <w:sz w:val="28"/>
          <w:szCs w:val="28"/>
        </w:rPr>
        <w:t xml:space="preserve">电子科技大学</w:t>
      </w:r>
    </w:p>
    <w:p>
      <w:pPr>
        <w:ind w:left="0" w:right="0" w:firstLine="560"/>
        <w:spacing w:before="450" w:after="450" w:line="312" w:lineRule="auto"/>
      </w:pPr>
      <w:r>
        <w:rPr>
          <w:rFonts w:ascii="宋体" w:hAnsi="宋体" w:eastAsia="宋体" w:cs="宋体"/>
          <w:color w:val="000"/>
          <w:sz w:val="28"/>
          <w:szCs w:val="28"/>
        </w:rPr>
        <w:t xml:space="preserve">张波</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彭济根</w:t>
      </w:r>
    </w:p>
    <w:p>
      <w:pPr>
        <w:ind w:left="0" w:right="0" w:firstLine="560"/>
        <w:spacing w:before="450" w:after="450" w:line="312" w:lineRule="auto"/>
      </w:pPr>
      <w:r>
        <w:rPr>
          <w:rFonts w:ascii="宋体" w:hAnsi="宋体" w:eastAsia="宋体" w:cs="宋体"/>
          <w:color w:val="000"/>
          <w:sz w:val="28"/>
          <w:szCs w:val="28"/>
        </w:rPr>
        <w:t xml:space="preserve">申胜平</w:t>
      </w:r>
    </w:p>
    <w:p>
      <w:pPr>
        <w:ind w:left="0" w:right="0" w:firstLine="560"/>
        <w:spacing w:before="450" w:after="450" w:line="312" w:lineRule="auto"/>
      </w:pPr>
      <w:r>
        <w:rPr>
          <w:rFonts w:ascii="宋体" w:hAnsi="宋体" w:eastAsia="宋体" w:cs="宋体"/>
          <w:color w:val="000"/>
          <w:sz w:val="28"/>
          <w:szCs w:val="28"/>
        </w:rPr>
        <w:t xml:space="preserve">席光西北农林科技大学</w:t>
      </w:r>
    </w:p>
    <w:p>
      <w:pPr>
        <w:ind w:left="0" w:right="0" w:firstLine="560"/>
        <w:spacing w:before="450" w:after="450" w:line="312" w:lineRule="auto"/>
      </w:pPr>
      <w:r>
        <w:rPr>
          <w:rFonts w:ascii="宋体" w:hAnsi="宋体" w:eastAsia="宋体" w:cs="宋体"/>
          <w:color w:val="000"/>
          <w:sz w:val="28"/>
          <w:szCs w:val="28"/>
        </w:rPr>
        <w:t xml:space="preserve">单卫星</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刘永健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