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县十一五规划设想</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第一篇：县十一五规划设想文章标题：县十一五规划设想[找文章到☆好范文 wenmi114.com(http://www.feisuxs/)一站在手，写作无忧!]在全面总结___“十五”工作、预测___未来五年发展走势、分析宏观经济形势的基础...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第一篇：县十一五规划设想</w:t>
      </w:r>
    </w:p>
    <w:p>
      <w:pPr>
        <w:ind w:left="0" w:right="0" w:firstLine="560"/>
        <w:spacing w:before="450" w:after="450" w:line="312" w:lineRule="auto"/>
      </w:pPr>
      <w:r>
        <w:rPr>
          <w:rFonts w:ascii="宋体" w:hAnsi="宋体" w:eastAsia="宋体" w:cs="宋体"/>
          <w:color w:val="000"/>
          <w:sz w:val="28"/>
          <w:szCs w:val="28"/>
        </w:rPr>
        <w:t xml:space="preserve">文章标题：县十一五规划设想</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在全面总结___“十五”工作、预测___未来五年发展走势、分</w:t>
      </w:r>
    </w:p>
    <w:p>
      <w:pPr>
        <w:ind w:left="0" w:right="0" w:firstLine="560"/>
        <w:spacing w:before="450" w:after="450" w:line="312" w:lineRule="auto"/>
      </w:pPr>
      <w:r>
        <w:rPr>
          <w:rFonts w:ascii="宋体" w:hAnsi="宋体" w:eastAsia="宋体" w:cs="宋体"/>
          <w:color w:val="000"/>
          <w:sz w:val="28"/>
          <w:szCs w:val="28"/>
        </w:rPr>
        <w:t xml:space="preserve">析宏观经济形势的基础上，对___县“十一五”规划提出以下设想：</w:t>
      </w:r>
    </w:p>
    <w:p>
      <w:pPr>
        <w:ind w:left="0" w:right="0" w:firstLine="560"/>
        <w:spacing w:before="450" w:after="450" w:line="312" w:lineRule="auto"/>
      </w:pPr>
      <w:r>
        <w:rPr>
          <w:rFonts w:ascii="宋体" w:hAnsi="宋体" w:eastAsia="宋体" w:cs="宋体"/>
          <w:color w:val="000"/>
          <w:sz w:val="28"/>
          <w:szCs w:val="28"/>
        </w:rPr>
        <w:t xml:space="preserve">一、“十一五”宏观构想</w:t>
      </w:r>
    </w:p>
    <w:p>
      <w:pPr>
        <w:ind w:left="0" w:right="0" w:firstLine="560"/>
        <w:spacing w:before="450" w:after="450" w:line="312" w:lineRule="auto"/>
      </w:pPr>
      <w:r>
        <w:rPr>
          <w:rFonts w:ascii="宋体" w:hAnsi="宋体" w:eastAsia="宋体" w:cs="宋体"/>
          <w:color w:val="000"/>
          <w:sz w:val="28"/>
          <w:szCs w:val="28"/>
        </w:rPr>
        <w:t xml:space="preserve">（一）指导思想：围绕三县目标（建设经济强县、生态大县、旅游名县），树立三个理念（科学发展观、以人为本观、和谐社会观），实施三大战略（工业立县、项目拉动、开放带动），加快三化进程（工业化、城镇化、农业现代化），促进三个转变（经济增长方式由内源型向外向型、传统型向生态型、粗放型向集约型转变），实现三个发展（跨越发展、率先发展、协调发展）。</w:t>
      </w:r>
    </w:p>
    <w:p>
      <w:pPr>
        <w:ind w:left="0" w:right="0" w:firstLine="560"/>
        <w:spacing w:before="450" w:after="450" w:line="312" w:lineRule="auto"/>
      </w:pPr>
      <w:r>
        <w:rPr>
          <w:rFonts w:ascii="宋体" w:hAnsi="宋体" w:eastAsia="宋体" w:cs="宋体"/>
          <w:color w:val="000"/>
          <w:sz w:val="28"/>
          <w:szCs w:val="28"/>
        </w:rPr>
        <w:t xml:space="preserve">（二）基本思路：“十一五”，___发展的基本思路是坚持“四个为主”：</w:t>
      </w:r>
    </w:p>
    <w:p>
      <w:pPr>
        <w:ind w:left="0" w:right="0" w:firstLine="560"/>
        <w:spacing w:before="450" w:after="450" w:line="312" w:lineRule="auto"/>
      </w:pPr>
      <w:r>
        <w:rPr>
          <w:rFonts w:ascii="宋体" w:hAnsi="宋体" w:eastAsia="宋体" w:cs="宋体"/>
          <w:color w:val="000"/>
          <w:sz w:val="28"/>
          <w:szCs w:val="28"/>
        </w:rPr>
        <w:t xml:space="preserve">——坚持以发展为主题。“十一五”时期，要以发展统领全局，抢抓机遇，加快发展，保持一个较高的增长速度，逐步缩小与全国水平差距，不断增强县域经济实力和综合竞争力。</w:t>
      </w:r>
    </w:p>
    <w:p>
      <w:pPr>
        <w:ind w:left="0" w:right="0" w:firstLine="560"/>
        <w:spacing w:before="450" w:after="450" w:line="312" w:lineRule="auto"/>
      </w:pPr>
      <w:r>
        <w:rPr>
          <w:rFonts w:ascii="宋体" w:hAnsi="宋体" w:eastAsia="宋体" w:cs="宋体"/>
          <w:color w:val="000"/>
          <w:sz w:val="28"/>
          <w:szCs w:val="28"/>
        </w:rPr>
        <w:t xml:space="preserve">——坚持以工业为主导。突出工业主导地位，强力实施“工业强县、工业立县、工业富县”战略，做大做强工业经济，增强对县域经济的支撑力、带动力，构筑工业主导型的县域经济。</w:t>
      </w:r>
    </w:p>
    <w:p>
      <w:pPr>
        <w:ind w:left="0" w:right="0" w:firstLine="560"/>
        <w:spacing w:before="450" w:after="450" w:line="312" w:lineRule="auto"/>
      </w:pPr>
      <w:r>
        <w:rPr>
          <w:rFonts w:ascii="宋体" w:hAnsi="宋体" w:eastAsia="宋体" w:cs="宋体"/>
          <w:color w:val="000"/>
          <w:sz w:val="28"/>
          <w:szCs w:val="28"/>
        </w:rPr>
        <w:t xml:space="preserve">——坚持以结构调整为主线。大力调整所有制结构，加快民营经济发展，突出民营主体地位；大力调整产业结构，“抓二带一促三”，大幅提高二产比重；大力发展开放型经济，转变经济增长方式。</w:t>
      </w:r>
    </w:p>
    <w:p>
      <w:pPr>
        <w:ind w:left="0" w:right="0" w:firstLine="560"/>
        <w:spacing w:before="450" w:after="450" w:line="312" w:lineRule="auto"/>
      </w:pPr>
      <w:r>
        <w:rPr>
          <w:rFonts w:ascii="宋体" w:hAnsi="宋体" w:eastAsia="宋体" w:cs="宋体"/>
          <w:color w:val="000"/>
          <w:sz w:val="28"/>
          <w:szCs w:val="28"/>
        </w:rPr>
        <w:t xml:space="preserve">——坚持以和谐发展为主旨。落实科学发展观，坚持以人为本，做到物质文明、精神文明、政治文明三大文明一起抓，经济建设、政治建设、社会建设、文明建设四大建设一起上，努力构建和谐社会。</w:t>
      </w:r>
    </w:p>
    <w:p>
      <w:pPr>
        <w:ind w:left="0" w:right="0" w:firstLine="560"/>
        <w:spacing w:before="450" w:after="450" w:line="312" w:lineRule="auto"/>
      </w:pPr>
      <w:r>
        <w:rPr>
          <w:rFonts w:ascii="宋体" w:hAnsi="宋体" w:eastAsia="宋体" w:cs="宋体"/>
          <w:color w:val="000"/>
          <w:sz w:val="28"/>
          <w:szCs w:val="28"/>
        </w:rPr>
        <w:t xml:space="preserve">（三）宏观设想：到“十一五”末，___综合实力显著增强，整体发展水平达到后工业化阶段，跨入比较发达行列。建成全国重要特种钢材生产基地、炼钢辅料供应基地、汽车配件采购基地、现代中成药研发基地、现代农业示范基地，把___打造成豫鄂陕毗邻地区经济文化中心、全国性旅游接待中心和世界性旅游目的地，跨入全国文明城市、园林城市、卫生城市和优秀旅游城市，建成一个经济发达、生活安康、生态良好、环境优美、开放文明的现代新___，为实现撤县设市打下坚实基础。</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1、目标定位：“十一五”，___发展的目标定位是：增长速度高于省市、发展水平赶超全国，3年内争全市第一强，3—5年进入全省20强，冲刺全国百强县。</w:t>
      </w:r>
    </w:p>
    <w:p>
      <w:pPr>
        <w:ind w:left="0" w:right="0" w:firstLine="560"/>
        <w:spacing w:before="450" w:after="450" w:line="312" w:lineRule="auto"/>
      </w:pPr>
      <w:r>
        <w:rPr>
          <w:rFonts w:ascii="宋体" w:hAnsi="宋体" w:eastAsia="宋体" w:cs="宋体"/>
          <w:color w:val="000"/>
          <w:sz w:val="28"/>
          <w:szCs w:val="28"/>
        </w:rPr>
        <w:t xml:space="preserve">2、目标规划：</w:t>
      </w:r>
    </w:p>
    <w:p>
      <w:pPr>
        <w:ind w:left="0" w:right="0" w:firstLine="560"/>
        <w:spacing w:before="450" w:after="450" w:line="312" w:lineRule="auto"/>
      </w:pPr>
      <w:r>
        <w:rPr>
          <w:rFonts w:ascii="宋体" w:hAnsi="宋体" w:eastAsia="宋体" w:cs="宋体"/>
          <w:color w:val="000"/>
          <w:sz w:val="28"/>
          <w:szCs w:val="28"/>
        </w:rPr>
        <w:t xml:space="preserve">（1）增长速度：全县GDP达到102亿元，年均增长15以上，人均生产总值达到2747美元，年均增长14.3，GDP和人均GDP比“十五”末翻一番；工业总产值达到250亿元，比“十五”末翻一番以上；全社会固定资产投资达到58亿元，年均增长25。</w:t>
      </w:r>
    </w:p>
    <w:p>
      <w:pPr>
        <w:ind w:left="0" w:right="0" w:firstLine="560"/>
        <w:spacing w:before="450" w:after="450" w:line="312" w:lineRule="auto"/>
      </w:pPr>
      <w:r>
        <w:rPr>
          <w:rFonts w:ascii="宋体" w:hAnsi="宋体" w:eastAsia="宋体" w:cs="宋体"/>
          <w:color w:val="000"/>
          <w:sz w:val="28"/>
          <w:szCs w:val="28"/>
        </w:rPr>
        <w:t xml:space="preserve">（2）增长质量：地方财政一般预算收入达到3.26亿元，年均增长13；城镇居民人均可支配收入达到11789元，年均增长10；农民人均纯收入达到5000元，年均增长9；社会消费品零售总额达到25亿元，年均增长14。</w:t>
      </w:r>
    </w:p>
    <w:p>
      <w:pPr>
        <w:ind w:left="0" w:right="0" w:firstLine="560"/>
        <w:spacing w:before="450" w:after="450" w:line="312" w:lineRule="auto"/>
      </w:pPr>
      <w:r>
        <w:rPr>
          <w:rFonts w:ascii="宋体" w:hAnsi="宋体" w:eastAsia="宋体" w:cs="宋体"/>
          <w:color w:val="000"/>
          <w:sz w:val="28"/>
          <w:szCs w:val="28"/>
        </w:rPr>
        <w:t xml:space="preserve">（3）经济结构：工业增加值占GDP比重达到60以上，第三产业比重稳定超过第一产业，三次产业比由“十五”末“二一三”，调整到“二三一”，达到15.7：67.6：16.7。</w:t>
      </w:r>
    </w:p>
    <w:p>
      <w:pPr>
        <w:ind w:left="0" w:right="0" w:firstLine="560"/>
        <w:spacing w:before="450" w:after="450" w:line="312" w:lineRule="auto"/>
      </w:pPr>
      <w:r>
        <w:rPr>
          <w:rFonts w:ascii="宋体" w:hAnsi="宋体" w:eastAsia="宋体" w:cs="宋体"/>
          <w:color w:val="000"/>
          <w:sz w:val="28"/>
          <w:szCs w:val="28"/>
        </w:rPr>
        <w:t xml:space="preserve">3、经济增长分析</w:t>
      </w:r>
    </w:p>
    <w:p>
      <w:pPr>
        <w:ind w:left="0" w:right="0" w:firstLine="560"/>
        <w:spacing w:before="450" w:after="450" w:line="312" w:lineRule="auto"/>
      </w:pPr>
      <w:r>
        <w:rPr>
          <w:rFonts w:ascii="宋体" w:hAnsi="宋体" w:eastAsia="宋体" w:cs="宋体"/>
          <w:color w:val="000"/>
          <w:sz w:val="28"/>
          <w:szCs w:val="28"/>
        </w:rPr>
        <w:t xml:space="preserve">到2024年全县GDP达到102亿元，年均增长15以上，主要支撑因素：</w:t>
      </w:r>
    </w:p>
    <w:p>
      <w:pPr>
        <w:ind w:left="0" w:right="0" w:firstLine="560"/>
        <w:spacing w:before="450" w:after="450" w:line="312" w:lineRule="auto"/>
      </w:pPr>
      <w:r>
        <w:rPr>
          <w:rFonts w:ascii="宋体" w:hAnsi="宋体" w:eastAsia="宋体" w:cs="宋体"/>
          <w:color w:val="000"/>
          <w:sz w:val="28"/>
          <w:szCs w:val="28"/>
        </w:rPr>
        <w:t xml:space="preserve">第一产业增加值可完成17亿元，年均增长7。主要增长点：以猕猴桃为主的林果业挂果面积达到20万亩，产值9亿元；以山茱萸为主的中药材面积达到32万亩，产值5.5亿元；以白灵菇为主的食用菌，生产规模5000万袋，产值3亿元；粮食、烟叶、畜牧等产值7.5亿元，农业总产值达到25亿元。</w:t>
      </w:r>
    </w:p>
    <w:p>
      <w:pPr>
        <w:ind w:left="0" w:right="0" w:firstLine="560"/>
        <w:spacing w:before="450" w:after="450" w:line="312" w:lineRule="auto"/>
      </w:pPr>
      <w:r>
        <w:rPr>
          <w:rFonts w:ascii="宋体" w:hAnsi="宋体" w:eastAsia="宋体" w:cs="宋体"/>
          <w:color w:val="000"/>
          <w:sz w:val="28"/>
          <w:szCs w:val="28"/>
        </w:rPr>
        <w:t xml:space="preserve">第二产业增加值可完成69亿元，年均增长18。主要增长点：炼钢及炼钢辅料、中药制药、汽车配件、农副产品加工四大工业集群可分别完成产值160亿元、25亿元、30亿元、10亿元，产值超亿元的企业可达16个，全县工业总产值可达250亿元以上。</w:t>
      </w:r>
    </w:p>
    <w:p>
      <w:pPr>
        <w:ind w:left="0" w:right="0" w:firstLine="560"/>
        <w:spacing w:before="450" w:after="450" w:line="312" w:lineRule="auto"/>
      </w:pPr>
      <w:r>
        <w:rPr>
          <w:rFonts w:ascii="宋体" w:hAnsi="宋体" w:eastAsia="宋体" w:cs="宋体"/>
          <w:color w:val="000"/>
          <w:sz w:val="28"/>
          <w:szCs w:val="28"/>
        </w:rPr>
        <w:t xml:space="preserve">第三产业增加值可完成16.6亿元，年均增长13。主要增长点：旅游业综合收入达6亿元以上，以旅游业带动新兴服务业和社会服务业大发展。</w:t>
      </w:r>
    </w:p>
    <w:p>
      <w:pPr>
        <w:ind w:left="0" w:right="0" w:firstLine="560"/>
        <w:spacing w:before="450" w:after="450" w:line="312" w:lineRule="auto"/>
      </w:pPr>
      <w:r>
        <w:rPr>
          <w:rFonts w:ascii="宋体" w:hAnsi="宋体" w:eastAsia="宋体" w:cs="宋体"/>
          <w:color w:val="000"/>
          <w:sz w:val="28"/>
          <w:szCs w:val="28"/>
        </w:rPr>
        <w:t xml:space="preserve">三、战略重点及重要举措</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1、发展目标：到2024年工业总产值达到250亿元，比“十五”末翻一番，工业增加值占GDP比重达到67；培育1—2个产值超50亿元的产业集群，一批产值超20亿元、10亿元、5亿元的企业集团。</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发展重点：膨胀壮大炼钢及辅助材料、汽车配件、中药制药、农产品加工四大产业；</w:t>
      </w:r>
    </w:p>
    <w:p>
      <w:pPr>
        <w:ind w:left="0" w:right="0" w:firstLine="560"/>
        <w:spacing w:before="450" w:after="450" w:line="312" w:lineRule="auto"/>
      </w:pPr>
      <w:r>
        <w:rPr>
          <w:rFonts w:ascii="宋体" w:hAnsi="宋体" w:eastAsia="宋体" w:cs="宋体"/>
          <w:color w:val="000"/>
          <w:sz w:val="28"/>
          <w:szCs w:val="28"/>
        </w:rPr>
        <w:t xml:space="preserve">战略取向：以集群化、循环化为方向，拉</w:t>
      </w:r>
    </w:p>
    <w:p>
      <w:pPr>
        <w:ind w:left="0" w:right="0" w:firstLine="560"/>
        <w:spacing w:before="450" w:after="450" w:line="312" w:lineRule="auto"/>
      </w:pPr>
      <w:r>
        <w:rPr>
          <w:rFonts w:ascii="宋体" w:hAnsi="宋体" w:eastAsia="宋体" w:cs="宋体"/>
          <w:color w:val="000"/>
          <w:sz w:val="28"/>
          <w:szCs w:val="28"/>
        </w:rPr>
        <w:t xml:space="preserve">长加粗工业链条，逐步实现由劳动密集型向技术密集型转变、由产品型向产业型转变、由内销型向内销出口型转变。</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（1）抓好重点产业规划</w:t>
      </w:r>
    </w:p>
    <w:p>
      <w:pPr>
        <w:ind w:left="0" w:right="0" w:firstLine="560"/>
        <w:spacing w:before="450" w:after="450" w:line="312" w:lineRule="auto"/>
      </w:pPr>
      <w:r>
        <w:rPr>
          <w:rFonts w:ascii="宋体" w:hAnsi="宋体" w:eastAsia="宋体" w:cs="宋体"/>
          <w:color w:val="000"/>
          <w:sz w:val="28"/>
          <w:szCs w:val="28"/>
        </w:rPr>
        <w:t xml:space="preserve">钢铁行业：根据国家《钢铁产业政策》和国内钢铁供求形势，“十一五”我县钢铁行业将围绕建筑、机械、汽车、造船、铁道、石油、家电、集装箱八大行业，重点发展冷轧薄板、涂层板、彩涂板、镀层板、电工钢等高端产品和国内市场短缺的高附加值产品，近期以中厚板、宽厚板等钢铁深加工为主。规划到“十一五”末，钢铁产量达到400万吨，年产值达到100亿元。</w:t>
      </w:r>
    </w:p>
    <w:p>
      <w:pPr>
        <w:ind w:left="0" w:right="0" w:firstLine="560"/>
        <w:spacing w:before="450" w:after="450" w:line="312" w:lineRule="auto"/>
      </w:pPr>
      <w:r>
        <w:rPr>
          <w:rFonts w:ascii="宋体" w:hAnsi="宋体" w:eastAsia="宋体" w:cs="宋体"/>
          <w:color w:val="000"/>
          <w:sz w:val="28"/>
          <w:szCs w:val="28"/>
        </w:rPr>
        <w:t xml:space="preserve">炼钢辅料行业：根据人均GDP1120—2100美元的工业化高级阶段和2100—3300美元的工业化后期阶段，钢材消费强度呈迅速上升趋势，并保持在一定高水平上的形势，“十一五”我县炼钢辅料行业要扩大生产总量，调整产品结构，增加高技术含量、高附加值产品，开发高端产品。规划到“十一五”末，炼钢辅料产值达到60亿元以上。</w:t>
      </w:r>
    </w:p>
    <w:p>
      <w:pPr>
        <w:ind w:left="0" w:right="0" w:firstLine="560"/>
        <w:spacing w:before="450" w:after="450" w:line="312" w:lineRule="auto"/>
      </w:pPr>
      <w:r>
        <w:rPr>
          <w:rFonts w:ascii="宋体" w:hAnsi="宋体" w:eastAsia="宋体" w:cs="宋体"/>
          <w:color w:val="000"/>
          <w:sz w:val="28"/>
          <w:szCs w:val="28"/>
        </w:rPr>
        <w:t xml:space="preserve">汽车配件行业：根据“十一五”我国汽车产量平均增速将达13以上、汽车零部件需求平均增速将达20以上、2024年汽车总产量将达到1200万辆的形势和汽车零部件采购全球化的趋势，“十一五”我县汽车配件行业要进一步扩大汽车水泵、进排气管两大主导产品，开发发动机缸体、平衡箱体等产品。规划到2024年汽车零部件产量达到1000万只，产值达到30亿元，其中汽车水泵、进排气管分别达到400万只，市场占有率达到30以上。</w:t>
      </w:r>
    </w:p>
    <w:p>
      <w:pPr>
        <w:ind w:left="0" w:right="0" w:firstLine="560"/>
        <w:spacing w:before="450" w:after="450" w:line="312" w:lineRule="auto"/>
      </w:pPr>
      <w:r>
        <w:rPr>
          <w:rFonts w:ascii="宋体" w:hAnsi="宋体" w:eastAsia="宋体" w:cs="宋体"/>
          <w:color w:val="000"/>
          <w:sz w:val="28"/>
          <w:szCs w:val="28"/>
        </w:rPr>
        <w:t xml:space="preserve">中药制药行业：在扩大以六味地黄丸、逍遥丸为主导品种的六八味市场占有率的基础上，开发现代新型中成药，实现集约化、专业化生产。规划到2024年中药制药产业产值达到25亿元，实现利税5亿元。</w:t>
      </w:r>
    </w:p>
    <w:p>
      <w:pPr>
        <w:ind w:left="0" w:right="0" w:firstLine="560"/>
        <w:spacing w:before="450" w:after="450" w:line="312" w:lineRule="auto"/>
      </w:pPr>
      <w:r>
        <w:rPr>
          <w:rFonts w:ascii="宋体" w:hAnsi="宋体" w:eastAsia="宋体" w:cs="宋体"/>
          <w:color w:val="000"/>
          <w:sz w:val="28"/>
          <w:szCs w:val="28"/>
        </w:rPr>
        <w:t xml:space="preserve">农产品加工业：围绕“果药菌”等农产品，进行深精加工、系列加工。规划到2024年农产品加工业产值达到10亿元。同时，围绕金红石、红柱石等矿产资源，规划发展矿产加工业；围绕宛西火电厂项目和鹳河水能梯级开发，规划发展电力工业。</w:t>
      </w:r>
    </w:p>
    <w:p>
      <w:pPr>
        <w:ind w:left="0" w:right="0" w:firstLine="560"/>
        <w:spacing w:before="450" w:after="450" w:line="312" w:lineRule="auto"/>
      </w:pPr>
      <w:r>
        <w:rPr>
          <w:rFonts w:ascii="宋体" w:hAnsi="宋体" w:eastAsia="宋体" w:cs="宋体"/>
          <w:color w:val="000"/>
          <w:sz w:val="28"/>
          <w:szCs w:val="28"/>
        </w:rPr>
        <w:t xml:space="preserve">（2）规划实施一批重大项目。“十一五”规划工业项目45个，总投资53亿元，全部建成可创产值197亿元，税利34亿元。投资3000万元以上的项目29个，其中炼钢及炼钢辅料产业8个：①总投资4000万元的龙成集团结晶器铜板扩建项目，可创产值1亿元；②总投资3.3亿元的龙成集团轧钢生产线及配套项目，可创产值26亿元；③总投资1.2亿元的龙成集团船板钢等配套项目，可创产值5亿元；④总投资25.5亿元的龙成集团高性能钢项目，可创产值150亿元；⑤总投资4000万元的西保集团年产5万吨精炼渣项目，可创产值10亿元；⑥总投资6000万元的西保集团年产1万吨特种合金项目，可创产值15亿元；⑦总投资8000万元的西保集团年产2万吨冶金粉项目，可创产值20亿元；⑧总投资4000万元的西保集团轧钢用轧辊项目，可创产值10亿元；中药制药项目9个：①总投资5000万元的年产3000吨中药材饮片生产线，可创产值7000万元；②总投资1亿元的张仲景现代医药工程技术中心，可创产值2亿元；③总投资8000万元的年产3000万瓶复方丹参丸生产线，可创产值3亿元；④总投资1亿元的年产2024万支葛根素粉针生产线，可创产值3.5亿元；⑤总投资5000万元的药品包装生产线，可创产值2亿元；⑥总投资3000万元的年产2024万盒镇心痛生产线，可创产值1亿元；⑦总投资3000万元的妇阴泡腾片产业化项目，可创产值1亿元；⑧总投资3000万元的脑血康口服液产业化项目，可创产值1.2亿元；⑨总投资3500万元的肾复康产业化项目，可创产值2亿元。汽车配件产业项目10个：①总投资8800万元的西泵公司年产200万只汽车水泵生产线，可创产值3亿元；②总投资5400万元的西泵公司100万只进气岐管生产线，可创产值2.1亿元；③总投资6600万元的西泵公司100万只排气管生产线，可创产值2.8亿元；④总投资4400万元的西泵公司100万只平衡箱体生产线，可创产值1.6亿元；⑤总投资3000万元的西泵公司100万只发动机缸体生产线，可创产值1.4亿元；⑥总投资3000万元的西泵公司100万只发动机油底壳生产线，可创产值9000万元；⑦总投资2亿元的西排公司年产500万只排气管项目，可创产值6亿元；⑧总投资6000万元的西排公司年产100万只进气管项目，可创产值1亿元；⑨总投资8000万元的西排公司年产100万支耐热合金排气管项目，可创产值1.5亿元；⑩总投资1亿元的的西排公司年产100万支变速箱项目，可创产值2亿元。农产品加工业项目2个（不包括特色产业加工项目）：①总投资3000万元的养生殿公司年产1万吨养生酒生产线，可创产值2.7亿元；②总投资4500万元的双枪三木集团林板一体化建设项目，可创产值4000万元。</w:t>
      </w:r>
    </w:p>
    <w:p>
      <w:pPr>
        <w:ind w:left="0" w:right="0" w:firstLine="560"/>
        <w:spacing w:before="450" w:after="450" w:line="312" w:lineRule="auto"/>
      </w:pPr>
      <w:r>
        <w:rPr>
          <w:rFonts w:ascii="宋体" w:hAnsi="宋体" w:eastAsia="宋体" w:cs="宋体"/>
          <w:color w:val="000"/>
          <w:sz w:val="28"/>
          <w:szCs w:val="28"/>
        </w:rPr>
        <w:t xml:space="preserve">（3）以“四园一带”为重点打造产业集聚载体和对外开放平台。“四园一带”，即县民营生态工业园区、西保工业园、汉冶钢铁工业园、宛药工业园，312国道经济隆起带。民营生态工业园区进一步拉大框架，扩大容量，吸引项目，“十一五”未园区控制面积达到20平方公里，企业用地面积达到1万亩，容纳项目200个，总投资20亿元，产值100亿元。继续办好西保、汉冶、宛药三大企业园。沿312国道规划建设西坪、丹水两个分别占地2024亩、5000亩的乡镇民营工业园，到“十一五”未入园项目达到50个，产值达到20亿元。成立招商局，设立争取项目基金，加大招商引资力度，主动承接“两大转移”，力争每年实现合同引资1000万美元，到位500万美元，到“十一五”末建成中外合资企业6家，累计达到12家。</w:t>
      </w:r>
    </w:p>
    <w:p>
      <w:pPr>
        <w:ind w:left="0" w:right="0" w:firstLine="560"/>
        <w:spacing w:before="450" w:after="450" w:line="312" w:lineRule="auto"/>
      </w:pPr>
      <w:r>
        <w:rPr>
          <w:rFonts w:ascii="宋体" w:hAnsi="宋体" w:eastAsia="宋体" w:cs="宋体"/>
          <w:color w:val="000"/>
          <w:sz w:val="28"/>
          <w:szCs w:val="28"/>
        </w:rPr>
        <w:t xml:space="preserve">（4）进一步优化工业发展环境。一是成立中小企业服务局、经济环境监督局，办好中小企业贷款担保中心、行政服务中心，构建企业发展全程服务体系。担保基金将由600万元增至1500万元，贴息资金由100万元增至500万元。二是优化金融生态环境，扩大金融机构对工业新增贷款额度，解决中小企业贷款难问题。力争“十一五”新增工业贷款5亿元。三是最大限度保证工业用地。“十一五”规划工业用地1.5万亩，并在政策范围内实行“一事一议”，降低新上项目门槛。四是从项目申报、人才引进、业务指导等方面入手，支持、引导、服务企业提高自主创新能力，实施名牌战略，扩大产品进出口，转变增长方式。力争“十一五”自营出口企业达到60家，出口产品扩大到保护材料、汽车配件、特种钢材、稀有矿产、中成药等，出口国家由10个扩大到20个；根据需要进口汽车配件生产线、保护材料包装等产品。力争到“十五”未全县外贸直接出口3000万美元，进口1000万美元，外贸依存度提高到3。五是为企业减“负”增“荣”。对涉企项目停收一批、减收一批、定额一批，使___企业税幅低于全省全市平均水平；继续开展星级企业、星级纳税人评选活动，建好“创业家园”，对突出贡献的企业家给予重奖；成立行业协会，避免行业无序竞争。</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1、发展目标：到2024年农业总产值达到25亿元，“果药菌”三大产业产值占农业总产值的比重达到70、增加值占第一产业增加值的比重达到80以上、占农民人均现金收入比重达到70以上、从业劳动力占全县农村劳动力的比重达到60以上，实现全国猕猴桃产业大县、食用菌产业大县、中药产业大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发展重点：膨胀壮大以猕猴桃、山茱萸、草腐菌为主的林果业、中药材、食用菌三大产业规模。</w:t>
      </w:r>
    </w:p>
    <w:p>
      <w:pPr>
        <w:ind w:left="0" w:right="0" w:firstLine="560"/>
        <w:spacing w:before="450" w:after="450" w:line="312" w:lineRule="auto"/>
      </w:pPr>
      <w:r>
        <w:rPr>
          <w:rFonts w:ascii="宋体" w:hAnsi="宋体" w:eastAsia="宋体" w:cs="宋体"/>
          <w:color w:val="000"/>
          <w:sz w:val="28"/>
          <w:szCs w:val="28"/>
        </w:rPr>
        <w:t xml:space="preserve">战略取向：以区域化布局、规模化发展、专业化生产、有机化种植、产业化经营为方向，促进特色农业由传统种植向有机种植升级、由基地化向产业化升级、由特色产业向主导产业升级。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（1）抓好三大产业规划</w:t>
      </w:r>
    </w:p>
    <w:p>
      <w:pPr>
        <w:ind w:left="0" w:right="0" w:firstLine="560"/>
        <w:spacing w:before="450" w:after="450" w:line="312" w:lineRule="auto"/>
      </w:pPr>
      <w:r>
        <w:rPr>
          <w:rFonts w:ascii="宋体" w:hAnsi="宋体" w:eastAsia="宋体" w:cs="宋体"/>
          <w:color w:val="000"/>
          <w:sz w:val="28"/>
          <w:szCs w:val="28"/>
        </w:rPr>
        <w:t xml:space="preserve">林果业：以猕猴桃为主，适度发展小杂果，形成一果为主、多果并举的林果产业体系。猕猴桃，以打造沿312国道“百公里猕猴桃长廊”为重点，“十一五”每年新发展3000亩，至2024年人工种植面积达到10万亩，加上15万亩野生资源改造，总面积达到25万亩，总产量达到5万吨，实现全国面积第一、产量第一。同时，每年新发展小杂果2万亩，“十一五”末总面积达到32万亩。</w:t>
      </w:r>
    </w:p>
    <w:p>
      <w:pPr>
        <w:ind w:left="0" w:right="0" w:firstLine="560"/>
        <w:spacing w:before="450" w:after="450" w:line="312" w:lineRule="auto"/>
      </w:pPr>
      <w:r>
        <w:rPr>
          <w:rFonts w:ascii="宋体" w:hAnsi="宋体" w:eastAsia="宋体" w:cs="宋体"/>
          <w:color w:val="000"/>
          <w:sz w:val="28"/>
          <w:szCs w:val="28"/>
        </w:rPr>
        <w:t xml:space="preserve">中药材：稳定山茱萸面积，适度发展木瓜、金银花等地道药材。“十一五”每年新发展中药材基地5万亩，山茱萸面积稳定在22万亩，保持全国最大的生产基地县。</w:t>
      </w:r>
    </w:p>
    <w:p>
      <w:pPr>
        <w:ind w:left="0" w:right="0" w:firstLine="560"/>
        <w:spacing w:before="450" w:after="450" w:line="312" w:lineRule="auto"/>
      </w:pPr>
      <w:r>
        <w:rPr>
          <w:rFonts w:ascii="宋体" w:hAnsi="宋体" w:eastAsia="宋体" w:cs="宋体"/>
          <w:color w:val="000"/>
          <w:sz w:val="28"/>
          <w:szCs w:val="28"/>
        </w:rPr>
        <w:t xml:space="preserve">食用菌：压缩袋料香菇规模，大力发展草腐菌。“十一五”袋料香菇控制在2024万袋以内，草腐菌保持在3000万袋以上，食用菌规模达到5000万袋，保持全县重要的食用菌生产基地县。</w:t>
      </w:r>
    </w:p>
    <w:p>
      <w:pPr>
        <w:ind w:left="0" w:right="0" w:firstLine="560"/>
        <w:spacing w:before="450" w:after="450" w:line="312" w:lineRule="auto"/>
      </w:pPr>
      <w:r>
        <w:rPr>
          <w:rFonts w:ascii="宋体" w:hAnsi="宋体" w:eastAsia="宋体" w:cs="宋体"/>
          <w:color w:val="000"/>
          <w:sz w:val="28"/>
          <w:szCs w:val="28"/>
        </w:rPr>
        <w:t xml:space="preserve">（2）推进特色产业升级。围绕争创猕猴桃、食用菌、中药材三个全国产业大县的目标，突出发展、管理、销售、加工四大环节，推进三大产业升级。一是加快膨胀产业规模。对特色产业实行区域布局、集中连片、规模发展，培育一批“果药菌”专业乡、专业村和种植大户，形成一批无粮乡、无粮村、无粮户，实现一乡一业、一村一品。二是坚持走有机化发展的路子。申报国家级猕猴桃标准化示范区，抓好20个生态农业示范区建设，全面推行标准化生产技术，发展无公害产品、绿色食品、有机食品。力争有机化、标准化技术推广面逐步达到95以上，通过无公害农产品基地认证15万亩，无公害产品或绿色食品、有机食品认证5个，农产品优质率比“十五”末提高30以上。三是大力发展品牌农业、订单农业、创汇农业。将猕猴桃申报为原产地域保护产品，争创国家级农业名牌2个以上、省级3个以上。扶持壮大一批龙头公司，实行“公司 基地 农户”经营，订单销售要覆盖三大特色产业、90的基地和农户，订单销售额占总销售总量的95以上，并逐步实现订单合同由一年一签为三年一签。在扩大香菇直接外贸出口规模的同时，努力实现猕猴桃鲜果直接出口，到“十一五”末农产品外贸出口创汇要达到500万美元。四是拉长加粗产业链条。规划投资3000万元以上的特色产业加工项目4个（不包括中药材加工项目）：①总投资5400万元的猕猴桃总公司SOD猕猴桃开发及加工项目，可创产值5.7亿元；②总投资3000万元的强盛菇品公司香菇加工项目，可创产值5000万元；③总投资3000万元的华邦公司猕猴桃加工项目，可创产值1亿元；④总投资3500万元的兆丰公司猕猴桃储藏项目，可创产值1.3亿元。</w:t>
      </w:r>
    </w:p>
    <w:p>
      <w:pPr>
        <w:ind w:left="0" w:right="0" w:firstLine="560"/>
        <w:spacing w:before="450" w:after="450" w:line="312" w:lineRule="auto"/>
      </w:pPr>
      <w:r>
        <w:rPr>
          <w:rFonts w:ascii="宋体" w:hAnsi="宋体" w:eastAsia="宋体" w:cs="宋体"/>
          <w:color w:val="000"/>
          <w:sz w:val="28"/>
          <w:szCs w:val="28"/>
        </w:rPr>
        <w:t xml:space="preserve">（3）加强农业基础设施建设。“十一五”规划农业项目10个：①农作物良种繁育基地项目，总投资1500万元；②“沃土工程”综合示范区建设，总投资1350万元；③20万亩GAP中药材基地项目，总投资1亿元；④日本政府贷款造林项目、退耕还林工程，总投资4200万元；⑤南水北调水源区综合治理，总投资2.1亿元；⑥水源区生态修复工程，总投资1.1亿元；⑦七峪水库除险加固工程，总投资3000万元；⑧农村安全饮水工程，总投资2024万元；⑨节水灌溉项目，总投资2500万元；⑩农综开发、扶贫开发项目，总投资1900万元。坚持不懈地开展农田水利基本建设，确保连夺省“红旗渠精神杯”和市“兴水杯”。</w:t>
      </w:r>
    </w:p>
    <w:p>
      <w:pPr>
        <w:ind w:left="0" w:right="0" w:firstLine="560"/>
        <w:spacing w:before="450" w:after="450" w:line="312" w:lineRule="auto"/>
      </w:pPr>
      <w:r>
        <w:rPr>
          <w:rFonts w:ascii="宋体" w:hAnsi="宋体" w:eastAsia="宋体" w:cs="宋体"/>
          <w:color w:val="000"/>
          <w:sz w:val="28"/>
          <w:szCs w:val="28"/>
        </w:rPr>
        <w:t xml:space="preserve">（4）加强社会主义新农村支撑体系建设。主要包括四大体系：一是经济发展体系。培育特色主导产业，壮大农村经济；发展小城镇，促使农民转型；发展劳务经济，有计划地将6万名农村剩余劳动力转移出去。二是社会服务体系。重点抓好农村道路、水利、电力、通讯、金融、商贸、市场、科技、信息等服务网络建设。三是文化建设体系。重点抓好社会救助、教育、文化、卫生、广播电视、计划生育等网络建设。四是民主管理体系。加强农村基层政权建设，健全村民自治机制，抓好村务公开。</w:t>
      </w:r>
    </w:p>
    <w:p>
      <w:pPr>
        <w:ind w:left="0" w:right="0" w:firstLine="560"/>
        <w:spacing w:before="450" w:after="450" w:line="312" w:lineRule="auto"/>
      </w:pPr>
      <w:r>
        <w:rPr>
          <w:rFonts w:ascii="宋体" w:hAnsi="宋体" w:eastAsia="宋体" w:cs="宋体"/>
          <w:color w:val="000"/>
          <w:sz w:val="28"/>
          <w:szCs w:val="28"/>
        </w:rPr>
        <w:t xml:space="preserve">（三）旅游</w:t>
      </w:r>
    </w:p>
    <w:p>
      <w:pPr>
        <w:ind w:left="0" w:right="0" w:firstLine="560"/>
        <w:spacing w:before="450" w:after="450" w:line="312" w:lineRule="auto"/>
      </w:pPr>
      <w:r>
        <w:rPr>
          <w:rFonts w:ascii="宋体" w:hAnsi="宋体" w:eastAsia="宋体" w:cs="宋体"/>
          <w:color w:val="000"/>
          <w:sz w:val="28"/>
          <w:szCs w:val="28"/>
        </w:rPr>
        <w:t xml:space="preserve">1、发展目标：到2024年力争年接待游客200万人次，旅游总收入达到6亿元，直接就业人数1万人左右，带动社会就业3万人，以旅游业带动第三产业，第三产业增加值占GDP的比重稳定超过第一产业，实现旅游名县、旅游强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发展重点：打造旅游品牌，提升旅游产业，壮大旅游经济。</w:t>
      </w:r>
    </w:p>
    <w:p>
      <w:pPr>
        <w:ind w:left="0" w:right="0" w:firstLine="560"/>
        <w:spacing w:before="450" w:after="450" w:line="312" w:lineRule="auto"/>
      </w:pPr>
      <w:r>
        <w:rPr>
          <w:rFonts w:ascii="宋体" w:hAnsi="宋体" w:eastAsia="宋体" w:cs="宋体"/>
          <w:color w:val="000"/>
          <w:sz w:val="28"/>
          <w:szCs w:val="28"/>
        </w:rPr>
        <w:t xml:space="preserve">战略取向：按照“生态为本、文化为魂”的理念，突出恐龙文化游、生态休闲游两大主题，促进___旅游由事业型向产业型转变、由特色化向品牌化转变、由门票经济向支柱产业升级。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打造___旅游品牌。围绕恐龙文化、生态休闲两大主题，打造恐龙文化游、老界岭生态游、休闲度假游三大品牌，高昂恐龙蛋景区、老界岭景区、鹳河漂流三大龙头。恐龙蛋景区，按照“地质遗迹景观、恐龙生态乐园”的形象定位、“白垩纪生态主题公园”的性质定位、“世界级旅游著名景区”的目标定位，投资2.4亿元重点打造“中华白垩纪公园”，规划建设四大景观、八大功能区、48个科普游娱区和6个保护区，到2024年游客达到50万人次，旅游直接收入达到2亿元，成为___乃至全市、全省旅游“王牌”。</w:t>
      </w:r>
    </w:p>
    <w:p>
      <w:pPr>
        <w:ind w:left="0" w:right="0" w:firstLine="560"/>
        <w:spacing w:before="450" w:after="450" w:line="312" w:lineRule="auto"/>
      </w:pPr>
      <w:r>
        <w:rPr>
          <w:rFonts w:ascii="宋体" w:hAnsi="宋体" w:eastAsia="宋体" w:cs="宋体"/>
          <w:color w:val="000"/>
          <w:sz w:val="28"/>
          <w:szCs w:val="28"/>
        </w:rPr>
        <w:t xml:space="preserve">（2）打造___旅游精品。一是加大景区创A力度，“十一五”十大景区要全部达到4A级景区，“中华白垩纪公园”达到国家5A级景区。二是打造旅游大环线。加快旅游公路建设，消灭回头路，打通断头路，完善旅游公路网络，形成国道线、旅游线、水线互通相连的黄金旅游环线。三是推出精品旅游线路。结合河南省伏牛山休闲度假旅游区整体规划，对___“山、水、龙、园”四大旅游资源和十大景区进行整合，组合出县内、县内外若干个精品旅游线路，既彰显___旅游特色，又融合对接全省全国旅游大环线。</w:t>
      </w:r>
    </w:p>
    <w:p>
      <w:pPr>
        <w:ind w:left="0" w:right="0" w:firstLine="560"/>
        <w:spacing w:before="450" w:after="450" w:line="312" w:lineRule="auto"/>
      </w:pPr>
      <w:r>
        <w:rPr>
          <w:rFonts w:ascii="宋体" w:hAnsi="宋体" w:eastAsia="宋体" w:cs="宋体"/>
          <w:color w:val="000"/>
          <w:sz w:val="28"/>
          <w:szCs w:val="28"/>
        </w:rPr>
        <w:t xml:space="preserve">（3）拉长旅游产业链条。“十一五”，将规划建设三大旅游中心：一是旅游接待服务中心。在扩大现有旅游酒店规模的基础上，新建白羽假日酒店、宛药商务酒店、恐龙会议度假村、黄龙山森林公园度假村等一批旅游饭店和特色农家宾馆，形成县城、双龙—二郎坪、老界岭三大旅游接待服务中心，使全县日接待过夜游客达到1.5万人；二是规划建设___旅游购物中心，开发___特色旅游商品；三是规划建设游客娱乐中心，推出丰富多彩的旅游娱乐服务项目，延长游客滞留时间。</w:t>
      </w:r>
    </w:p>
    <w:p>
      <w:pPr>
        <w:ind w:left="0" w:right="0" w:firstLine="560"/>
        <w:spacing w:before="450" w:after="450" w:line="312" w:lineRule="auto"/>
      </w:pPr>
      <w:r>
        <w:rPr>
          <w:rFonts w:ascii="宋体" w:hAnsi="宋体" w:eastAsia="宋体" w:cs="宋体"/>
          <w:color w:val="000"/>
          <w:sz w:val="28"/>
          <w:szCs w:val="28"/>
        </w:rPr>
        <w:t xml:space="preserve">（四）城建</w:t>
      </w:r>
    </w:p>
    <w:p>
      <w:pPr>
        <w:ind w:left="0" w:right="0" w:firstLine="560"/>
        <w:spacing w:before="450" w:after="450" w:line="312" w:lineRule="auto"/>
      </w:pPr>
      <w:r>
        <w:rPr>
          <w:rFonts w:ascii="宋体" w:hAnsi="宋体" w:eastAsia="宋体" w:cs="宋体"/>
          <w:color w:val="000"/>
          <w:sz w:val="28"/>
          <w:szCs w:val="28"/>
        </w:rPr>
        <w:t xml:space="preserve">1、发展目标：到2024年全县城镇达到万人，城镇化率达到，其中县城区面积达到20平方公里，人口达到万。</w:t>
      </w:r>
    </w:p>
    <w:p>
      <w:pPr>
        <w:ind w:left="0" w:right="0" w:firstLine="560"/>
        <w:spacing w:before="450" w:after="450" w:line="312" w:lineRule="auto"/>
      </w:pPr>
      <w:r>
        <w:rPr>
          <w:rFonts w:ascii="宋体" w:hAnsi="宋体" w:eastAsia="宋体" w:cs="宋体"/>
          <w:color w:val="000"/>
          <w:sz w:val="28"/>
          <w:szCs w:val="28"/>
        </w:rPr>
        <w:t xml:space="preserve">2、发展重点及定位：重点是构建绿色城镇体系；定位是建设生态城、旅游城、北方水城，创建全国文明城市、园林城市、卫生城市和优秀旅游城市，建成豫鄂陕毗邻地区经济文化中心、旅游接待服务中心。</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建设绿色城镇体系。按照“筹规划、中心突破、沿线布局、产业支撑”的方针和“县城精雕细刻、集镇突出特色、村庄生态文明”的指导思想，推进以县城为中心，以沿国道线、旅游线和边界线重点集镇为骨干，中心村庄为衬托的绿色城镇体系建设，培育一批旅游服务型、工业集聚型、观光农业型、专业市场型、资源加工型、商贸流通型的特色集镇和文明小村镇。</w:t>
      </w:r>
    </w:p>
    <w:p>
      <w:pPr>
        <w:ind w:left="0" w:right="0" w:firstLine="560"/>
        <w:spacing w:before="450" w:after="450" w:line="312" w:lineRule="auto"/>
      </w:pPr>
      <w:r>
        <w:rPr>
          <w:rFonts w:ascii="宋体" w:hAnsi="宋体" w:eastAsia="宋体" w:cs="宋体"/>
          <w:color w:val="000"/>
          <w:sz w:val="28"/>
          <w:szCs w:val="28"/>
        </w:rPr>
        <w:t xml:space="preserve">（2）加快县城建设。突出四个重点：打造鹳河景观轴、膨胀生态工业园、发展新城区、改造旧城区；形成三个功能区：鹳河生态景观区、民营生态工业园区、行政商贸社区；实现三个集中：人口向社区集中、企业向园区集中、土地向组团集中。“十一五”规划建设“六路、三厂、三中心”：“六路”即总投资1亿元的步行街、龙乡路、稻香路、北六环、白羽路北延、紫金路北延工程；“三厂”即总投资1.4亿元的第二水厂、污水处理厂、垃圾处理厂建设；“三中心”即总投资1亿元的___客运中心、铁路物流中心、体育文化中心。</w:t>
      </w:r>
    </w:p>
    <w:p>
      <w:pPr>
        <w:ind w:left="0" w:right="0" w:firstLine="560"/>
        <w:spacing w:before="450" w:after="450" w:line="312" w:lineRule="auto"/>
      </w:pPr>
      <w:r>
        <w:rPr>
          <w:rFonts w:ascii="宋体" w:hAnsi="宋体" w:eastAsia="宋体" w:cs="宋体"/>
          <w:color w:val="000"/>
          <w:sz w:val="28"/>
          <w:szCs w:val="28"/>
        </w:rPr>
        <w:t xml:space="preserve">（3）深入开展“四城联创”。力争今年年底前实现省级卫生县城创建目标，2024年实现省级文明县城创建目标，3年内实现省级园林城市、中国优秀旅游城市创建目标，5年内“四城”全部达到国家级标准。</w:t>
      </w:r>
    </w:p>
    <w:p>
      <w:pPr>
        <w:ind w:left="0" w:right="0" w:firstLine="560"/>
        <w:spacing w:before="450" w:after="450" w:line="312" w:lineRule="auto"/>
      </w:pPr>
      <w:r>
        <w:rPr>
          <w:rFonts w:ascii="宋体" w:hAnsi="宋体" w:eastAsia="宋体" w:cs="宋体"/>
          <w:color w:val="000"/>
          <w:sz w:val="28"/>
          <w:szCs w:val="28"/>
        </w:rPr>
        <w:t xml:space="preserve">（五）项目</w:t>
      </w:r>
    </w:p>
    <w:p>
      <w:pPr>
        <w:ind w:left="0" w:right="0" w:firstLine="560"/>
        <w:spacing w:before="450" w:after="450" w:line="312" w:lineRule="auto"/>
      </w:pPr>
      <w:r>
        <w:rPr>
          <w:rFonts w:ascii="宋体" w:hAnsi="宋体" w:eastAsia="宋体" w:cs="宋体"/>
          <w:color w:val="000"/>
          <w:sz w:val="28"/>
          <w:szCs w:val="28"/>
        </w:rPr>
        <w:t xml:space="preserve">“十一五”，全县规划重点建设项目124项，总投资82亿元（不含宛坪高速和宛西火电厂项目），其中工业项目45项，计划总投资53亿元，全部建成可创产值197亿元，税利34亿元；交通、能源项目23项，计划总投资14.4亿元，项目实施后可创产值1.15亿元，税利1380万元；农业项目17项，计划总投资6.32亿元；城市基础建设项目12项，计划总投资2.91亿元；旅游开发项目15项，计划总投资2.54亿元；文化、教育、卫生等社会事业项目20项，计划总投资3.21亿元。</w:t>
      </w:r>
    </w:p>
    <w:p>
      <w:pPr>
        <w:ind w:left="0" w:right="0" w:firstLine="560"/>
        <w:spacing w:before="450" w:after="450" w:line="312" w:lineRule="auto"/>
      </w:pPr>
      <w:r>
        <w:rPr>
          <w:rFonts w:ascii="宋体" w:hAnsi="宋体" w:eastAsia="宋体" w:cs="宋体"/>
          <w:color w:val="000"/>
          <w:sz w:val="28"/>
          <w:szCs w:val="28"/>
        </w:rPr>
        <w:t xml:space="preserve">1、交通项目：①宛坪高速___段，总投资47亿元；②260个行政村通油路，总投资6500万元；③300公里县乡路改造，总投资1.8亿元；④重阳—黄沙70公里、331国道高兰线铁路—军马河2条国防公路，总投资3.4亿元；⑤寨根—黄沙等9条县乡公路，总投资2.5亿元；⑥312国道大修工程，总投资8000万元。</w:t>
      </w:r>
    </w:p>
    <w:p>
      <w:pPr>
        <w:ind w:left="0" w:right="0" w:firstLine="560"/>
        <w:spacing w:before="450" w:after="450" w:line="312" w:lineRule="auto"/>
      </w:pPr>
      <w:r>
        <w:rPr>
          <w:rFonts w:ascii="宋体" w:hAnsi="宋体" w:eastAsia="宋体" w:cs="宋体"/>
          <w:color w:val="000"/>
          <w:sz w:val="28"/>
          <w:szCs w:val="28"/>
        </w:rPr>
        <w:t xml:space="preserve">2、能源项目：①宛西火电厂项目，总投资47亿元，力争“十一五”核准建设；②水能开发利用项目，总投资3000万元；③李刚寨、岗寨、沟口水电站建设项目，总投资6200万元；④沼气能源建设项目，总投资1亿元；⑤县城22万伏变电站建设项目，总投资3亿元等。</w:t>
      </w:r>
    </w:p>
    <w:p>
      <w:pPr>
        <w:ind w:left="0" w:right="0" w:firstLine="560"/>
        <w:spacing w:before="450" w:after="450" w:line="312" w:lineRule="auto"/>
      </w:pPr>
      <w:r>
        <w:rPr>
          <w:rFonts w:ascii="宋体" w:hAnsi="宋体" w:eastAsia="宋体" w:cs="宋体"/>
          <w:color w:val="000"/>
          <w:sz w:val="28"/>
          <w:szCs w:val="28"/>
        </w:rPr>
        <w:t xml:space="preserve">3、社会事业项目：①县博物馆建设，总投资850万元；②青少年文化宫建设，总投资500万元；③县三高、城关四小、城关三中建设，总投资5500万元；④广电新闻中心、城乡广电网改造、广播电视自然村村通、普及数字化电视，总投资1.1亿元；⑤老年病康复医院、传染病医院等工程，总投资3000万元；⑥县检察院办公大楼、县行政服务中心大楼、县委政府综合办公大楼建设，总投资6100万元。</w:t>
      </w:r>
    </w:p>
    <w:p>
      <w:pPr>
        <w:ind w:left="0" w:right="0" w:firstLine="560"/>
        <w:spacing w:before="450" w:after="450" w:line="312" w:lineRule="auto"/>
      </w:pPr>
      <w:r>
        <w:rPr>
          <w:rFonts w:ascii="宋体" w:hAnsi="宋体" w:eastAsia="宋体" w:cs="宋体"/>
          <w:color w:val="000"/>
          <w:sz w:val="28"/>
          <w:szCs w:val="28"/>
        </w:rPr>
        <w:t xml:space="preserve">今年前9个月，___经济继续保持高速增长态势。GDP完成42.4亿元，比上年同期增长25.8，分别比全国、全省、全市高16个、11.8个、11个百分点，增速居全市第1位，比第二的淅川17.9高7.9个百分点，比最低的宛城11.2高14.6个百分点。其中一产增加值11.9亿元，增长6.9，居全市第8位，比全市平均水平6.4高0.5个百分点；二产增加值23.2亿元，增长44.5，居全市第1位，比全市20.7高24.8个百分点；三产增加值7.3亿元，增长15.4，比全市平均水平12.8高2.6个百分点，居全市第一位。规模以上工业总产值完成54.4亿元，比“九五”末增长3.5倍；农业总产值完成20亿元，比“九五”末增长57。</w:t>
      </w:r>
    </w:p>
    <w:p>
      <w:pPr>
        <w:ind w:left="0" w:right="0" w:firstLine="560"/>
        <w:spacing w:before="450" w:after="450" w:line="312" w:lineRule="auto"/>
      </w:pPr>
      <w:r>
        <w:rPr>
          <w:rFonts w:ascii="宋体" w:hAnsi="宋体" w:eastAsia="宋体" w:cs="宋体"/>
          <w:color w:val="000"/>
          <w:sz w:val="28"/>
          <w:szCs w:val="28"/>
        </w:rPr>
        <w:t xml:space="preserve">今年前9个月，___经济运行质量良好。限额以上工业销售收入36.5亿元，比上年同期增长86，绝对额居全市第3位、增幅居全市第1位，分别高于全省、全市49个、50个百分点；利税5.8亿元，同比增长88.5，高于全市52.3平均水平，绝对额全市第1位，增速第2位；实现利润3.3亿元，同比增长101，高于全市71.7，绝对额全市第1位，增速全市第2位，全市前15位盈利大户中___3家，龙成、西保、宛药分别居第2、第3、第7位，西保集团跨入全省工业企业100强，居全省第77位；限额以上工业经济综合效益指数204，居全市第2位，同比增长41，高于全市29平均水平，居全市第一。地方财政一般预算收入完成14288万元，同比增长55，绝对额居全市第2位，增速居全市第1位，分别比全国16.7、全省30、全市24高38.6个、25个、31个百分点；城镇居民可支配收入5045元，同比增长13，绝对额居全市第5位，增速居全市第8位；农民人均现金收入1407元，同比增长28，绝对额居全市第10位，增幅居全市第4位，农民收入增速快于城镇居民收入；城乡居民人均储蓄余额4463元，同比增长18.7，绝对额居全市第1位、增幅居全市第6位。</w:t>
      </w:r>
    </w:p>
    <w:p>
      <w:pPr>
        <w:ind w:left="0" w:right="0" w:firstLine="560"/>
        <w:spacing w:before="450" w:after="450" w:line="312" w:lineRule="auto"/>
      </w:pPr>
      <w:r>
        <w:rPr>
          <w:rFonts w:ascii="宋体" w:hAnsi="宋体" w:eastAsia="宋体" w:cs="宋体"/>
          <w:color w:val="000"/>
          <w:sz w:val="28"/>
          <w:szCs w:val="28"/>
        </w:rPr>
        <w:t xml:space="preserve">今年前10个月，___工业持续快速增长，工业重点项目进展顺利，新上项目势头迅猛。全县工业总产值完成75.8亿元，同比增长36，其中产值超亿元的企业4家：西保完成产值15.5亿元，同比增长46；龙成完成产值11.9亿元，同比增长149.5；宛药完成产值6.5亿元，同比下降4.2；通宇完成产值2亿元，同比增长127。新上工业项目73个，总投资4.9亿元，其中县民营生态工业园区入园项目8个，总投资3000万元。年初确定的十大工业项目，总投资9亿元，已完成投资5亿元，已建成投产2个（西保包芯线、美乐泰），基本建成3个（汉冶二期、六味地黄丸生产线、西保工业园），在建2个（金红石项目、中德合作项目），正做前期工作3个（彩印包装、缸体缸盖加工、排气歧管）。今年是特色产业良性发展、加工突破的一年，由传统种植向有机种植的升级、由单一种植向产业化升级、由特色产业向主导产业升级取得了重大进展。猕猴桃生产，推广了果实套袋、套种绿肥等标准化、有机化先进实用技术，商品率达到85，优质果率达到50；日本三义公司与四川恩源公司合资，在我县注册成立了三源公司，主要从事猕猴桃鲜果购销；加拿大蒜业集团等与果农签订收购合同5500吨，实行“公司 基地 农户”产业化经营模式。全县猕猴桃销售额达到3万吨，海沃德平均收购价每斤达1.25元，其中一二三级价分别为1.8元、1.4元、0.9元，总产值达4800万元，平均亩效益达4000元，是5年来猕猴桃鲜果收购价格最高、形势最好的一年。喜人的发展形势，调动了群众主动种植猕猴桃积极性。新规划落实猕猴桃种植面积3600亩，比年初计划增加600亩。今年是调整食用菌品种结构的第一年，袋料香菇生产规模控制在2024万袋以内，以白灵菇为主的草腐菌达到3300万袋，顺利实现了由以木腐菌为主向以草腐菌为主的结构转变。新发展中药材4万亩。华邦公司猕猴桃加工项目已建成投产。20个生态农业示范区全面启动，已完成投资950万元，建成丹水袁店、英湾高标准猕猴桃示范园。今年农田水利基本建设上马早、进展快，并与猕猴桃发展、造林绿化、“村村通”建设和灾后重建有机结合。止11月上旬，全县已动工重点工程87处，完成工程量24万立方米，完成机械台班129台次，劳动投工7.7万个，投入资金980万元。治理小流域面积10.5平方公里，修复水毁公路255公里，恢复人畜饮水工程22处2245人，完成“村村通”公路125.9公里，生态自我修复2平方公里，造林绿化3100亩，新发展猕猴桃种植面积3580亩。</w:t>
      </w:r>
    </w:p>
    <w:p>
      <w:pPr>
        <w:ind w:left="0" w:right="0" w:firstLine="560"/>
        <w:spacing w:before="450" w:after="450" w:line="312" w:lineRule="auto"/>
      </w:pPr>
      <w:r>
        <w:rPr>
          <w:rFonts w:ascii="宋体" w:hAnsi="宋体" w:eastAsia="宋体" w:cs="宋体"/>
          <w:color w:val="000"/>
          <w:sz w:val="28"/>
          <w:szCs w:val="28"/>
        </w:rPr>
        <w:t xml:space="preserve">今年旅游业继续保持良好发展势头。按照打造世界级旅游景区的目标，聘请中国林业大学、中国自然博物馆对恐龙蛋化石景区进行了详规，投资2500万元实施了高标准建设，地质广场除恐龙浮雕外已建成开放，博物馆、一号展馆正在建设；老君洞、耍孩关两个景区已建成对游人开放；鹳河饭店、五道石童饭店建成开业，新建农家宾馆50家，全县新增旅游床位1000张；新修了耍孩关旅游公路，完成了鹳河漂流返程路面硬化。配合南阳市迎接创建国家级优秀旅游城市验收，规范完善了各景区基础设施，提高了经营管理服务水平。投资200多万元，策划实施了十大旅游推介措施，成功举办了国际鹳河漂流大赛。今年前10个月，全县共接待游客73万人次，同比增长23；门票收入1980万元，同比增长52；旅游综合收入1.4亿元，同比增长50。</w:t>
      </w:r>
    </w:p>
    <w:p>
      <w:pPr>
        <w:ind w:left="0" w:right="0" w:firstLine="560"/>
        <w:spacing w:before="450" w:after="450" w:line="312" w:lineRule="auto"/>
      </w:pPr>
      <w:r>
        <w:rPr>
          <w:rFonts w:ascii="宋体" w:hAnsi="宋体" w:eastAsia="宋体" w:cs="宋体"/>
          <w:color w:val="000"/>
          <w:sz w:val="28"/>
          <w:szCs w:val="28"/>
        </w:rPr>
        <w:t xml:space="preserve">今年前10个月，以“四城联创”为载体，城镇建设力度加大，管理水平提高。《鹳河生态景观轴控制性详细规划》正在定稿修编；编制了312国道沿线村庄和311国道沿线旅游服务区规划以及西坪、双龙、丹水、回车等集镇规划。年初确定的十大市政工程，总投资23610万元，已完成投资4200万元，其中鹳河大道南北延伸、淅江路、鹳河三级橡胶坝、紫金路北延已经完工，其他工程正在实施。投资3500万元，实施了淇河二桥、蛇尾河蓄水坝等一批小城镇重点工程。对6个乡镇、552户、1784间进行了“平改坡”，使我县集镇面貌和道路景观焕然一新。在全市小城镇50强备选集镇中，我县占7个。“四城联创”正紧张有序进行，11月底将迎接省级卫生县城验收。十大“民生工程”进展顺利，“双百工程”已完成“村村通”76个村300公里，农村小学危房改造完成10个村5180平方米；农村“低保”和农村“医保”正式启动。生产救灾卓有成效，707户倒房重建全部完成。全县固定资产投资完成亿元，同比增长，绝对额居全市位，增幅居全市位；社会消费品零售增额亿元，同比增长，绝对额居全市位，增幅居全市位。对外开放取得新成绩，引进县外资金万元，其中引进外商直接投资合同资金万美元，实际到位万美元，新增中外合资企业2家，累计达到4家。外贸出口2700万美元，居全市绝对额、增幅居全市第1位，出口对GDP的贡献率达到，拉动经济增长百分点。向上争取奖金2.58亿元，居全市前列。成功承办了第四届张仲景医药节暨经贸洽谈会。</w:t>
      </w:r>
    </w:p>
    <w:p>
      <w:pPr>
        <w:ind w:left="0" w:right="0" w:firstLine="560"/>
        <w:spacing w:before="450" w:after="450" w:line="312" w:lineRule="auto"/>
      </w:pPr>
      <w:r>
        <w:rPr>
          <w:rFonts w:ascii="宋体" w:hAnsi="宋体" w:eastAsia="宋体" w:cs="宋体"/>
          <w:color w:val="000"/>
          <w:sz w:val="28"/>
          <w:szCs w:val="28"/>
        </w:rPr>
        <w:t xml:space="preserve">回顾“十五”工作，有四条做法值得总结和坚持：</w:t>
      </w:r>
    </w:p>
    <w:p>
      <w:pPr>
        <w:ind w:left="0" w:right="0" w:firstLine="560"/>
        <w:spacing w:before="450" w:after="450" w:line="312" w:lineRule="auto"/>
      </w:pPr>
      <w:r>
        <w:rPr>
          <w:rFonts w:ascii="宋体" w:hAnsi="宋体" w:eastAsia="宋体" w:cs="宋体"/>
          <w:color w:val="000"/>
          <w:sz w:val="28"/>
          <w:szCs w:val="28"/>
        </w:rPr>
        <w:t xml:space="preserve">一是坚持加快发展的主题不动摇，坚持工业立县的发展战略不动摇，坚定不移地推进工业化进程，着力培育工业主导型的县域经济。</w:t>
      </w:r>
    </w:p>
    <w:p>
      <w:pPr>
        <w:ind w:left="0" w:right="0" w:firstLine="560"/>
        <w:spacing w:before="450" w:after="450" w:line="312" w:lineRule="auto"/>
      </w:pPr>
      <w:r>
        <w:rPr>
          <w:rFonts w:ascii="宋体" w:hAnsi="宋体" w:eastAsia="宋体" w:cs="宋体"/>
          <w:color w:val="000"/>
          <w:sz w:val="28"/>
          <w:szCs w:val="28"/>
        </w:rPr>
        <w:t xml:space="preserve">二是坚持民营主体的发展思路不动摇，坚定不移地推进民营经济发展，为县域经济发展注入活力。</w:t>
      </w:r>
    </w:p>
    <w:p>
      <w:pPr>
        <w:ind w:left="0" w:right="0" w:firstLine="560"/>
        <w:spacing w:before="450" w:after="450" w:line="312" w:lineRule="auto"/>
      </w:pPr>
      <w:r>
        <w:rPr>
          <w:rFonts w:ascii="宋体" w:hAnsi="宋体" w:eastAsia="宋体" w:cs="宋体"/>
          <w:color w:val="000"/>
          <w:sz w:val="28"/>
          <w:szCs w:val="28"/>
        </w:rPr>
        <w:t xml:space="preserve">三是坚持全面协调的发展理念不动摇，坚定不移地推进产业结构调整，实现县域经济持续健康发展。</w:t>
      </w:r>
    </w:p>
    <w:p>
      <w:pPr>
        <w:ind w:left="0" w:right="0" w:firstLine="560"/>
        <w:spacing w:before="450" w:after="450" w:line="312" w:lineRule="auto"/>
      </w:pPr>
      <w:r>
        <w:rPr>
          <w:rFonts w:ascii="宋体" w:hAnsi="宋体" w:eastAsia="宋体" w:cs="宋体"/>
          <w:color w:val="000"/>
          <w:sz w:val="28"/>
          <w:szCs w:val="28"/>
        </w:rPr>
        <w:t xml:space="preserve">四是坚持改革开放的发展举措不动摇，坚定不移地推进外向型经济发展，提高县域经济综合竞争力。</w:t>
      </w:r>
    </w:p>
    <w:p>
      <w:pPr>
        <w:ind w:left="0" w:right="0" w:firstLine="560"/>
        <w:spacing w:before="450" w:after="450" w:line="312" w:lineRule="auto"/>
      </w:pPr>
      <w:r>
        <w:rPr>
          <w:rFonts w:ascii="宋体" w:hAnsi="宋体" w:eastAsia="宋体" w:cs="宋体"/>
          <w:color w:val="000"/>
          <w:sz w:val="28"/>
          <w:szCs w:val="28"/>
        </w:rPr>
        <w:t xml:space="preserve">今年经济运行存在的主要问题：</w:t>
      </w:r>
    </w:p>
    <w:p>
      <w:pPr>
        <w:ind w:left="0" w:right="0" w:firstLine="560"/>
        <w:spacing w:before="450" w:after="450" w:line="312" w:lineRule="auto"/>
      </w:pPr>
      <w:r>
        <w:rPr>
          <w:rFonts w:ascii="宋体" w:hAnsi="宋体" w:eastAsia="宋体" w:cs="宋体"/>
          <w:color w:val="000"/>
          <w:sz w:val="28"/>
          <w:szCs w:val="28"/>
        </w:rPr>
        <w:t xml:space="preserve">1、受宏观政策和宏观环境影响，部分企业生产经营面临困难。宏观政策影响主要表现在两个方面：一是国家严把土地“闸门”，控制固定资产投资，导致钢材需求下降，既使我县骨干企业汉治公司面临严峻考验，又使部分炼钢辅料企业生产下滑。元至10月份，汉冶公司产值基本呈逐月下滑态势，分别为14860万元、10673万元、11976万元、15786万元、14818万元、9306万元、6118万元、2215万元、6461万元、2524万元，两台炉子已停产一台。二是国家严把信贷“闸门”，实行适度从紧金融政策，中小企业贷款难更加突出，满足不了企业扩大再生产的资金需要，一些好项目因无资金投入而搁浅。全县中小企业流资缺口1.5亿元以上，重点建设工程资金缺口1亿元以上。宏观环境的影响主要表现在“煤电油运”等支撑经济增长的资源价格上涨，导致下游产品成本增加，企业利润空间缩小，影响了中小企业的健康发展。今年煤价同比上涨10—15，达到历史最高点，工业用电价格由原来的0.55元/千瓦时上涨到0.62元/千瓦时，运输成本增长3倍，冲减企业利润8000万元。受综合因素影响，50家规模以上企业中，生产下降的13家，下降面达26。</w:t>
      </w:r>
    </w:p>
    <w:p>
      <w:pPr>
        <w:ind w:left="0" w:right="0" w:firstLine="560"/>
        <w:spacing w:before="450" w:after="450" w:line="312" w:lineRule="auto"/>
      </w:pPr>
      <w:r>
        <w:rPr>
          <w:rFonts w:ascii="宋体" w:hAnsi="宋体" w:eastAsia="宋体" w:cs="宋体"/>
          <w:color w:val="000"/>
          <w:sz w:val="28"/>
          <w:szCs w:val="28"/>
        </w:rPr>
        <w:t xml:space="preserve">2、自然灾害频繁发生，灾后重建任务重。今年汛期先后5次遭受5次特大暴雨、冰雹、大风灾害，共涉及9个乡镇98个村，15868户53135人（次），其中重灾乡镇5个、重灾村42个，8853户27245人（次），米坪镇尤为严重，共有11个村3686户12980人受灾。农作物受灾面积34923亩，成灾面积28540亩，全倒房屋276户、939间，造成险房735户1825间，共造成直接经济损失7442万元，其中农业损失3653.8万元。围绕宛西火电厂、南水北调中线工程水源区生态保护等项目，加大向上争取项目力度，力争每年向上争取资金万元以上，“十五”期间累计争取资金亿元，绝对额达到全市第一。</w:t>
      </w:r>
    </w:p>
    <w:p>
      <w:pPr>
        <w:ind w:left="0" w:right="0" w:firstLine="560"/>
        <w:spacing w:before="450" w:after="450" w:line="312" w:lineRule="auto"/>
      </w:pPr>
      <w:r>
        <w:rPr>
          <w:rFonts w:ascii="宋体" w:hAnsi="宋体" w:eastAsia="宋体" w:cs="宋体"/>
          <w:color w:val="000"/>
          <w:sz w:val="28"/>
          <w:szCs w:val="28"/>
        </w:rPr>
        <w:t xml:space="preserve">《县十一五规划设想》来源于feisuxs，欢迎阅读县十一五规划设想。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“十一五”时期发展的指导原则 《纲要》明确提出，“十一五”期间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以科学发展观统领经济社会发展全局，是《纲要》最鲜明的特点，也是贯穿于《纲要》指导原则、发展目标、重点任务和政策取向的一条红线。科学发展观是指导发展的世界观和方法论的集中体现，是我们党在深刻总结我国长期以来经济建设中的经验教训，吸收人类现代文明进步新成果基础上提出的，是对社会主义现代化建设指导思想的重大发展，是推动我国经济社会发展、加快推进社会主义现代化建设必须长期坚持的重要指导思想。</w:t>
      </w:r>
    </w:p>
    <w:p>
      <w:pPr>
        <w:ind w:left="0" w:right="0" w:firstLine="560"/>
        <w:spacing w:before="450" w:after="450" w:line="312" w:lineRule="auto"/>
      </w:pPr>
      <w:r>
        <w:rPr>
          <w:rFonts w:ascii="宋体" w:hAnsi="宋体" w:eastAsia="宋体" w:cs="宋体"/>
          <w:color w:val="000"/>
          <w:sz w:val="28"/>
          <w:szCs w:val="28"/>
        </w:rPr>
        <w:t xml:space="preserve">《纲要》明确提出，“十一五”时期促进国民经济持续快速协调健康发展和社会全面进步，把经济社会发展切实转入全面协调可持续发展的轨道，必须坚持“六个必须”的指导原则。这就是，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明确“六个立足”的政策导向。针对发展中的突出矛盾和问题，为了切实落实科学发展观和真正做到“六个必须”，《纲要》提出，推动经济社会发展要做到“六个立足”，以进一步调整推动发展的思路，转变推动发展的方式，明确推动发展的政策导向。立足扩大国内需求推动发展，把扩大国内需求特别是消费需求作为基本立足点，促使经济增长由主要依靠投资和出口拉动向消费与投资、内需与外需协调拉动转变。立足优化产业结构推动发展，把调整经济结构作为主线，促使经济增长由主要依靠工业带动和数量扩张带动向三次产业协同带动和结构优化升级带动转变。立足节约资源保护环境推动发展，把促进经济增长方式根本转变作为着力点，促使经济增长由主要依靠增加资源投入带动向主要依靠提高资源利用效率带动转变。立足增强自主创新能力推动发展，把增强自主创新能力作为国家战略，促使经济增长由主要依靠资金和物质要素投入带动，向主要依靠科技进步和人力资本带动转变。立足深化改革开放推动发展，把改革开放作为动力，促使经济增长由某些领域相当程度上依靠行政干预推动，向在国家宏观调控下更大程度发挥市场配置资源基础性作用转变。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制定“十一五”规划的时代背景</w:t>
      </w:r>
    </w:p>
    <w:p>
      <w:pPr>
        <w:ind w:left="0" w:right="0" w:firstLine="560"/>
        <w:spacing w:before="450" w:after="450" w:line="312" w:lineRule="auto"/>
      </w:pPr>
      <w:r>
        <w:rPr>
          <w:rFonts w:ascii="宋体" w:hAnsi="宋体" w:eastAsia="宋体" w:cs="宋体"/>
          <w:color w:val="000"/>
          <w:sz w:val="28"/>
          <w:szCs w:val="28"/>
        </w:rPr>
        <w:t xml:space="preserve">《纲要》指出，“十一五”时期是全面建设小康社会的关键时期，具有承前启后的历史地位，既面临难得机遇，也存在严峻挑战。这是在深入分析“十一五”时期国内外环境，以及我们所面临的时代背景和国情特点的基础上，做出的科学判断。</w:t>
      </w:r>
    </w:p>
    <w:p>
      <w:pPr>
        <w:ind w:left="0" w:right="0" w:firstLine="560"/>
        <w:spacing w:before="450" w:after="450" w:line="312" w:lineRule="auto"/>
      </w:pPr>
      <w:r>
        <w:rPr>
          <w:rFonts w:ascii="宋体" w:hAnsi="宋体" w:eastAsia="宋体" w:cs="宋体"/>
          <w:color w:val="000"/>
          <w:sz w:val="28"/>
          <w:szCs w:val="28"/>
        </w:rPr>
        <w:t xml:space="preserve">经过改革开放20多年的发展，尤其是经过“十五”期间的努力，我们已经站在一个新的历史起点上。纵观“十一五”时期的国内国际环境，我国具备保持经济平稳较快发展和社会和谐进步的诸多有利条件。从国内看，“十一五”时期城乡居民消费结构逐步升级，产业结构调整和城镇化进程加快，为经济社会持续快速发展提供了广阔的市场空间；丰富的劳动力资源、较高的国民储蓄率，是经济社会持续快速发展的坚实保障；比较雄厚的产业、科技和教育基础，以及不断完善的基础设施，为经济社会发展提供有力支撑；市场经济体制逐步完善，社会政治保持长期稳定，为经济社会发展创造了良好社会环境。从国际环境看，“十一五”时期和平、发展、合作仍然是当今时代的潮流，世界政治力量对比有利于保</w:t>
      </w:r>
    </w:p>
    <w:p>
      <w:pPr>
        <w:ind w:left="0" w:right="0" w:firstLine="560"/>
        <w:spacing w:before="450" w:after="450" w:line="312" w:lineRule="auto"/>
      </w:pPr>
      <w:r>
        <w:rPr>
          <w:rFonts w:ascii="宋体" w:hAnsi="宋体" w:eastAsia="宋体" w:cs="宋体"/>
          <w:color w:val="000"/>
          <w:sz w:val="28"/>
          <w:szCs w:val="28"/>
        </w:rPr>
        <w:t xml:space="preserve">持国际环境的总体稳定，为我国经济社会发展创造和平的国际环境；经济全球化趋势深入发展，我国与世界经济的相互联系和影响日益加深，有利于我国利用两个市场、两种资源，缓解影响我国经济发展的主要制约因素；世界科技进步日新月异，生产要素和产业转移加快，有利于我国加快高新技术产业发展和传统产业的改造升级；世界经济将继续保持较快增长，为我国经济发展提供了更加广阔的国际空间。</w:t>
      </w:r>
    </w:p>
    <w:p>
      <w:pPr>
        <w:ind w:left="0" w:right="0" w:firstLine="560"/>
        <w:spacing w:before="450" w:after="450" w:line="312" w:lineRule="auto"/>
      </w:pPr>
      <w:r>
        <w:rPr>
          <w:rFonts w:ascii="宋体" w:hAnsi="宋体" w:eastAsia="宋体" w:cs="宋体"/>
          <w:color w:val="000"/>
          <w:sz w:val="28"/>
          <w:szCs w:val="28"/>
        </w:rPr>
        <w:t xml:space="preserve">《纲要》在分析“十一五”时期国内国际环境给我国带来的发展机遇的同时，也明确指出，复杂多变的国内外环境和日益激烈的市场竞争，对我国经济社会发展和安全提出了许多新的挑战，面临着许多困难和问题。从国内看，我国正处于并将长期处于社会主义初级阶段，生产力不发达，城乡区域发展不平衡；增长方式转变缓慢，经济结构不合理，使经济社会发展与资源、环境之间的矛盾突出；技术储备不足、自主创新能力不强，直接影响了我国经济的国际竞争能力的提高和可持续发展；解决“三农”问题的任务相当艰巨，就业压力依然较大；公平与效率、经济与社会发展之间不协调的矛盾日益凸现；影响发展的体制机制问题亟待解决，处理好社会利益关系的难度加大。从国际看，影响和平与发展的不稳定不确定因素增多，发达国家在经济科技上占优势的压力将长期存在，世界经济发展不平衡状况加剧，各国围绕资源、市场、技术、人才的竞争将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总之，“十一五”时期既是一个“黄金发展期”，也是一个“矛盾凸现期”。只要我们在以胡锦涛为总书记的党中央的坚强领导下，解放思想、开拓进取、锐意改革，不断创新，求真务实、埋头苦干，抓住机遇，迎接挑战，就一定能够圆满完成“十一五”规划提出的任务，在全面建设小康社会的道路上迈出更加坚实的步伐，为实现社会主义现代化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2025-05-15T04:23:58+08:00</dcterms:created>
  <dcterms:modified xsi:type="dcterms:W3CDTF">2025-05-15T04:23:58+08:00</dcterms:modified>
</cp:coreProperties>
</file>

<file path=docProps/custom.xml><?xml version="1.0" encoding="utf-8"?>
<Properties xmlns="http://schemas.openxmlformats.org/officeDocument/2006/custom-properties" xmlns:vt="http://schemas.openxmlformats.org/officeDocument/2006/docPropsVTypes"/>
</file>