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党政干部赴呼包鄂地区学习考察调研报告</w:t>
      </w:r>
      <w:bookmarkEnd w:id="1"/>
    </w:p>
    <w:p>
      <w:pPr>
        <w:jc w:val="center"/>
        <w:spacing w:before="0" w:after="450"/>
      </w:pPr>
      <w:r>
        <w:rPr>
          <w:rFonts w:ascii="Arial" w:hAnsi="Arial" w:eastAsia="Arial" w:cs="Arial"/>
          <w:color w:val="999999"/>
          <w:sz w:val="20"/>
          <w:szCs w:val="20"/>
        </w:rPr>
        <w:t xml:space="preserve">来源：网络  作者：寂夜思潮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党政干部赴呼包鄂地区学习考察调研报告为了学习借鉴先进地区的成功做法和先进经验，进而确定我旗2024年工作思路及谋划探索今后一个时期特别是“十一五”期间经济社会发展的总体方向、重点举措，2024年1月6日—12日，旗委、政府组织四大...</w:t>
      </w:r>
    </w:p>
    <w:p>
      <w:pPr>
        <w:ind w:left="0" w:right="0" w:firstLine="560"/>
        <w:spacing w:before="450" w:after="450" w:line="312" w:lineRule="auto"/>
      </w:pPr>
      <w:r>
        <w:rPr>
          <w:rFonts w:ascii="黑体" w:hAnsi="黑体" w:eastAsia="黑体" w:cs="黑体"/>
          <w:color w:val="000000"/>
          <w:sz w:val="36"/>
          <w:szCs w:val="36"/>
          <w:b w:val="1"/>
          <w:bCs w:val="1"/>
        </w:rPr>
        <w:t xml:space="preserve">第一篇：党政干部赴呼包鄂地区学习考察调研报告</w:t>
      </w:r>
    </w:p>
    <w:p>
      <w:pPr>
        <w:ind w:left="0" w:right="0" w:firstLine="560"/>
        <w:spacing w:before="450" w:after="450" w:line="312" w:lineRule="auto"/>
      </w:pPr>
      <w:r>
        <w:rPr>
          <w:rFonts w:ascii="宋体" w:hAnsi="宋体" w:eastAsia="宋体" w:cs="宋体"/>
          <w:color w:val="000"/>
          <w:sz w:val="28"/>
          <w:szCs w:val="28"/>
        </w:rPr>
        <w:t xml:space="preserve">为了学习借鉴先进地区的成功做法和先进经验，进而确定我旗2024年工作思路及谋划探索今后一个时期特别是“十一五”期间经济社会发展的总体方向、重点举措，2024年1月6日—12日，旗委、政府组织四大班子及各部门、苏木镇领导干部举行读书会，利用7天时间，赴呼包鄂地区就工业化、城镇化、农牧业产业化方面进行了学习考察。这次学习考察，是我旗近年来组织的人数最多、规模最大、范围最广的一次集体考察学习。呼包鄂地区是自治区经济率先发展的“金三角”，走在了全区经济发展的前列，特别是鄂尔多斯市和和林格尔县在创造了短时期内高速增长的奇迹，被经济学界称为“鄂尔多斯现象”和“和林格尔县现象”。通feisuxs-http://www.feisuxs过此次考察学习，达到了开阔视野、启迪思想的目的，取得了预期效果。</w:t>
      </w:r>
    </w:p>
    <w:p>
      <w:pPr>
        <w:ind w:left="0" w:right="0" w:firstLine="560"/>
        <w:spacing w:before="450" w:after="450" w:line="312" w:lineRule="auto"/>
      </w:pPr>
      <w:r>
        <w:rPr>
          <w:rFonts w:ascii="宋体" w:hAnsi="宋体" w:eastAsia="宋体" w:cs="宋体"/>
          <w:color w:val="000"/>
          <w:sz w:val="28"/>
          <w:szCs w:val="28"/>
        </w:rPr>
        <w:t xml:space="preserve">一、学习考察的基本情况</w:t>
      </w:r>
    </w:p>
    <w:p>
      <w:pPr>
        <w:ind w:left="0" w:right="0" w:firstLine="560"/>
        <w:spacing w:before="450" w:after="450" w:line="312" w:lineRule="auto"/>
      </w:pPr>
      <w:r>
        <w:rPr>
          <w:rFonts w:ascii="宋体" w:hAnsi="宋体" w:eastAsia="宋体" w:cs="宋体"/>
          <w:color w:val="000"/>
          <w:sz w:val="28"/>
          <w:szCs w:val="28"/>
        </w:rPr>
        <w:t xml:space="preserve">（一）在中央农业大学干部教育培训中心内蒙古农业大学分院学习培训情况</w:t>
      </w:r>
    </w:p>
    <w:p>
      <w:pPr>
        <w:ind w:left="0" w:right="0" w:firstLine="560"/>
        <w:spacing w:before="450" w:after="450" w:line="312" w:lineRule="auto"/>
      </w:pPr>
      <w:r>
        <w:rPr>
          <w:rFonts w:ascii="宋体" w:hAnsi="宋体" w:eastAsia="宋体" w:cs="宋体"/>
          <w:color w:val="000"/>
          <w:sz w:val="28"/>
          <w:szCs w:val="28"/>
        </w:rPr>
        <w:t xml:space="preserve">1月7日至8日，在中央农业大学干部教育培训中心内蒙古农业大学分院，围绕如何更快更好推进我旗三化互动进程，建设社会主义新农村、新牧区等中心课题，进行了为期2天的集中学习培训，聘请了内农大职业技术学院经管系主任张立中教授作了《农牧业产业化和建立健全合作经济组织》的报告，内蒙古农业大学农林工程设计院院长姬宝霖作了《工业化、产业化项目的决策与管理》的报告；内蒙古农业大学高教研究所所长盖志毅教授就《怎样制定和执行“十一五”规划及工业化城镇化与草原生态系统可持续发展》方面进行了讲授，观看了自治区社科院首席研究员潘照东关于《全面落实科学发展观，促进自治区经济持续协调健康快速发展》的专题讲座录像。几位学者从理论层面对制约旗域经济发展的主要问题和关键环节有针对性的进行了系统分析和深入剖析，为我们发展旗域经济的实践提供了理论支撑。</w:t>
      </w:r>
    </w:p>
    <w:p>
      <w:pPr>
        <w:ind w:left="0" w:right="0" w:firstLine="560"/>
        <w:spacing w:before="450" w:after="450" w:line="312" w:lineRule="auto"/>
      </w:pPr>
      <w:r>
        <w:rPr>
          <w:rFonts w:ascii="宋体" w:hAnsi="宋体" w:eastAsia="宋体" w:cs="宋体"/>
          <w:color w:val="000"/>
          <w:sz w:val="28"/>
          <w:szCs w:val="28"/>
        </w:rPr>
        <w:t xml:space="preserve">（二）赴呼和浩特市考察情况</w:t>
      </w:r>
    </w:p>
    <w:p>
      <w:pPr>
        <w:ind w:left="0" w:right="0" w:firstLine="560"/>
        <w:spacing w:before="450" w:after="450" w:line="312" w:lineRule="auto"/>
      </w:pPr>
      <w:r>
        <w:rPr>
          <w:rFonts w:ascii="宋体" w:hAnsi="宋体" w:eastAsia="宋体" w:cs="宋体"/>
          <w:color w:val="000"/>
          <w:sz w:val="28"/>
          <w:szCs w:val="28"/>
        </w:rPr>
        <w:t xml:space="preserve">1月9日，考察组赴呼市和林格尔县考察了盛乐经济园区，参观了蒙牛乳业、蒙羊肉业、兆君羊绒、赛澳肉羊等知名企业。1999年以来，和林格尔县凭借自身的区位和地缘优势，主动接受呼和浩特的经济辐射，优化环境，构筑平台，招商引资，大上项目，全力促成了蒙牛乳业、宇航人科技等企业集团落户发展，以龙头带基地，以产业带农户，县域经济在短时期内迅速膨胀，GDp由1999年的6.5亿元增加到“十五”末的65.8亿元，年均增长58.9%，固定资产由4.09亿元增加到“十五”末的90亿元，是“九五”末的10倍，财政收入由0.52亿元增加到5.315亿元，年均增长58％，城镇居民人均可支配收入和农民人均纯收入分别达到8518元和4390元，分别为“十五”初期的2.4倍和2.6倍。三次产业结构由50：36：14调整到14：69：17，实现了经济结构的历史性转变。和林格尔县能够在短时期内从“农业过弱、工业不强、经济落后”的局面发展到中国西部百强旗县第17位，实现了县域经济的跨越式发展，主要做法和经验是：一是创新理念，增强加快发展的内在动力。全县上下牢固树立五种思想，即树立建设经济大县的支撑点就是建设工业大县的思想，树立招商引资统领全县经济工作的思想，树立园区带动、产业联动、县乡互动的思想，树立进一步改革开放、抢抓机遇、趁势而上的思想，树立环境也是生产力的思想，全面提高加快社会发展的能力。在实际工作中，坚定不移地实施以开放促发展的开放带动战略，以招商引资为突破口的投资拉动战略，以集中力量办大事为手段的重点突破战略，全力打造特色优势产业。二是依托当地及周边的区位和资源优势，招商引资，大上项目。在蒙牛集团一无奶源、二无工厂、三无市场的状态下，和林格尔县“慧”眼识“牛”，大胆决策，顶住巨大的压力，千方百计在土地、税收等方面给予企业最大的优惠政策，引进蒙牛集团落户盛乐经济园区。通过政府的大力扶持和企业“先建市场、后建工厂”的经营方式，蒙牛集团在短时期内迅速成长为国内乳品行业的领军企业，成为中国企业界独一无二的成长案例。目前已形成年处理4000吨鲜奶，年产150万吨冰淇淋、液体奶、奶粉三个系列100多个品种的乳制品生产能力。2024年实现销售收入87.24亿元，在全国乳品界排名第2位。企业的发展，拉动了当地奶牛养殖业直线上升，2024年底，和林格尔县奶牛饲养总量达到11.1万头，比上年增长了2.7万头，鲜奶产量达到42.8万吨，逐步向中国乳都核心区迈进。蒙牛集团形成的强大带动效应，吸引了蒙羊肉业、赛澳牧业、宇航人科技、华欧淀粉、兆君羊绒、世界乳业巨头阿拉公司、瑞典康莱娜公司、新加坡包装公司、瑞典利乐公司等国内外知名企业相继落户盛乐经济园区。三是优化环境，打造平台，增强产业集聚承载能力。以盛乐经济园区为招商引资的主战场，坚持舍近求远，反对急功近利；坚持先予后取，反对杀鸡取卵；坚持开门引凤，反对关门拔毛；坚持科学决策，反对拍脑门决策、拍胸脯保证、拍屁股走人，大力优化经济发展环境。利用社会化、多元化融资机制，以北京西城区100万元扶贫款为基点，累计投入资金1.5亿元，完成了“七通一平”和绿化、美化工程。2024年启动了东区中欧创业园等11平方公里的基础建设工程，目前园区规划面积达到24.8平方公里，入驻工业企业30多家，大专院校1所，打造了一个以农畜产品加工为核心，高科技产业为主导的二三产业发展平台，成为全区重点培育的工业园区，已初步形成乳、肉、绒、林、薯、包装、生物工程、服务、教育、电力十大产业集群。六年来园区累计实现销售收入19</w:t>
      </w:r>
    </w:p>
    <w:p>
      <w:pPr>
        <w:ind w:left="0" w:right="0" w:firstLine="560"/>
        <w:spacing w:before="450" w:after="450" w:line="312" w:lineRule="auto"/>
      </w:pPr>
      <w:r>
        <w:rPr>
          <w:rFonts w:ascii="宋体" w:hAnsi="宋体" w:eastAsia="宋体" w:cs="宋体"/>
          <w:color w:val="000"/>
          <w:sz w:val="28"/>
          <w:szCs w:val="28"/>
        </w:rPr>
        <w:t xml:space="preserve">0.43亿元，创造财政收入9.34亿元。四是以龙头企业为支撑，带动产学研、农工贸一体化发展。在强势企业的带动下，园区相继建成了以澳亚国际牧场为代表的世界最先进的奶牛养殖示范基地，带动了奶牛养殖业向高科技、标准化发展；以赛澳牧业为主的肉羊胚胎移植和优良品种推广基地，加快了肉羊品种改良和饲养方式的转变；以内师大盛乐校区、和林格尔一中为主的人才教育培训基地，促进了科研院所与产业发展的有机结合。</w:t>
      </w:r>
    </w:p>
    <w:p>
      <w:pPr>
        <w:ind w:left="0" w:right="0" w:firstLine="560"/>
        <w:spacing w:before="450" w:after="450" w:line="312" w:lineRule="auto"/>
      </w:pPr>
      <w:r>
        <w:rPr>
          <w:rFonts w:ascii="宋体" w:hAnsi="宋体" w:eastAsia="宋体" w:cs="宋体"/>
          <w:color w:val="000"/>
          <w:sz w:val="28"/>
          <w:szCs w:val="28"/>
        </w:rPr>
        <w:t xml:space="preserve">（三）赴包头市考察情况</w:t>
      </w:r>
    </w:p>
    <w:p>
      <w:pPr>
        <w:ind w:left="0" w:right="0" w:firstLine="560"/>
        <w:spacing w:before="450" w:after="450" w:line="312" w:lineRule="auto"/>
      </w:pPr>
      <w:r>
        <w:rPr>
          <w:rFonts w:ascii="宋体" w:hAnsi="宋体" w:eastAsia="宋体" w:cs="宋体"/>
          <w:color w:val="000"/>
          <w:sz w:val="28"/>
          <w:szCs w:val="28"/>
        </w:rPr>
        <w:t xml:space="preserve">1月10日，赴包头市参观了北方重工集团、一机集团、青山区阳光大厦、青福镇赵家营体育休闲中心、韵升强磁材料有限公司、阿特拉斯工程机械有限公司以及国家稀土高新技术产业开发区。近年来，包头市充分发挥丰富的稀土资源和包钢、包铝等重工业基础较好的优势，积极争取国家支持，建设稀土高新技术产业开发区，着力打造稀土、电子信息、机电一体化、生物技术、有色金属深加工、节能环保六大产业集群。2024年产值实现325亿元，财政收入突破10亿元。为了加快开发区的发展，包头市制定了一系列资金支撑和财税扶持政策：每年财政扶持资金1亿元，招商引资奖励资金100万元，风险投资资金1600万元，人才基金100万元，孵化基金、创业基金累计达3000多万元，贷款担保资金累计达2500万元。所得税地方留成部分，高新技术企业免五年、减半五年；科研生产及科研开发型非高新技术企业前三年免80％，后三年免40％；商贸餐饮服务业和建筑房地产企业前三年免30％，后三年免15％。增值税，高新技术企业七年内返还25％；从事稀土产品科研、开发及生产的非高新技术企业，五年内返还10％；营业税，高新技术企业免三年，生产型、科技开发、科技服务、科技贸易企业三年内免80％，商贸餐饮服务业和建筑房地产企业三年内免30％。北方重工等军工企业利用设备优势，与德国、美国、英国的企业集团强强联合，实现了军工到民用的成功转型，研发生产的工程机械市场占有率不断提高。青山区委政府采用土地换资金的方式，将处于商业地段的单位办公场所和土地使用权出让，投资1亿元建成了3.7万平方米的综合办公大楼，使大部分职能单位集中办公，提高了办事效率，极大地降低了行政成本。青福镇赵家营村委适应城市建设需要，主动转变思路，先规划、后招商，改造“城中村”。村委将300亩拆迁改造土地以每亩40万元的价格出让，拿出部分资金，开发临街地段，转为固定资产，村民每人分配10平米的商铺经营或出租，不允许出售，既避免了将现金全部直接发放到农民手中后，导致农民不合理使用，又解决了农民的征地补偿和当前生活来源。同时将大部分出让金和开发商合作，筹资6000万元，建成包头市“阳光地带”休闲体育中心，出租经营，村民占股分红，作为失地村民的长期收益，并由集体或开发商出资解决农民转变为市民后的社会保障问题。使村民离土不离城，就地向三产服务业安置转移。</w:t>
      </w:r>
    </w:p>
    <w:p>
      <w:pPr>
        <w:ind w:left="0" w:right="0" w:firstLine="560"/>
        <w:spacing w:before="450" w:after="450" w:line="312" w:lineRule="auto"/>
      </w:pPr>
      <w:r>
        <w:rPr>
          <w:rFonts w:ascii="宋体" w:hAnsi="宋体" w:eastAsia="宋体" w:cs="宋体"/>
          <w:color w:val="000"/>
          <w:sz w:val="28"/>
          <w:szCs w:val="28"/>
        </w:rPr>
        <w:t xml:space="preserve">（四）赴鄂尔多斯市考察情况</w:t>
      </w:r>
    </w:p>
    <w:p>
      <w:pPr>
        <w:ind w:left="0" w:right="0" w:firstLine="560"/>
        <w:spacing w:before="450" w:after="450" w:line="312" w:lineRule="auto"/>
      </w:pPr>
      <w:r>
        <w:rPr>
          <w:rFonts w:ascii="宋体" w:hAnsi="宋体" w:eastAsia="宋体" w:cs="宋体"/>
          <w:color w:val="000"/>
          <w:sz w:val="28"/>
          <w:szCs w:val="28"/>
        </w:rPr>
        <w:t xml:space="preserve">1月11日，赴鄂尔多斯市达拉特旗、东胜区、康巴什新区参观了四季青农业开发有限公司、达拉特电厂四期工程、亿利化学有限公司100万吨环保型pVC项目一期工程、东胜铁西新区、锦绣苑住宅小区、康巴什区管委会办公楼、鄂尔多斯市新建的党政办公大楼、伊金霍洛旗平安住宅小区、伊旗第一中学、伊旗党政办公楼等。四季青农业开发有限公司采取公司加农户的形式，投资1.28亿元，引进澳大利亚先进的肉羊成套深加工设备，已形成年屠宰140万只、生产2万吨分割羊肉的生产规模，已开发7大类69种产品，其中高精产品26个，深加工后羊产品价格达32—60元/公斤，在企业的牵动下，调动了农牧民种草养羊的积极性，牲畜饲养总量达到370万头（只），较2024年增加128.8万头只，增长总量及速度居自治区之首，全旗禁牧后牲畜饲养总量不但没有减少反而大幅增加，这主要归结于龙头企业的带动辐射效应。达拉特电厂四期工程规划装机容量为4×60万千瓦，首期2×60万千瓦总投资51亿元，正在紧张施工，并预留3000亩土地，建设500万千瓦的新厂区，装机容量将达到1000万千瓦。鄂尔多斯市依托丰富的煤炭资源发展电力产业，据市政府秘书长汪支平介绍，北京每6盏电灯中就有1盏是由鄂尔多斯地区供电。同时，利用充沛的电力和天然碱资源，延长了产业链，发展循环经济，亿利化学有限公司投资41亿元，建设100万吨环保型pVC一期项目，建成后销售收入可达30亿元，利润4亿元。工业经济的急剧膨胀，带动了城镇化的迅猛发展，为了更好的适应工业化发展的需要，鄂尔多斯市立足高起点规划、高品味设计，提出了构筑鄂尔多斯市东胜铁西新区、康巴什新区和伊金霍洛旗“一市三区”百万人口区域性中心都市的城市发展构想，铁西区规划占地20平方公里，首期开发10平方公里，已累计完成投资16亿元，康巴什新区规划控制155平方公里，建设面积32平方公里，到2024年，人口预期达到30万人，现已累计完成投资10亿元，伊金霍洛旗提出了“一个中心、两个窗口、四个重点镇”的城镇建设格局，城区面积达到10平方公里，城镇化率达到49.5％，近年来已累计完成投资6.3亿元。鄂尔多斯市发展城镇化的主要做法：一是坚持舒展、生态、宜居的思想，体现草原宽阔的风格和人与自然的和谐，结合新区逶迤起伏、傍山临水的丘陵地形，突出城市风貌的民族性、生态性、唯一性和规划的科学性，运用开放的观念、市场竞争的思维，选择国内外甲级以上设计单位编制完成了新区总体规划、控制性详细规划以及各项专业规划设计，聘请区内外城市规划、建设、管理和经济等方面的多名专家组建了专家组，与清华、同济、华北设计院等10多所知名院所几十名专家建立了长期合作关系。新区中心4平方公里修建性详细规划暨城市设计采用国</w:t>
      </w:r>
    </w:p>
    <w:p>
      <w:pPr>
        <w:ind w:left="0" w:right="0" w:firstLine="560"/>
        <w:spacing w:before="450" w:after="450" w:line="312" w:lineRule="auto"/>
      </w:pPr>
      <w:r>
        <w:rPr>
          <w:rFonts w:ascii="宋体" w:hAnsi="宋体" w:eastAsia="宋体" w:cs="宋体"/>
          <w:color w:val="000"/>
          <w:sz w:val="28"/>
          <w:szCs w:val="28"/>
        </w:rPr>
        <w:t xml:space="preserve">制，构建企业化管理、人性化服务的新型格局。蒙牛集团把“经营人心”的理念深入渗透到企业管理的各个环节，“象对待父母一样对待业主，象对待上级一样对待下级，象对待生活一样对待工作”、“只为成功找方法，不为失败找理由”、“有才有德破格使用、有德无才培养使用、有才无德限制使用、无才无德坚决不用”等寓意企业制度和理念的警句在厂区内随处可见，使员工时刻提醒自己努力工作，在潜移默化中接受企业的管理理念和规章制度。并将执行层面的工作和服务具体量化，着力营造“能者上、庸者下”的用人环境，使企业充满活力。在行政管理中，一般公务员的管理可以与企业人力资源管理相比照，人事管理可以在相当大的程度上和领域中借鉴企业人力资源管理的成功经验。比如在人才招聘、用人、激励、报酬等环节以及人力资源管理体制上，可以借鉴企业的一些做法。</w:t>
      </w:r>
    </w:p>
    <w:p>
      <w:pPr>
        <w:ind w:left="0" w:right="0" w:firstLine="560"/>
        <w:spacing w:before="450" w:after="450" w:line="312" w:lineRule="auto"/>
      </w:pPr>
      <w:r>
        <w:rPr>
          <w:rFonts w:ascii="宋体" w:hAnsi="宋体" w:eastAsia="宋体" w:cs="宋体"/>
          <w:color w:val="000"/>
          <w:sz w:val="28"/>
          <w:szCs w:val="28"/>
        </w:rPr>
        <w:t xml:space="preserve">三、学习考察的主要启示</w:t>
      </w:r>
    </w:p>
    <w:p>
      <w:pPr>
        <w:ind w:left="0" w:right="0" w:firstLine="560"/>
        <w:spacing w:before="450" w:after="450" w:line="312" w:lineRule="auto"/>
      </w:pPr>
      <w:r>
        <w:rPr>
          <w:rFonts w:ascii="宋体" w:hAnsi="宋体" w:eastAsia="宋体" w:cs="宋体"/>
          <w:color w:val="000"/>
          <w:sz w:val="28"/>
          <w:szCs w:val="28"/>
        </w:rPr>
        <w:t xml:space="preserve">（一）加快旗域经济的发展，必须立足优势资源，加快转化步伐，推进资源和企业的优化组合，提高核心竞争力。鄂尔多斯抓住了上世纪八十年代国家能源战略西移的客观历史机遇，成功实现了经济崛起。而资源转换战略、大集团战略的有效实施则是鄂尔多斯经济持续高速增长的主要原因，由于有效实施资源转换战略，随着以煤炭开发为代表的五大支柱产业（羊绒、化工、煤炭、建材、电力）的形成，使资源优势迅速转换为经济优势，实现了由以农牧业经济为主向以工业经济为主的重大转变。我旗与鄂尔多斯资源状况有着非常相似之处，境内已发现的矿种达62种，其中煤储量约80亿吨、铁3498万吨、黄金10吨以上、石油勘探远景储量达1.5亿吨，潜在经济价值约4000亿元人民币以上。全旗羊饲养总量310万只，年出栏125.8万只，年产各种粮食5亿斤。风能资源仅次于东南沿海及其岛屿，是自治区风能最佳区和佳区，年平均风速在8米/秒以上的时间达2382小时，风速在17米/秒以上的平均天数达51天，最多年份达到129天。有即将常年开放的甘其毛道口岸，距口岸190公里的蒙古国南戈壁省塔本陶勒盖煤矿，储量达530亿吨，距口岸80公里的奥云陶勒盖铜矿，已探明铜金属量3200万吨。2024年以来，已与市旗两级签署了多项合作开发协议，已进口蒙古国主焦煤45万吨，神华集团跨国运煤铁路专线有望在今年动工。加拿大艾芬豪公司勘探开发的奥云陶勒盖铜矿已进入大规模开采阶段，铜精粉将全部通过甘其毛道口岸运输，我旗金泉重化工基地是建厂冶炼的最佳地点。极为丰富的境内外煤、风能、油、农畜产品资源，正是国家鼓励发展的重点产业，为我旗发展矿产加工、煤焦化工、绿色风电、农畜产品加工四大支柱产业提供了得天独厚的条件。但资源优势不等于经济优势更不等于高速度，鄂尔多斯是一个资源富集区，煤炭、天然气、化工原料的储量都十分可观，曾有“羊(羊绒)、煤(煤炭)、土(高岭土)、气(天然气)”四大资源之说。但靠资源、吃资源、卖资源的历史让他们穷了多少年，也苦恼了多少年。一位经济学家曾给他们算过一笔账：原煤坑口价1吨60多元，而3吨煤加工成1吨汽油价格是3800元；1千瓦时电上网电价是0.26元，其中煤耗只占0.003元。简单的小账带出来的是一笔触目惊心的大账，靠资源、吃资源、卖资源的结果是占了小便宜，吃了大亏，越卖越穷，越卖越被动。依托资源而不依靠资源，实行“大煤炭、大电力、大化工、大能耗”四大资源转换战略，让富集的资源成百上千倍的增值，资源优势变成经济优势，变成经济发展的高速度。目前，我旗的企业规模小、行业重点不突出、优势不明显，缺少大项目的支撑和拉动，经济总量小的局面没有得到根本改变;产业层次低，资源开发利用水平低，仍处于出售原料或低附加值生产阶段，资源大旗、财政穷旗的矛盾日益突出。所以，今后我们必须举全旗之力，紧紧抓住国家能源原材料需求日益加大、自治区向北开放战略深入实施和开发利用蒙古国资源的时机逐步成熟，充分利用两个市场、两种资源，加快资源转化步伐，以建设大项目、重点项目，发展大产业、强产业集群为切入点，扩张工业总量，优化工业结构，实现工业跨越式发展。加大巴音呼都格、白彦花、白音查干等煤田的勘探力度，摸清家底，建立资源储备，利用本地煤炭和进口煤炭资源，以及原煤洗选后的中煤，建设坑口电站和自备电厂，到十一五末火力发电厂达到120万千瓦的规模。利用风能资源丰富和风场面积广阔的优势，进一步完善风电开发的总体规划，加快风能测量等基础工作，引进鲁能、富汇、中电投、龙源、国华等企业建设风电场，装机容量达150万千瓦以上。以开发利用蒙古国资源为突破，引进神华、中信、中铝、包钢大型企业重点，大力发展煤化工、铜冶炼、钢铁冶炼、pVC、甲醇等产业，建成国家级重化工基地。煤化工要形成1000万吨焦炭、500万吨甲醇、100万吨煤焦油规模;铜冶炼要形成年产40万吨阴极铜、130万吨硫酸、9吨黄金、120万吨银的生产规模;钢铁冶炼加工达到100万吨以上规模;其它化工业要形成以100万吨pVC为主的化工产业规模。到2024年工业总产值达39亿元，工业增加值达15亿元，工业对财政收入的贡献达到80％以上。</w:t>
      </w:r>
    </w:p>
    <w:p>
      <w:pPr>
        <w:ind w:left="0" w:right="0" w:firstLine="560"/>
        <w:spacing w:before="450" w:after="450" w:line="312" w:lineRule="auto"/>
      </w:pPr>
      <w:r>
        <w:rPr>
          <w:rFonts w:ascii="宋体" w:hAnsi="宋体" w:eastAsia="宋体" w:cs="宋体"/>
          <w:color w:val="000"/>
          <w:sz w:val="28"/>
          <w:szCs w:val="28"/>
        </w:rPr>
        <w:t xml:space="preserve">（二）推进农牧业产业化进程，必须以引进建设龙头加工企业为突破口，促进农畜产品就地加工增值，带动传统农牧业生产方式和农牧民经营观念的转变，增强产业化的原动力。</w:t>
      </w:r>
    </w:p>
    <w:p>
      <w:pPr>
        <w:ind w:left="0" w:right="0" w:firstLine="560"/>
        <w:spacing w:before="450" w:after="450" w:line="312" w:lineRule="auto"/>
      </w:pPr>
      <w:r>
        <w:rPr>
          <w:rFonts w:ascii="宋体" w:hAnsi="宋体" w:eastAsia="宋体" w:cs="宋体"/>
          <w:color w:val="000"/>
          <w:sz w:val="28"/>
          <w:szCs w:val="28"/>
        </w:rPr>
        <w:t xml:space="preserve">一个成功的企业就是一个产业的火车头。在蒙牛集团的发展过程中，扶持了养牛户20万户，乳业生产直接招收员工万余人，创造间接就业岗位数十万个，产业链条辐射百万农牧民，是内蒙古最大的“造饭碗”企业之一，也是全区最成功龙头带产业的典范。我旗有丰富的农畜产品资源，肉食品、葵花、玉米、番茄、荞莜麦等特色、绿色产品产量大，市场前景广阔，适宜于搞产业化经营。但目前仍然处</w:t>
      </w:r>
    </w:p>
    <w:p>
      <w:pPr>
        <w:ind w:left="0" w:right="0" w:firstLine="560"/>
        <w:spacing w:before="450" w:after="450" w:line="312" w:lineRule="auto"/>
      </w:pPr>
      <w:r>
        <w:rPr>
          <w:rFonts w:ascii="宋体" w:hAnsi="宋体" w:eastAsia="宋体" w:cs="宋体"/>
          <w:color w:val="000"/>
          <w:sz w:val="28"/>
          <w:szCs w:val="28"/>
        </w:rPr>
        <w:t xml:space="preserve">于原料出售阶段，农牧业经营方式落后，缺乏龙头加工企业的带动，农畜产品加工、增值，再加工、再增值的生产模式尚未形成，严重制约了农牧业产业化进程。特别是肉羊养殖业，经过几年的政策推动和扶持，在农区已经具备了100万只肉羊的生产能力，且改良程度较高，初步形成了以肥羔为主的肉羊生产基地。同时由于牧区收缩转移战略的实施，将为农区扩张饲养总量提供大量的羊源，引进建设大型羊肉深加工企业的条件已经非常成熟。因此，必须整合资源、技术、人才等要素，提供最大限度的土地、税收等方面的优惠政策，以乌加河镇为中心建设农畜产品加工基地，下大力气引进、扶持、壮大一批农畜产品加工企业，整合现有加工企业，扩大生产规模，提高加工能力。2024年在乌加河镇力争引进安穆娜肉食品有限公司建设年加工80万只肉羊的现代化肉食品加工厂；在德岭山镇引资建设甘草特色产业生产基地，发展甘草种植订单农业；做大做强德岭山葵仁加工企业，继续挂靠安徽华泰集团在乌加河镇进行花葵仓储，发展壮大葵花特色产业；做好石哈河地区旱地小麦、荞莜麦绿色无公害有机食品商品申报认定工作，并要扩大种植面积，建好生产基地，发展有机食品特色产业。同时，要把组织化作为连接企业与农牧民的桥梁，推广乌加河镇创办农畜产品专业营销合作社的成功经验，大力扶持和发展协会、种养联合体和农牧民经纪人队伍，以此实现农企双赢，进而结成利益共同体。“十一五”期末，肉养饲养量达到450万只，出栏率达到60％以上，加工转化率达到60％以上，农产品精加工率达到50％以上，农牧业产业化率达到60％以上。</w:t>
      </w:r>
    </w:p>
    <w:p>
      <w:pPr>
        <w:ind w:left="0" w:right="0" w:firstLine="560"/>
        <w:spacing w:before="450" w:after="450" w:line="312" w:lineRule="auto"/>
      </w:pPr>
      <w:r>
        <w:rPr>
          <w:rFonts w:ascii="宋体" w:hAnsi="宋体" w:eastAsia="宋体" w:cs="宋体"/>
          <w:color w:val="000"/>
          <w:sz w:val="28"/>
          <w:szCs w:val="28"/>
        </w:rPr>
        <w:t xml:space="preserve">（三）实现招商引资新突破，必须加快甘其毛道和金泉重化工基地建设，优化经济发展环境，打造产业发展平台，形成新的后发优势。本着高起点、高标准的原则，规划先行，一步到位，分步实施，继续完善口岸产业、城镇规划和水、电、路、通讯网络规划，积极向国家和自治区争取建设项目，公共设施全部采取BOT、TOT等市场化方式运作，进一步加大基础设施建设力度，重点争取口岸给排水、集镇道路、联检大楼配套、通道改造及中蒙铁路等项目。采取BOT方式建设口岸至海流图二级公路。人口达到2万人，城区面积达到2.58平方公里。加大口岸常年开放争取力度，积极支持国内企业取得蒙方煤、铜资源的开采经营权，掌握进口主动权，过货量达到5000万吨，打造国内过货量最大的陆路口岸和连接亚欧的重要纽带。2024年，常住人口达到2万人，城区面积达到2.58平方公里。加强金泉重化工基地政策措施和服务机构等配套建设，制定出台重化工基地招商引资优惠政策、项目准入等规范性文件，基地实行封闭运行，一个窗口对外，基地企业项目审批、收费、检查等职能逐步由基地管委会办事机构单独承担，建立简便快捷、公开公正的办事程序，为基地企业和项目建设、生产、运营提供更加良好的条件。完成基地的产业规划和路网、水网、电网、通讯网、区域工业城市规划，分步开发、滚动发展，通过转让土地使用权、基础设施经营权、公用设施冠名权等，采用市场化运作手段，切实加快基地基础设施建设步伐。加快政策环境、服务环境、信用环境等投资软环境建设，进一步完善招商引资、产业准入、资源开发整合等政策措施，严厉打击破坏经济发展环境的行为，切实协调解决好项目建设中涉及的征地、用工、用电、用水以及资源开发利用等一系列问题和引发的各类社会矛盾，全力营造有利于发展的政策环境和“亲商、爱商、扶商、富商”的良好氛围，引进、培育一批有实力、高素质的企业家队伍和专业人才。</w:t>
      </w:r>
    </w:p>
    <w:p>
      <w:pPr>
        <w:ind w:left="0" w:right="0" w:firstLine="560"/>
        <w:spacing w:before="450" w:after="450" w:line="312" w:lineRule="auto"/>
      </w:pPr>
      <w:r>
        <w:rPr>
          <w:rFonts w:ascii="宋体" w:hAnsi="宋体" w:eastAsia="宋体" w:cs="宋体"/>
          <w:color w:val="000"/>
          <w:sz w:val="28"/>
          <w:szCs w:val="28"/>
        </w:rPr>
        <w:t xml:space="preserve">（四）科学定位，发挥特色，全力推进城镇化进程</w:t>
      </w:r>
    </w:p>
    <w:p>
      <w:pPr>
        <w:ind w:left="0" w:right="0" w:firstLine="560"/>
        <w:spacing w:before="450" w:after="450" w:line="312" w:lineRule="auto"/>
      </w:pPr>
      <w:r>
        <w:rPr>
          <w:rFonts w:ascii="宋体" w:hAnsi="宋体" w:eastAsia="宋体" w:cs="宋体"/>
          <w:color w:val="000"/>
          <w:sz w:val="28"/>
          <w:szCs w:val="28"/>
        </w:rPr>
        <w:t xml:space="preserve">按照撤乡并镇后的行政区划和产业优势，本着政府引导、市场运作、基础先行的原则，着力打造“倒梯型”城镇发展新格局。海流图承接口岸贸易功能，建设商贸旅游名镇。德岭山依托金泉工业基地，建设工业重镇。乌加河发挥农畜产品集散流通功能，建设商贸强镇。石哈河镇立足绿色产业，建设特色经济大镇。甘其毛道口岸着眼利用境外资源，建设向蒙古国开放的国际大通道。从目前的情况看，我旗城镇规划和定位工作明显滞后，可操作性的控制性详细规划、建设性详细规划以及功能区规划等有待于尽快解决，经营城市理念不新、方法不活，尤其在城市建设用地、收储方面和城市建设体现文化内涵方面差距很大，城镇投入严重不足，城镇化进程缓慢。因此，要进一步完善海流图新区4.8平方公里的控制性规划和新、旧区的修建性详细规划。在此基础上，超前编制道路、给排水、供热、园林绿化等专项配套工程规划。组建成立投资发展公司，抓好开发银行贷款和其他融资项目。全面搞活城市经营，盘活城市现有资产，进一步搞好土地的收储、开发与拍卖，为城市建设积累资金。通过城镇化推进战略，大幅度转移农牧区富余劳动力，2024年，全旗非农产业人口达到5-7万人，城镇化水平达到40%以上。</w:t>
      </w:r>
    </w:p>
    <w:p>
      <w:pPr>
        <w:ind w:left="0" w:right="0" w:firstLine="560"/>
        <w:spacing w:before="450" w:after="450" w:line="312" w:lineRule="auto"/>
      </w:pPr>
      <w:r>
        <w:rPr>
          <w:rFonts w:ascii="宋体" w:hAnsi="宋体" w:eastAsia="宋体" w:cs="宋体"/>
          <w:color w:val="000"/>
          <w:sz w:val="28"/>
          <w:szCs w:val="28"/>
        </w:rPr>
        <w:t xml:space="preserve">（五）建设社会主义新农村新牧区，必须把草原生态恢复放在首位，减轻草场资源承载压力，实现保护、建设、发展的和谐统一。鄂尔多斯草场实行大面积禁牧，牲畜舍饲圈养，总量增加和质量提高同步发展，草原植被和生态环境得到了明显改善，并加速了从事传统放牧的部分农牧民向城镇集中，主动融入到二、三产业的发展之中。我旗牧区生态持续恶化，已不能满足现有人口的生存生活需要。因此，要科学布局、分区治理。沿边境一线坚定不移地实施收缩转移战略，从2024年开始，利用两年的时间，捆绑生态建设、人畜饮水、移民扩镇、兴边富民等项目，并制定牧民向城镇和非牧产业转移的优惠政策，集中力量加快收缩转移，将退牧还草的区域推进到距边境30公里，退牧面积611.1万亩，迁移1189户、3168人、35.7万头（只）牲畜；以后再利用2-3年的时间，将退牧还草区域推进到距边境50公里，再新增退牧面积518万亩，迁移791户、2994人、29.4万头（只）牲畜。30公里以南至阴山一线，实行划区轮牧，严格落实草畜平衡制度，减少数量，提高质量，降低成本，走畜牧业良性发展的轨道。以此形成三分之一的牧民转移到</w:t>
      </w:r>
    </w:p>
    <w:p>
      <w:pPr>
        <w:ind w:left="0" w:right="0" w:firstLine="560"/>
        <w:spacing w:before="450" w:after="450" w:line="312" w:lineRule="auto"/>
      </w:pPr>
      <w:r>
        <w:rPr>
          <w:rFonts w:ascii="黑体" w:hAnsi="黑体" w:eastAsia="黑体" w:cs="黑体"/>
          <w:color w:val="000000"/>
          <w:sz w:val="36"/>
          <w:szCs w:val="36"/>
          <w:b w:val="1"/>
          <w:bCs w:val="1"/>
        </w:rPr>
        <w:t xml:space="preserve">第二篇：呼包鄂地区煤炭市场调研报告（精选）</w:t>
      </w:r>
    </w:p>
    <w:p>
      <w:pPr>
        <w:ind w:left="0" w:right="0" w:firstLine="560"/>
        <w:spacing w:before="450" w:after="450" w:line="312" w:lineRule="auto"/>
      </w:pPr>
      <w:r>
        <w:rPr>
          <w:rFonts w:ascii="宋体" w:hAnsi="宋体" w:eastAsia="宋体" w:cs="宋体"/>
          <w:color w:val="000"/>
          <w:sz w:val="28"/>
          <w:szCs w:val="28"/>
        </w:rPr>
        <w:t xml:space="preserve">呼包鄂地区煤炭物流园区调研报告</w:t>
      </w:r>
    </w:p>
    <w:p>
      <w:pPr>
        <w:ind w:left="0" w:right="0" w:firstLine="560"/>
        <w:spacing w:before="450" w:after="450" w:line="312" w:lineRule="auto"/>
      </w:pPr>
      <w:r>
        <w:rPr>
          <w:rFonts w:ascii="宋体" w:hAnsi="宋体" w:eastAsia="宋体" w:cs="宋体"/>
          <w:color w:val="000"/>
          <w:sz w:val="28"/>
          <w:szCs w:val="28"/>
        </w:rPr>
        <w:t xml:space="preserve">继2024年国内煤炭市场一度陷入低迷后，2024年初煤炭市场依然蔓延在一片惨淡氛围中，产能结构过剩，需求减缓的局面仍然是煤炭市场面临难以解决的问题。随着冬季将逝，2024年年初煤炭市场需求减缓，进口煤大量涌进，港口、电厂库存持续保持高位，煤炭价格大幅下跌，加之2月底神华集团等大型国企降价风潮的来袭，煤价降低逼近成本线以下，使我国煤炭市场又早早步入“严寒时期”，罕北站的发运收到严重影响。</w:t>
      </w:r>
    </w:p>
    <w:p>
      <w:pPr>
        <w:ind w:left="0" w:right="0" w:firstLine="560"/>
        <w:spacing w:before="450" w:after="450" w:line="312" w:lineRule="auto"/>
      </w:pPr>
      <w:r>
        <w:rPr>
          <w:rFonts w:ascii="宋体" w:hAnsi="宋体" w:eastAsia="宋体" w:cs="宋体"/>
          <w:color w:val="000"/>
          <w:sz w:val="28"/>
          <w:szCs w:val="28"/>
        </w:rPr>
        <w:t xml:space="preserve">呼包鄂作为内蒙古西部地区煤炭产出主要地区，近些年来先先后建立大小几十座煤炭物流园区，主要分布在包西铁路、包神铁路、京包铁路、大准、呼准铁路地区。每座园区的设计和建设都有所属企业的战略意义，特别是在当前煤炭市场整体下滑的大背景下，企业间的竞争也在逐步增加，罕台川北站作为呼包鄂地区煤炭物流园区之一，占据什么样的位臵，与其他物流园区相比存在哪些优劣势，对站台今后的发展存在重要意义。</w:t>
      </w:r>
    </w:p>
    <w:p>
      <w:pPr>
        <w:ind w:left="0" w:right="0" w:firstLine="560"/>
        <w:spacing w:before="450" w:after="450" w:line="312" w:lineRule="auto"/>
      </w:pPr>
      <w:r>
        <w:rPr>
          <w:rFonts w:ascii="宋体" w:hAnsi="宋体" w:eastAsia="宋体" w:cs="宋体"/>
          <w:color w:val="000"/>
          <w:sz w:val="28"/>
          <w:szCs w:val="28"/>
        </w:rPr>
        <w:t xml:space="preserve">一、调研目的和范围</w:t>
      </w:r>
    </w:p>
    <w:p>
      <w:pPr>
        <w:ind w:left="0" w:right="0" w:firstLine="560"/>
        <w:spacing w:before="450" w:after="450" w:line="312" w:lineRule="auto"/>
      </w:pPr>
      <w:r>
        <w:rPr>
          <w:rFonts w:ascii="宋体" w:hAnsi="宋体" w:eastAsia="宋体" w:cs="宋体"/>
          <w:color w:val="000"/>
          <w:sz w:val="28"/>
          <w:szCs w:val="28"/>
        </w:rPr>
        <w:t xml:space="preserve">面对当前惨淡的市场情况，为了了解内蒙古西部地区同行业竞争对手的运营情况，竞争差距，以及利于公司新产品的开发工作，提高公司的市场竞争力，提高综合实力，联创煤炭公司由经营管理部、采购部、供应链服务部组成调研团队，历时一周时间，分别对呼包鄂地区的21家重点煤炭物流园区及多家煤矿进行了市场调研工作。</w:t>
      </w:r>
    </w:p>
    <w:p>
      <w:pPr>
        <w:ind w:left="0" w:right="0" w:firstLine="560"/>
        <w:spacing w:before="450" w:after="450" w:line="312" w:lineRule="auto"/>
      </w:pPr>
      <w:r>
        <w:rPr>
          <w:rFonts w:ascii="宋体" w:hAnsi="宋体" w:eastAsia="宋体" w:cs="宋体"/>
          <w:color w:val="000"/>
          <w:sz w:val="28"/>
          <w:szCs w:val="28"/>
        </w:rPr>
        <w:t xml:space="preserve">二、调研相关情况及数据分析</w:t>
      </w:r>
    </w:p>
    <w:p>
      <w:pPr>
        <w:ind w:left="0" w:right="0" w:firstLine="560"/>
        <w:spacing w:before="450" w:after="450" w:line="312" w:lineRule="auto"/>
      </w:pPr>
      <w:r>
        <w:rPr>
          <w:rFonts w:ascii="宋体" w:hAnsi="宋体" w:eastAsia="宋体" w:cs="宋体"/>
          <w:color w:val="000"/>
          <w:sz w:val="28"/>
          <w:szCs w:val="28"/>
        </w:rPr>
        <w:t xml:space="preserve">（一）呼包鄂地区重点煤炭物流园区基本情况</w:t>
      </w:r>
    </w:p>
    <w:p>
      <w:pPr>
        <w:ind w:left="0" w:right="0" w:firstLine="560"/>
        <w:spacing w:before="450" w:after="450" w:line="312" w:lineRule="auto"/>
      </w:pPr>
      <w:r>
        <w:rPr>
          <w:rFonts w:ascii="宋体" w:hAnsi="宋体" w:eastAsia="宋体" w:cs="宋体"/>
          <w:color w:val="000"/>
          <w:sz w:val="28"/>
          <w:szCs w:val="28"/>
        </w:rPr>
        <w:t xml:space="preserve">呼包鄂地区目前建有大中型煤炭物流园区约23座，本次主要调研园区包括京包线7座，包西线5座，包神铁路5座，大准铁路、呼准铁路6座。本次主要调研园区包括京包线明华、盛华、古城湾、晋丰元等，包西线5站台以及大准线点岱沟、伊泰虎食站、准格尔召等，共21座煤炭物流园区，2024年外运量达7000多万吨。</w:t>
      </w:r>
    </w:p>
    <w:p>
      <w:pPr>
        <w:ind w:left="0" w:right="0" w:firstLine="560"/>
        <w:spacing w:before="450" w:after="450" w:line="312" w:lineRule="auto"/>
      </w:pPr>
      <w:r>
        <w:rPr>
          <w:rFonts w:ascii="宋体" w:hAnsi="宋体" w:eastAsia="宋体" w:cs="宋体"/>
          <w:color w:val="000"/>
          <w:sz w:val="28"/>
          <w:szCs w:val="28"/>
        </w:rPr>
        <w:t xml:space="preserve">1、各物流园区基本情况简介</w:t>
      </w:r>
    </w:p>
    <w:p>
      <w:pPr>
        <w:ind w:left="0" w:right="0" w:firstLine="560"/>
        <w:spacing w:before="450" w:after="450" w:line="312" w:lineRule="auto"/>
      </w:pPr>
      <w:r>
        <w:rPr>
          <w:rFonts w:ascii="宋体" w:hAnsi="宋体" w:eastAsia="宋体" w:cs="宋体"/>
          <w:color w:val="000"/>
          <w:sz w:val="28"/>
          <w:szCs w:val="28"/>
        </w:rPr>
        <w:t xml:space="preserve">（1）呼铁伊东物流园区（古城湾），由呼铁伊东储运公司组织建设（30%股份），位于包西铁路线，2024年10月投入运营，总投资7.6亿元，年设计发运能力1500万吨，场地存储能力30万吨，采用皮带输送半自动化装车系统，2024年发运量350万吨。</w:t>
      </w:r>
    </w:p>
    <w:p>
      <w:pPr>
        <w:ind w:left="0" w:right="0" w:firstLine="560"/>
        <w:spacing w:before="450" w:after="450" w:line="312" w:lineRule="auto"/>
      </w:pPr>
      <w:r>
        <w:rPr>
          <w:rFonts w:ascii="宋体" w:hAnsi="宋体" w:eastAsia="宋体" w:cs="宋体"/>
          <w:color w:val="000"/>
          <w:sz w:val="28"/>
          <w:szCs w:val="28"/>
        </w:rPr>
        <w:t xml:space="preserve">（2）明华萨拉齐物流园区成立于2024年，位于萨拉齐，所属明华专用铁路线，总投资16亿元，年设计发运能力5000万吨，站台目前拥有7线10站台存储货位，采用皮带传送半自动化装车系统，站台发运由自营和客户运营两部分组成，2024年外运量1000万吨，其中自营600万吨，客户发运400万吨。</w:t>
      </w:r>
    </w:p>
    <w:p>
      <w:pPr>
        <w:ind w:left="0" w:right="0" w:firstLine="560"/>
        <w:spacing w:before="450" w:after="450" w:line="312" w:lineRule="auto"/>
      </w:pPr>
      <w:r>
        <w:rPr>
          <w:rFonts w:ascii="宋体" w:hAnsi="宋体" w:eastAsia="宋体" w:cs="宋体"/>
          <w:color w:val="000"/>
          <w:sz w:val="28"/>
          <w:szCs w:val="28"/>
        </w:rPr>
        <w:t xml:space="preserve">（3）包头盛华物流园区由京能集团建设，园区位于萨拉齐，所属京包铁路线，总投资7亿元，年设计发运能力1000万吨，场存能力32万吨，园区采用皮带传送半自动化装车系统，2024年外运量380万吨。</w:t>
      </w:r>
    </w:p>
    <w:p>
      <w:pPr>
        <w:ind w:left="0" w:right="0" w:firstLine="560"/>
        <w:spacing w:before="450" w:after="450" w:line="312" w:lineRule="auto"/>
      </w:pPr>
      <w:r>
        <w:rPr>
          <w:rFonts w:ascii="宋体" w:hAnsi="宋体" w:eastAsia="宋体" w:cs="宋体"/>
          <w:color w:val="000"/>
          <w:sz w:val="28"/>
          <w:szCs w:val="28"/>
        </w:rPr>
        <w:t xml:space="preserve">（4）内蒙古鑫辰综合物流园区，位于土默特左旗京包铁路线，总投资13亿元，年设计发运能力3000万吨，园区设有2条装车线，4个封闭式管煤仓，采用皮带输送半自动化装车系统，2024年外运煤炭200万吨。</w:t>
      </w:r>
    </w:p>
    <w:p>
      <w:pPr>
        <w:ind w:left="0" w:right="0" w:firstLine="560"/>
        <w:spacing w:before="450" w:after="450" w:line="312" w:lineRule="auto"/>
      </w:pPr>
      <w:r>
        <w:rPr>
          <w:rFonts w:ascii="宋体" w:hAnsi="宋体" w:eastAsia="宋体" w:cs="宋体"/>
          <w:color w:val="000"/>
          <w:sz w:val="28"/>
          <w:szCs w:val="28"/>
        </w:rPr>
        <w:t xml:space="preserve">（5）晋丰元物流园区，由绿地集团旗下云峰集团投资建设，站外位于呼和浩特市南部，所属京包铁路线，总投资10亿元，年设计发运能力3000万吨，站台设计7道线，采用平面散装，主要辐射煤源有准旗、羊市塔、弓家塔，2024年5月起外运煤炭40万吨（6）点岱沟发运站，位于内蒙古准格尔旗薛家湾镇，是大准铁路西端的起始站，目前是大准铁路最大的装车站。北距呼市120公里，西距东胜135公里。储运面积16万平方米，装车专用线3条，年设计发运能力500万吨。该站目前由神华和满世集团合作运营，业务范围不对外开放，2024年煤炭外运量400万吨。</w:t>
      </w:r>
    </w:p>
    <w:p>
      <w:pPr>
        <w:ind w:left="0" w:right="0" w:firstLine="560"/>
        <w:spacing w:before="450" w:after="450" w:line="312" w:lineRule="auto"/>
      </w:pPr>
      <w:r>
        <w:rPr>
          <w:rFonts w:ascii="宋体" w:hAnsi="宋体" w:eastAsia="宋体" w:cs="宋体"/>
          <w:color w:val="000"/>
          <w:sz w:val="28"/>
          <w:szCs w:val="28"/>
        </w:rPr>
        <w:t xml:space="preserve">（7）伊泰西营子发运站虎食站，位于准旗沙趷堵，占地月40万平方米，其中煤场占地30万平方米，是伊泰最大发运站。2024年底正式运营，站台有效长度1250米，宽300米，4段道，5货位，存储能力80万吨，年发运能力1500万吨，投资1.4亿，站台采用平面散装，2024年发运1347万吨，截至2024年10月累计发运4000万吨。（8）准格尔召发运站隶属伊泰集团，全部采用现代化机械设备和电气化铁路，是伊泰集团投资规模最大，现代化程度最高的发运站，站台占地6700亩，工程预算总投资25.1亿元，年设计发运能力2500万吨，配套洗煤厂1000万吨，2024年3月投入运营。</w:t>
      </w:r>
    </w:p>
    <w:p>
      <w:pPr>
        <w:ind w:left="0" w:right="0" w:firstLine="560"/>
        <w:spacing w:before="450" w:after="450" w:line="312" w:lineRule="auto"/>
      </w:pPr>
      <w:r>
        <w:rPr>
          <w:rFonts w:ascii="宋体" w:hAnsi="宋体" w:eastAsia="宋体" w:cs="宋体"/>
          <w:color w:val="000"/>
          <w:sz w:val="28"/>
          <w:szCs w:val="28"/>
        </w:rPr>
        <w:t xml:space="preserve">（9）敖包沟集装站，是由鄂尔多斯市中能源满世煤炭运销有限责任公司负责筹建的，位于包神线，2024年3月完成建设，共投资3.2亿元，占地面积800余亩，年设计发运能力1000万吨，主要煤种4500-5200大卡，采用装载机平面装车作业。</w:t>
      </w:r>
    </w:p>
    <w:p>
      <w:pPr>
        <w:ind w:left="0" w:right="0" w:firstLine="560"/>
        <w:spacing w:before="450" w:after="450" w:line="312" w:lineRule="auto"/>
      </w:pPr>
      <w:r>
        <w:rPr>
          <w:rFonts w:ascii="宋体" w:hAnsi="宋体" w:eastAsia="宋体" w:cs="宋体"/>
          <w:color w:val="000"/>
          <w:sz w:val="28"/>
          <w:szCs w:val="28"/>
        </w:rPr>
        <w:t xml:space="preserve">（10）大塔煤炭装车基地，位于鄂尔多斯市达拉特旗境内，由新建包西铁路响沙湾引出。临时装车线从环线引出，下穿大四线桥，进入园区，修建2条装车线，每条长850米，线路坡度0‰，一次性停放C80车辆51车，装运5000吨，尾端设臵机车回转线。货位高站台设计，站太高1.1m，长850米，宽60米（其中两线中间货位宽30米）。配臵8台装载机及4座照明灯塔，保证按铁路局规定装车要求完成装车任务，预计年发运量500万吨。</w:t>
      </w:r>
    </w:p>
    <w:p>
      <w:pPr>
        <w:ind w:left="0" w:right="0" w:firstLine="560"/>
        <w:spacing w:before="450" w:after="450" w:line="312" w:lineRule="auto"/>
      </w:pPr>
      <w:r>
        <w:rPr>
          <w:rFonts w:ascii="宋体" w:hAnsi="宋体" w:eastAsia="宋体" w:cs="宋体"/>
          <w:color w:val="000"/>
          <w:sz w:val="28"/>
          <w:szCs w:val="28"/>
        </w:rPr>
        <w:t xml:space="preserve">（11）鄂尔多斯市鑫聚源（新街），位于鄂尔多斯市伊金霍洛旗札萨克镇，北上京包线和大秦铁路，往秦皇岛、曹妃甸、天津等港口发运煤炭；向南可通过陕西进入中原和华东、华南地区。物流园区煤炭集运中心拥有目前世界上最大的网架结构储煤大棚，储煤棚面积达47000平方米，储煤棚煤炭储量可以达到48万吨。国内最先进的快速装车系统年煤炭发运量可以达到2024万吨，煤炭的卸储系统，采用全自动化的煤炭皮带输送系统，每天可以完成7万吨煤炭的卸煤和筛分选煤。卸煤系统配有世界最先进的干雾降尘系统，使煤炭运输车辆卸煤的煤尘达到最低，整个煤炭输送系统达到全封闭，无煤尘污染，环保水平是目前国内先进水平。整个物流园区全部采用自动化集控系统，和全程监控，在集控室完成全部煤炭卸、选、储、装、运整个生产流程的控制。（12）蒙泰唐公塔发运站，位于内蒙古鄂尔多斯市准格尔旗薛家湾镇唐公塔村，由伊泰铁东储运有限责任公司（占51%的股权），东辰煤炭有限公司（占30%的股权），鼎华资源开发有限责任公司（占19%的股权）组建，在唐公塔集装站原有规模基础上进行改扩建，铁路专用线有效长度能够满足5000吨装车要求，设计年发运能力1000万吨。与其相邻的铁路为大准、呼准和准东铁路，场外公路与准格尔露天矿1号公路、109国道相通，运煤十分便利。</w:t>
      </w:r>
    </w:p>
    <w:p>
      <w:pPr>
        <w:ind w:left="0" w:right="0" w:firstLine="560"/>
        <w:spacing w:before="450" w:after="450" w:line="312" w:lineRule="auto"/>
      </w:pPr>
      <w:r>
        <w:rPr>
          <w:rFonts w:ascii="宋体" w:hAnsi="宋体" w:eastAsia="宋体" w:cs="宋体"/>
          <w:color w:val="000"/>
          <w:sz w:val="28"/>
          <w:szCs w:val="28"/>
        </w:rPr>
        <w:t xml:space="preserve">（13）呼准如意官牛犋发运站，位于准格尔旗大路镇东孔兑村境内，北距羊吉巴线1.4公里，东距103国道3公里，距离薛家湾镇17公里，相接呼准铁路，毗邻官牛犋火车站，距周家湾火车站11公里，距呼和浩特西站113公里。官牛犋发运站年发运能力1000万吨，储煤能力80万吨。官牛犋发运站的运营，有效缓解了准东铁路的运输压力。</w:t>
      </w:r>
    </w:p>
    <w:p>
      <w:pPr>
        <w:ind w:left="0" w:right="0" w:firstLine="560"/>
        <w:spacing w:before="450" w:after="450" w:line="312" w:lineRule="auto"/>
      </w:pPr>
      <w:r>
        <w:rPr>
          <w:rFonts w:ascii="宋体" w:hAnsi="宋体" w:eastAsia="宋体" w:cs="宋体"/>
          <w:color w:val="000"/>
          <w:sz w:val="28"/>
          <w:szCs w:val="28"/>
        </w:rPr>
        <w:t xml:space="preserve">（14）甲兰营发运站，于2024年12月建成并投入使用。站内建有两条长度分别为550m的专用铁路，四套年加工筛选能力分别为150万吨的现代化筛选设备，并设计建成可单独或联动运作的先进数控装臵，实行统一操控。甲兰营发运站年发运能力300万吨，储煤能力15万吨。甲兰营发运站毗邻甲兰营火车站，距呼西车站12.5公里，交接便利，周边输出道路有呼准高速，京藏高速、呼市绕城高速、呼市二环路等。</w:t>
      </w:r>
    </w:p>
    <w:p>
      <w:pPr>
        <w:ind w:left="0" w:right="0" w:firstLine="560"/>
        <w:spacing w:before="450" w:after="450" w:line="312" w:lineRule="auto"/>
      </w:pPr>
      <w:r>
        <w:rPr>
          <w:rFonts w:ascii="宋体" w:hAnsi="宋体" w:eastAsia="宋体" w:cs="宋体"/>
          <w:color w:val="000"/>
          <w:sz w:val="28"/>
          <w:szCs w:val="28"/>
        </w:rPr>
        <w:t xml:space="preserve">2、各物流园区基本建设功能及产品结构分析</w:t>
      </w:r>
    </w:p>
    <w:p>
      <w:pPr>
        <w:ind w:left="0" w:right="0" w:firstLine="560"/>
        <w:spacing w:before="450" w:after="450" w:line="312" w:lineRule="auto"/>
      </w:pPr>
      <w:r>
        <w:rPr>
          <w:rFonts w:ascii="宋体" w:hAnsi="宋体" w:eastAsia="宋体" w:cs="宋体"/>
          <w:color w:val="000"/>
          <w:sz w:val="28"/>
          <w:szCs w:val="28"/>
        </w:rPr>
        <w:t xml:space="preserve">调研的21座煤炭物流园区，其中大多数园区装车方式多采用平面散装，明华、鑫辰、古城湾、盛华等园区采用半自动化皮带输送装车，该型园区多设有2条以上到装线，可以同时为几列火车装载；园区生产系统机械化与电气化相对较为完善的，装车方式自动化与平面散装兼具的园区目前只有罕北、新街和伊泰准格尔召站。</w:t>
      </w:r>
    </w:p>
    <w:p>
      <w:pPr>
        <w:ind w:left="0" w:right="0" w:firstLine="560"/>
        <w:spacing w:before="450" w:after="450" w:line="312" w:lineRule="auto"/>
      </w:pPr>
      <w:r>
        <w:rPr>
          <w:rFonts w:ascii="宋体" w:hAnsi="宋体" w:eastAsia="宋体" w:cs="宋体"/>
          <w:color w:val="000"/>
          <w:sz w:val="28"/>
          <w:szCs w:val="28"/>
        </w:rPr>
        <w:t xml:space="preserve">产品方面，准旗地区、伊旗地区园区由于地区煤质较高，多以发运5200-5500大卡煤种为主，公路运输成本也较低；京包线物流园区以4800-5200大卡煤种为主，煤炭采购多来源于准旗、敖包梁、弓家塔等，由于辐射煤源较远，公路运输成本较高，吨煤运费通常在30-90元；达旗地区即罕北站所处位臵，由于地区煤质较低，煤种分布由北向南呈由低到高分布，主要产品集中在4350-4500大卡煤种。因此，呼包鄂地区目前外运煤种整体仍以5000以上高热值煤种为主，相对罕北站所处地区在低热值煤种领域竞争压力较小，较容易建立单方面优势。</w:t>
      </w:r>
    </w:p>
    <w:p>
      <w:pPr>
        <w:ind w:left="0" w:right="0" w:firstLine="560"/>
        <w:spacing w:before="450" w:after="450" w:line="312" w:lineRule="auto"/>
      </w:pPr>
      <w:r>
        <w:rPr>
          <w:rFonts w:ascii="宋体" w:hAnsi="宋体" w:eastAsia="宋体" w:cs="宋体"/>
          <w:color w:val="000"/>
          <w:sz w:val="28"/>
          <w:szCs w:val="28"/>
        </w:rPr>
        <w:t xml:space="preserve">市场占有率方面，2024年呼包鄂地区煤炭外运主要流向仍以北方港口为主，京包线6座物流园区中，明华萨拉齐发运站占据绝对优势；包西线5座物流园区中新街、罕北、东胜西虽然由于主打产品煤种或流向的不同，外运量稳步提升，相互间的市场竞争逐步加剧；准旗地区以伊泰、满世、神华等大型煤企占据主要部分，以发5000以上高热值煤种为主；包西线地区受煤种分布影响，以罕北站、东胜西、新街站占总发运量的主要组成部分。（详见附表各园区基本情况）</w:t>
      </w:r>
    </w:p>
    <w:p>
      <w:pPr>
        <w:ind w:left="0" w:right="0" w:firstLine="560"/>
        <w:spacing w:before="450" w:after="450" w:line="312" w:lineRule="auto"/>
      </w:pPr>
      <w:r>
        <w:rPr>
          <w:rFonts w:ascii="宋体" w:hAnsi="宋体" w:eastAsia="宋体" w:cs="宋体"/>
          <w:color w:val="000"/>
          <w:sz w:val="28"/>
          <w:szCs w:val="28"/>
        </w:rPr>
        <w:t xml:space="preserve">3、各园区主要发运流向及铁路运输情况</w:t>
      </w:r>
    </w:p>
    <w:p>
      <w:pPr>
        <w:ind w:left="0" w:right="0" w:firstLine="560"/>
        <w:spacing w:before="450" w:after="450" w:line="312" w:lineRule="auto"/>
      </w:pPr>
      <w:r>
        <w:rPr>
          <w:rFonts w:ascii="宋体" w:hAnsi="宋体" w:eastAsia="宋体" w:cs="宋体"/>
          <w:color w:val="000"/>
          <w:sz w:val="28"/>
          <w:szCs w:val="28"/>
        </w:rPr>
        <w:t xml:space="preserve">呼包鄂地区作为内蒙古西部重要产煤地区，目前所产煤种多流向北方港口及管内电厂，一小部分地销。港口主要以曹妃甸西岗、京唐港、秦皇岛港、天津港为主，再通过海运运往南方地区进行分销；电厂主要以内蒙地区乌拉山、临河、北京局、济南局等电厂。</w:t>
      </w:r>
    </w:p>
    <w:p>
      <w:pPr>
        <w:ind w:left="0" w:right="0" w:firstLine="560"/>
        <w:spacing w:before="450" w:after="450" w:line="312" w:lineRule="auto"/>
      </w:pPr>
      <w:r>
        <w:rPr>
          <w:rFonts w:ascii="宋体" w:hAnsi="宋体" w:eastAsia="宋体" w:cs="宋体"/>
          <w:color w:val="000"/>
          <w:sz w:val="28"/>
          <w:szCs w:val="28"/>
        </w:rPr>
        <w:t xml:space="preserve">目前呼包鄂地区主要煤炭运输通道以包西铁路、包神铁路、京包铁路、呼准铁路、大准、准东铁路为主要运输通道，出省煤炭大多均需经大秦线运往北方港口，区内运输大多均需公路运输完成，地区跨度较大，铁路运输资源整体相对弱势，因此导致物流成本较高，铁路流通方面受到一定限制。</w:t>
      </w:r>
    </w:p>
    <w:p>
      <w:pPr>
        <w:ind w:left="0" w:right="0" w:firstLine="560"/>
        <w:spacing w:before="450" w:after="450" w:line="312" w:lineRule="auto"/>
      </w:pPr>
      <w:r>
        <w:rPr>
          <w:rFonts w:ascii="宋体" w:hAnsi="宋体" w:eastAsia="宋体" w:cs="宋体"/>
          <w:color w:val="000"/>
          <w:sz w:val="28"/>
          <w:szCs w:val="28"/>
        </w:rPr>
        <w:t xml:space="preserve">（二）各园区相关费用及成本构成</w:t>
      </w:r>
    </w:p>
    <w:p>
      <w:pPr>
        <w:ind w:left="0" w:right="0" w:firstLine="560"/>
        <w:spacing w:before="450" w:after="450" w:line="312" w:lineRule="auto"/>
      </w:pPr>
      <w:r>
        <w:rPr>
          <w:rFonts w:ascii="宋体" w:hAnsi="宋体" w:eastAsia="宋体" w:cs="宋体"/>
          <w:color w:val="000"/>
          <w:sz w:val="28"/>
          <w:szCs w:val="28"/>
        </w:rPr>
        <w:t xml:space="preserve">1、各园区服务费收取标准</w:t>
      </w:r>
    </w:p>
    <w:p>
      <w:pPr>
        <w:ind w:left="0" w:right="0" w:firstLine="560"/>
        <w:spacing w:before="450" w:after="450" w:line="312" w:lineRule="auto"/>
      </w:pPr>
      <w:r>
        <w:rPr>
          <w:rFonts w:ascii="宋体" w:hAnsi="宋体" w:eastAsia="宋体" w:cs="宋体"/>
          <w:color w:val="000"/>
          <w:sz w:val="28"/>
          <w:szCs w:val="28"/>
        </w:rPr>
        <w:t xml:space="preserve">通过其他站台服务费收取标准可以看出，目前呼包鄂地区多数园区平面散装作业服务费集中在7-20元间不等，收取方式有按量实行阶梯价、租道、包仓等方式。与京包线、呼准线、大准线等园区相比，目前罕北站散装线服务价格略高于其他站台，收取方式施行阶梯价格，阶梯价格范围明显高于其他站台；另外罕北站由于所处地理位臵导致铁路运费也稍高与其他园区，因此在当前市场情况下，在罕北站发运，客户发运总体成本高于其他地区。</w:t>
      </w:r>
    </w:p>
    <w:p>
      <w:pPr>
        <w:ind w:left="0" w:right="0" w:firstLine="560"/>
        <w:spacing w:before="450" w:after="450" w:line="312" w:lineRule="auto"/>
      </w:pPr>
      <w:r>
        <w:rPr>
          <w:rFonts w:ascii="宋体" w:hAnsi="宋体" w:eastAsia="宋体" w:cs="宋体"/>
          <w:color w:val="000"/>
          <w:sz w:val="28"/>
          <w:szCs w:val="28"/>
        </w:rPr>
        <w:t xml:space="preserve">环线自动化装车服务费价格与同等站台相比，年前制定的阶梯价格同样略显偏高，但考虑新街、准格尔召铁路运费要高于罕北站，总体两项成本基本持平。（各园区服务费阶梯价格详见附表）</w:t>
      </w:r>
    </w:p>
    <w:p>
      <w:pPr>
        <w:ind w:left="0" w:right="0" w:firstLine="560"/>
        <w:spacing w:before="450" w:after="450" w:line="312" w:lineRule="auto"/>
      </w:pPr>
      <w:r>
        <w:rPr>
          <w:rFonts w:ascii="宋体" w:hAnsi="宋体" w:eastAsia="宋体" w:cs="宋体"/>
          <w:color w:val="000"/>
          <w:sz w:val="28"/>
          <w:szCs w:val="28"/>
        </w:rPr>
        <w:t xml:space="preserve">2、各园区发运成本测算</w:t>
      </w:r>
    </w:p>
    <w:p>
      <w:pPr>
        <w:ind w:left="0" w:right="0" w:firstLine="560"/>
        <w:spacing w:before="450" w:after="450" w:line="312" w:lineRule="auto"/>
      </w:pPr>
      <w:r>
        <w:rPr>
          <w:rFonts w:ascii="宋体" w:hAnsi="宋体" w:eastAsia="宋体" w:cs="宋体"/>
          <w:color w:val="000"/>
          <w:sz w:val="28"/>
          <w:szCs w:val="28"/>
        </w:rPr>
        <w:t xml:space="preserve">4500大卡煤种目前主要集中于达旗、京包线地区站台发运，综合考虑采购、运输、铁路、服务费等成本，到到港成本均在410元/吨-430元/吨间，其中由于罕北站周边辐射煤源均在4200-4500大卡，运输成本明显低于京包线地区（运输成本30-90元/吨），因此总到港成本要明显低于京包线地区发运站（近17元/吨），存在一定优势。</w:t>
      </w:r>
    </w:p>
    <w:p>
      <w:pPr>
        <w:ind w:left="0" w:right="0" w:firstLine="560"/>
        <w:spacing w:before="450" w:after="450" w:line="312" w:lineRule="auto"/>
      </w:pPr>
      <w:r>
        <w:rPr>
          <w:rFonts w:ascii="宋体" w:hAnsi="宋体" w:eastAsia="宋体" w:cs="宋体"/>
          <w:color w:val="000"/>
          <w:sz w:val="28"/>
          <w:szCs w:val="28"/>
        </w:rPr>
        <w:t xml:space="preserve">4800-5000大卡煤种，罕北站到港成本预估在502.6元/吨，京包线地区发运站到港成本平均489.2元/吨，准旗地区到港成本均在480元/吨左右，相比在罕北站发运成本明显高于其他地区。</w:t>
      </w:r>
    </w:p>
    <w:p>
      <w:pPr>
        <w:ind w:left="0" w:right="0" w:firstLine="560"/>
        <w:spacing w:before="450" w:after="450" w:line="312" w:lineRule="auto"/>
      </w:pPr>
      <w:r>
        <w:rPr>
          <w:rFonts w:ascii="宋体" w:hAnsi="宋体" w:eastAsia="宋体" w:cs="宋体"/>
          <w:color w:val="000"/>
          <w:sz w:val="28"/>
          <w:szCs w:val="28"/>
        </w:rPr>
        <w:t xml:space="preserve">5200-5500大卡煤种，罕北站到港成本预估在572元/吨左右，京包线地区发运站到港成本平均554元/吨，新街地区到港成本540元/吨左右，准旗地区均在500元左右，相比罕北站发运成本要明显高于其他站台。（详见附表各煤种到港成本测算）</w:t>
      </w:r>
    </w:p>
    <w:p>
      <w:pPr>
        <w:ind w:left="0" w:right="0" w:firstLine="560"/>
        <w:spacing w:before="450" w:after="450" w:line="312" w:lineRule="auto"/>
      </w:pPr>
      <w:r>
        <w:rPr>
          <w:rFonts w:ascii="宋体" w:hAnsi="宋体" w:eastAsia="宋体" w:cs="宋体"/>
          <w:color w:val="000"/>
          <w:sz w:val="28"/>
          <w:szCs w:val="28"/>
        </w:rPr>
        <w:t xml:space="preserve">受煤源分布影响，各地区发运成本差距较明显。罕北站目前仍以4500大卡煤种为主，在呼包鄂地区占据较大优势，但由于煤质较低，市场价格相对较低，市场需求方面也要低于5000以上高热值煤种，因此市场变化对4500大卡煤种运销影响也较大。5000以上煤种由于多分布在准旗地区，适于在准旗地区发运。</w:t>
      </w:r>
    </w:p>
    <w:p>
      <w:pPr>
        <w:ind w:left="0" w:right="0" w:firstLine="560"/>
        <w:spacing w:before="450" w:after="450" w:line="312" w:lineRule="auto"/>
      </w:pPr>
      <w:r>
        <w:rPr>
          <w:rFonts w:ascii="宋体" w:hAnsi="宋体" w:eastAsia="宋体" w:cs="宋体"/>
          <w:color w:val="000"/>
          <w:sz w:val="28"/>
          <w:szCs w:val="28"/>
        </w:rPr>
        <w:t xml:space="preserve">三、公司经营建议</w:t>
      </w:r>
    </w:p>
    <w:p>
      <w:pPr>
        <w:ind w:left="0" w:right="0" w:firstLine="560"/>
        <w:spacing w:before="450" w:after="450" w:line="312" w:lineRule="auto"/>
      </w:pPr>
      <w:r>
        <w:rPr>
          <w:rFonts w:ascii="宋体" w:hAnsi="宋体" w:eastAsia="宋体" w:cs="宋体"/>
          <w:color w:val="000"/>
          <w:sz w:val="28"/>
          <w:szCs w:val="28"/>
        </w:rPr>
        <w:t xml:space="preserve">通过本次市场调研和相关数据分析，充分了解呼包鄂地区各煤炭物流园区基本建设及相关费用成本情况，与其他煤炭物流园区相比，罕北站在服务功能及成本方面存即在优势又存在劣势，有利于明确公司今后发展战略定位，便于应对市场的变化做出调整。现提出几项公司经营意见：</w:t>
      </w:r>
    </w:p>
    <w:p>
      <w:pPr>
        <w:ind w:left="0" w:right="0" w:firstLine="560"/>
        <w:spacing w:before="450" w:after="450" w:line="312" w:lineRule="auto"/>
      </w:pPr>
      <w:r>
        <w:rPr>
          <w:rFonts w:ascii="宋体" w:hAnsi="宋体" w:eastAsia="宋体" w:cs="宋体"/>
          <w:color w:val="000"/>
          <w:sz w:val="28"/>
          <w:szCs w:val="28"/>
        </w:rPr>
        <w:t xml:space="preserve">1、仍要坚持以4500大卡煤种作为主要产品的发展战略，利用区域优势，开发呼包鄂地区4500大卡煤炭运销客户，同时通过标准化配煤技术的不断提升，继续打造公司品牌，建立稳定的下游需求客户。</w:t>
      </w:r>
    </w:p>
    <w:p>
      <w:pPr>
        <w:ind w:left="0" w:right="0" w:firstLine="560"/>
        <w:spacing w:before="450" w:after="450" w:line="312" w:lineRule="auto"/>
      </w:pPr>
      <w:r>
        <w:rPr>
          <w:rFonts w:ascii="宋体" w:hAnsi="宋体" w:eastAsia="宋体" w:cs="宋体"/>
          <w:color w:val="000"/>
          <w:sz w:val="28"/>
          <w:szCs w:val="28"/>
        </w:rPr>
        <w:t xml:space="preserve">2、新产品开发方面，公司要继续充分了解呼包鄂不同地区煤种的分布及发运站台的优劣情况，综合考虑成本、煤质、方式等要素，通过整合外部资源，实现新产品的开发工作，建议考虑准旗地区开发高热值煤种。</w:t>
      </w:r>
    </w:p>
    <w:p>
      <w:pPr>
        <w:ind w:left="0" w:right="0" w:firstLine="560"/>
        <w:spacing w:before="450" w:after="450" w:line="312" w:lineRule="auto"/>
      </w:pPr>
      <w:r>
        <w:rPr>
          <w:rFonts w:ascii="宋体" w:hAnsi="宋体" w:eastAsia="宋体" w:cs="宋体"/>
          <w:color w:val="000"/>
          <w:sz w:val="28"/>
          <w:szCs w:val="28"/>
        </w:rPr>
        <w:t xml:space="preserve">3、成本及服务价格方面，公司要根据其他发运站发运方式及成本，细化核算，根据实际情况进行调整，力求整体成本略低于其他地区，同时服务费收取方式上要不断创新，吸引市场客户。</w:t>
      </w:r>
    </w:p>
    <w:p>
      <w:pPr>
        <w:ind w:left="0" w:right="0" w:firstLine="560"/>
        <w:spacing w:before="450" w:after="450" w:line="312" w:lineRule="auto"/>
      </w:pPr>
      <w:r>
        <w:rPr>
          <w:rFonts w:ascii="宋体" w:hAnsi="宋体" w:eastAsia="宋体" w:cs="宋体"/>
          <w:color w:val="000"/>
          <w:sz w:val="28"/>
          <w:szCs w:val="28"/>
        </w:rPr>
        <w:t xml:space="preserve">4、基本建设及服务功能上，公司继续完善相关服务体系，提高客户服务满意度。</w:t>
      </w:r>
    </w:p>
    <w:p>
      <w:pPr>
        <w:ind w:left="0" w:right="0" w:firstLine="560"/>
        <w:spacing w:before="450" w:after="450" w:line="312" w:lineRule="auto"/>
      </w:pPr>
      <w:r>
        <w:rPr>
          <w:rFonts w:ascii="宋体" w:hAnsi="宋体" w:eastAsia="宋体" w:cs="宋体"/>
          <w:color w:val="000"/>
          <w:sz w:val="28"/>
          <w:szCs w:val="28"/>
        </w:rPr>
        <w:t xml:space="preserve">经营管理部  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第三篇：党政干部学习考察调研报告</w:t>
      </w:r>
    </w:p>
    <w:p>
      <w:pPr>
        <w:ind w:left="0" w:right="0" w:firstLine="560"/>
        <w:spacing w:before="450" w:after="450" w:line="312" w:lineRule="auto"/>
      </w:pPr>
      <w:r>
        <w:rPr>
          <w:rFonts w:ascii="宋体" w:hAnsi="宋体" w:eastAsia="宋体" w:cs="宋体"/>
          <w:color w:val="000"/>
          <w:sz w:val="28"/>
          <w:szCs w:val="28"/>
        </w:rPr>
        <w:t xml:space="preserve">党政干部学习考察调研报告</w:t>
      </w:r>
    </w:p>
    <w:p>
      <w:pPr>
        <w:ind w:left="0" w:right="0" w:firstLine="560"/>
        <w:spacing w:before="450" w:after="450" w:line="312" w:lineRule="auto"/>
      </w:pPr>
      <w:r>
        <w:rPr>
          <w:rFonts w:ascii="宋体" w:hAnsi="宋体" w:eastAsia="宋体" w:cs="宋体"/>
          <w:color w:val="000"/>
          <w:sz w:val="28"/>
          <w:szCs w:val="28"/>
        </w:rPr>
        <w:t xml:space="preserve">为了学习借鉴先进地区的成功做法和先进经验，进而确定我旗2024年工作思路及谋划探索今后一个时期特别是“十一五”期间经济社会发展的总体方向、重点举措，2024年1月6日—12日，范文搜，全国文秘工作者的114!旗委、政府组织四大班子及各部门、苏木镇领导干部举行读书会，利用7天时间，赴呼包鄂地区就工业化、城镇化、农牧业产业化方面进行了学习考察。这次学习考察，是我旗近年来组织的人数最多、规模最大、范围最广的一次集体考察学习。呼包鄂地区是自治区经济率先发展的“金三角”，走在了全区经济发展的前列，特别是鄂尔多斯市和和林格尔县在创造了短时期内高速增长的奇迹，被经济学界称为“鄂尔多斯现象”和“和林格尔县现象”。通过此次考察学习，达到了开阔视野、启迪思想的目的，取得了预期效果。</w:t>
      </w:r>
    </w:p>
    <w:p>
      <w:pPr>
        <w:ind w:left="0" w:right="0" w:firstLine="560"/>
        <w:spacing w:before="450" w:after="450" w:line="312" w:lineRule="auto"/>
      </w:pPr>
      <w:r>
        <w:rPr>
          <w:rFonts w:ascii="宋体" w:hAnsi="宋体" w:eastAsia="宋体" w:cs="宋体"/>
          <w:color w:val="000"/>
          <w:sz w:val="28"/>
          <w:szCs w:val="28"/>
        </w:rPr>
        <w:t xml:space="preserve">一、学习考察的基本情况</w:t>
      </w:r>
    </w:p>
    <w:p>
      <w:pPr>
        <w:ind w:left="0" w:right="0" w:firstLine="560"/>
        <w:spacing w:before="450" w:after="450" w:line="312" w:lineRule="auto"/>
      </w:pPr>
      <w:r>
        <w:rPr>
          <w:rFonts w:ascii="宋体" w:hAnsi="宋体" w:eastAsia="宋体" w:cs="宋体"/>
          <w:color w:val="000"/>
          <w:sz w:val="28"/>
          <w:szCs w:val="28"/>
        </w:rPr>
        <w:t xml:space="preserve">（一）在中央农业大学干部教育培训中心内蒙古农业大学分院学习培训情况</w:t>
      </w:r>
    </w:p>
    <w:p>
      <w:pPr>
        <w:ind w:left="0" w:right="0" w:firstLine="560"/>
        <w:spacing w:before="450" w:after="450" w:line="312" w:lineRule="auto"/>
      </w:pPr>
      <w:r>
        <w:rPr>
          <w:rFonts w:ascii="宋体" w:hAnsi="宋体" w:eastAsia="宋体" w:cs="宋体"/>
          <w:color w:val="000"/>
          <w:sz w:val="28"/>
          <w:szCs w:val="28"/>
        </w:rPr>
        <w:t xml:space="preserve">1月7日至8日，在中央农业大学干部教育培训中心内蒙古农业大学分院，围绕如何更快更好推进我旗三化互动进程，建设社会主义新农村、新牧区等中心课题，进行了为期2天的集中学习培训，聘请了内农大职业技术学院经管系主任张立中教授作了《农牧业产业化和建立健全合作经济组织》的报告，内蒙古农业大学农林工程设计院院长姬宝霖作了《工业化、产业化项目的决策与管理》的报告；内蒙古农业大学高教研究所所长盖志毅教授就《怎样制定和执行“十一五”规划及工业化城镇化与草原生态系统可持续发展》方面进行了讲授，观看了自治区社科院首席研究员潘照东关于《全面落实科学发展观，促进自治区经济持续协调健康快速发展》的专题讲座录像。几位学者从理论层面对制约旗域经济发展的主要问题和关键环节有针对性的进行了系统分析和深入剖析，为我们发展旗域经济的实践提供了理论支撑。</w:t>
      </w:r>
    </w:p>
    <w:p>
      <w:pPr>
        <w:ind w:left="0" w:right="0" w:firstLine="560"/>
        <w:spacing w:before="450" w:after="450" w:line="312" w:lineRule="auto"/>
      </w:pPr>
      <w:r>
        <w:rPr>
          <w:rFonts w:ascii="宋体" w:hAnsi="宋体" w:eastAsia="宋体" w:cs="宋体"/>
          <w:color w:val="000"/>
          <w:sz w:val="28"/>
          <w:szCs w:val="28"/>
        </w:rPr>
        <w:t xml:space="preserve">（二）赴呼和浩特市考察情况</w:t>
      </w:r>
    </w:p>
    <w:p>
      <w:pPr>
        <w:ind w:left="0" w:right="0" w:firstLine="560"/>
        <w:spacing w:before="450" w:after="450" w:line="312" w:lineRule="auto"/>
      </w:pPr>
      <w:r>
        <w:rPr>
          <w:rFonts w:ascii="宋体" w:hAnsi="宋体" w:eastAsia="宋体" w:cs="宋体"/>
          <w:color w:val="000"/>
          <w:sz w:val="28"/>
          <w:szCs w:val="28"/>
        </w:rPr>
        <w:t xml:space="preserve">1月9日，考察组赴呼市和林格尔县考察了盛乐经济园区，参观了蒙牛乳业、蒙羊肉业、兆君羊绒、赛澳肉羊等知名企业。1999年以来，和林格尔县凭借自身的区位和地缘优势，主动接受呼和浩特的经济辐射，优化环境，构筑平台，招商引资，大上项目，全力促成了蒙牛乳业、宇航人科技等企业集团落户发展，以龙头带基地，以产业带农户，县域经济在短时期内迅速膨胀，gdp由1999年的6.5亿元增加到“十五”末的65.8亿元，年均增长58.9，固定资产由4.09亿元增加到“十五”末的90亿元，是“九五”末的10倍，财政收入由0.52亿元增加到5.315亿元，年均增长58％，城镇居民人均可支配收入和农民人均纯收入分别达到8518元和4390元，分别为“十五”初期的2.4倍和2.6倍。三次产业结构由50：36：14调整到14：69：17，实现了经济结构的历史性转变。和林格尔县能够在短时期内从“农业过弱、工业不强、经济落后”的局面发展到中国西部百强旗县第17位，实现了县域经济的跨越式发展，主要做法和经验是：一是创新理念，增强加快发展的内在动力。全县上下牢固树立五种思想，即树立建设经济大县的支撑点就是建设工业大县的思想，树立招商引资统领全县经济工作的思想，树立园区带动、产业联动、县乡互动的思想，树立进一步改革开放、抢抓机遇、趁势而上的思想，树立环境也是生产力的思想，全面提高加快社会发展的能力。在实际工作中，坚定不移地实施以开放促发展的开放带动战略，以招商引资为突破口的投资拉动战略，以集中力量办大事为手段的重点突破战略，全力打造特色优势产业。二是依托当地及周边的区位和资源优势，招商引资，大上项目。在蒙牛集团一无奶源、二无工厂、三无市场的状态下，和林格尔县“慧”眼识“牛”，大胆决策，顶住巨大的压力，千方百计在土地、税收等方面给予企业最大的优惠政策，引进蒙牛集团落户盛乐经济园区。通过政府的大力扶持和企业“先建市场、后建工厂”的经营方式，蒙牛集团在短时期内迅速成长为国内乳品行业的领军企业，成为中国企业界独一无二的成长案例。目前已形成年处理4000吨鲜奶，年产150万吨冰淇淋、液体奶、奶粉三个系列100多个品种的乳制品生产能力。2024年实现销售收入87.24亿元，在全国乳品界排名第2位。企业的发展，拉动了当地奶牛养殖业直线上升，2024年底，和林格尔县奶牛饲养总量达到11.1万头，比上年增长了2.7万头，鲜奶产量达到42.8万吨，逐步向中国乳都核心区迈进。蒙牛集团形成的强大带动效应，吸引了蒙羊肉业、赛澳牧业、宇航人科技、华欧淀粉、兆君羊绒、世界乳业巨头阿拉公司、瑞典康莱娜公司、新加坡包装公司、瑞典利乐公司等国内外知名企业相继落户盛乐经济园区。三是优化环境，打造平台，增强产业集聚承载能力。以盛乐经济园区为招商引资的主战场，坚持舍近求远，反对急功近利；坚持先予后取，反对杀鸡取卵；坚持开门引凤，反对关门拔毛；坚持</w:t>
      </w:r>
    </w:p>
    <w:p>
      <w:pPr>
        <w:ind w:left="0" w:right="0" w:firstLine="560"/>
        <w:spacing w:before="450" w:after="450" w:line="312" w:lineRule="auto"/>
      </w:pPr>
      <w:r>
        <w:rPr>
          <w:rFonts w:ascii="黑体" w:hAnsi="黑体" w:eastAsia="黑体" w:cs="黑体"/>
          <w:color w:val="000000"/>
          <w:sz w:val="36"/>
          <w:szCs w:val="36"/>
          <w:b w:val="1"/>
          <w:bCs w:val="1"/>
        </w:rPr>
        <w:t xml:space="preserve">第四篇：考察报告-党政干部学习考察调研报告</w:t>
      </w:r>
    </w:p>
    <w:p>
      <w:pPr>
        <w:ind w:left="0" w:right="0" w:firstLine="560"/>
        <w:spacing w:before="450" w:after="450" w:line="312" w:lineRule="auto"/>
      </w:pPr>
      <w:r>
        <w:rPr>
          <w:rFonts w:ascii="宋体" w:hAnsi="宋体" w:eastAsia="宋体" w:cs="宋体"/>
          <w:color w:val="000"/>
          <w:sz w:val="28"/>
          <w:szCs w:val="28"/>
        </w:rPr>
        <w:t xml:space="preserve">党政干部学习考察调研报告</w:t>
      </w:r>
    </w:p>
    <w:p>
      <w:pPr>
        <w:ind w:left="0" w:right="0" w:firstLine="560"/>
        <w:spacing w:before="450" w:after="450" w:line="312" w:lineRule="auto"/>
      </w:pPr>
      <w:r>
        <w:rPr>
          <w:rFonts w:ascii="宋体" w:hAnsi="宋体" w:eastAsia="宋体" w:cs="宋体"/>
          <w:color w:val="000"/>
          <w:sz w:val="28"/>
          <w:szCs w:val="28"/>
        </w:rPr>
        <w:t xml:space="preserve">党政干部学习考察调研报告  党政干部学习考察调研报告</w:t>
      </w:r>
    </w:p>
    <w:p>
      <w:pPr>
        <w:ind w:left="0" w:right="0" w:firstLine="560"/>
        <w:spacing w:before="450" w:after="450" w:line="312" w:lineRule="auto"/>
      </w:pPr>
      <w:r>
        <w:rPr>
          <w:rFonts w:ascii="宋体" w:hAnsi="宋体" w:eastAsia="宋体" w:cs="宋体"/>
          <w:color w:val="000"/>
          <w:sz w:val="28"/>
          <w:szCs w:val="28"/>
        </w:rPr>
        <w:t xml:space="preserve">为了学习借鉴先进地区的成功做法和先进经验，进而确定我旗20xx年工作思路及谋划探索今后一个时期特别是“十一五”期间经济社会发展的总体方向、重点举措，20xx年1月6日—12日，!旗委、政府组织四大班子及各部门、苏木镇领导干部举行读书会，利用7天时间，赴呼包鄂地区就工业化、城镇化、农牧业产业化方面进行了学习考察。这次学习考察，是我旗近年来组织的人数最多、规模最大、范围最广的一次集体考察学习。呼包鄂地区是自治区经济率先发展的“金三角”，走在了全区经济发展的前列，特别是鄂尔多斯市和和林格尔县在创造了短时期内高速增长的奇迹，被经济学界称为“鄂尔多斯现象”和“和林格尔县现象”。通过此次考察学习，达到了开阔视野、启迪思想的目的，取得了预期效果。</w:t>
      </w:r>
    </w:p>
    <w:p>
      <w:pPr>
        <w:ind w:left="0" w:right="0" w:firstLine="560"/>
        <w:spacing w:before="450" w:after="450" w:line="312" w:lineRule="auto"/>
      </w:pPr>
      <w:r>
        <w:rPr>
          <w:rFonts w:ascii="宋体" w:hAnsi="宋体" w:eastAsia="宋体" w:cs="宋体"/>
          <w:color w:val="000"/>
          <w:sz w:val="28"/>
          <w:szCs w:val="28"/>
        </w:rPr>
        <w:t xml:space="preserve">一、学习考察的基本情况</w:t>
      </w:r>
    </w:p>
    <w:p>
      <w:pPr>
        <w:ind w:left="0" w:right="0" w:firstLine="560"/>
        <w:spacing w:before="450" w:after="450" w:line="312" w:lineRule="auto"/>
      </w:pPr>
      <w:r>
        <w:rPr>
          <w:rFonts w:ascii="宋体" w:hAnsi="宋体" w:eastAsia="宋体" w:cs="宋体"/>
          <w:color w:val="000"/>
          <w:sz w:val="28"/>
          <w:szCs w:val="28"/>
        </w:rPr>
        <w:t xml:space="preserve">（一）在中央农业大学干部教育培训中心内蒙古农业大学分院学习培训情况</w:t>
      </w:r>
    </w:p>
    <w:p>
      <w:pPr>
        <w:ind w:left="0" w:right="0" w:firstLine="560"/>
        <w:spacing w:before="450" w:after="450" w:line="312" w:lineRule="auto"/>
      </w:pPr>
      <w:r>
        <w:rPr>
          <w:rFonts w:ascii="宋体" w:hAnsi="宋体" w:eastAsia="宋体" w:cs="宋体"/>
          <w:color w:val="000"/>
          <w:sz w:val="28"/>
          <w:szCs w:val="28"/>
        </w:rPr>
        <w:t xml:space="preserve">1月7日至8日，在中央农业大学干部教育培训中心内蒙古农业大学分院，围绕如何更快更好推进我旗三化互动进程，建设社会主义新农村、新牧区等中心课题，进行了为期2天的集中学习培训，聘请了内农大职业技术学院经管系主任张立中教授作了《农牧业产业化和建立健全合作经济组织》的报告，内蒙古农业大学农林工程设计院院长姬宝霖作了《工业化、产业化项目的决策与管理》的报告；内蒙古农业大学高教研究所所长盖志毅教授就《怎样制定和执行“十一五”规划及工业化城镇化与草原生态系统可持续发展》方面进行了讲授，观看了自治区社科院首席研究员潘照东关于《全面落实科学发展观，促进自治区经济持续协调健康快速发展》的专题讲座录像。几位学者从理论层面对制约旗域经济发展的主要问题和关键环节有针对性的进行了系统分析和深入剖析，为我们发展旗域经济的实践提供了理论支撑。</w:t>
      </w:r>
    </w:p>
    <w:p>
      <w:pPr>
        <w:ind w:left="0" w:right="0" w:firstLine="560"/>
        <w:spacing w:before="450" w:after="450" w:line="312" w:lineRule="auto"/>
      </w:pPr>
      <w:r>
        <w:rPr>
          <w:rFonts w:ascii="宋体" w:hAnsi="宋体" w:eastAsia="宋体" w:cs="宋体"/>
          <w:color w:val="000"/>
          <w:sz w:val="28"/>
          <w:szCs w:val="28"/>
        </w:rPr>
        <w:t xml:space="preserve">（二）赴呼和浩特市考察情况</w:t>
      </w:r>
    </w:p>
    <w:p>
      <w:pPr>
        <w:ind w:left="0" w:right="0" w:firstLine="560"/>
        <w:spacing w:before="450" w:after="450" w:line="312" w:lineRule="auto"/>
      </w:pPr>
      <w:r>
        <w:rPr>
          <w:rFonts w:ascii="宋体" w:hAnsi="宋体" w:eastAsia="宋体" w:cs="宋体"/>
          <w:color w:val="000"/>
          <w:sz w:val="28"/>
          <w:szCs w:val="28"/>
        </w:rPr>
        <w:t xml:space="preserve">1月9日，考察组赴呼市和林格尔县考察了盛乐经济园区，参观了蒙牛乳业、蒙羊肉业、兆君羊绒、赛澳肉羊等知名企业。1999年以来，和林格尔县凭借自身的区位和地缘优势，主动接受呼和浩特的经济辐射，优化环境，构筑平台，招商引资，大上项目，全力促成了蒙牛乳业、宇航人科技等企业集团落户发展，以龙头带基地，以产业带农户，县域经济在短时期内迅速膨胀，gdp由1999年的6.5亿元增加到“十五”末的65.8亿元，年均增长58.9，固定资产由4.09亿元增加到“十五”末的90亿元，是“九五”末的10倍，财政收入由0.52亿元增加到5.315亿元，年均增长58％，城镇居民人均可支配收入和农民人均纯收入分别达到8518元和4390元，分别为“十五”初期的2.4倍和2.6倍。三次产业结构由50：36：14调整到14：69：17，实现了经济结构的历史性转变。和林格尔县能够在短时期内从“农业过弱、工业不强、经济落后”的局面发展到中国西部百强旗县第17位，实现了县域经济的跨越式发展，主要做法和经验是：一是创新理念，增强加快发展的内在动力。全县上下牢固树立五种思想，即树立建设经济大县的支撑点就是建设工业大县的思想，树立招商引资统领全县经济工作的思想，树立园区带动、产业联动、县乡互动的思想，树立进一步改革开放、抢抓机遇、趁势而上的思想，树立环境也是生产力的思想，全面提高加快社会发展的能力。在实际工作中，坚定不移地实施以开放促发展的开放带动战略，以招商引资为突破口的投资拉动战略，以集中力量办大事为手段的重点突破战略，全力打造特色优势产业。二是依托当地及周边的区位和资源优势，招商引资，大上项目。在蒙牛集团一无奶源、二无工厂、三无市场的状态下，和林格尔县“慧”眼识“牛”，大胆决策，顶住巨大的压力，千方百计在土地、税收等方面给予企业最大的优惠政策，引进蒙牛集团落户盛乐经济园区。通过政府的大力扶持和企业“先建市场、后建工厂”的经营方式，蒙牛集团在短时期内迅速成长为国内乳品行业的领军企业，成为中国企业界独一无二的成长案例。目前已形成年处理4000吨鲜奶，年产150万吨冰淇淋、液体奶、奶粉三个系列100多个品种的乳制品生产能力。20xx年实现销售收入87.24亿元，在全国乳品界排名第2位。企业的发展，拉动了当地奶牛养殖业直线上升，20xx年底，和林格尔县奶牛饲养总量达到11.1万头，比上年增长了2.7万头，鲜奶产量达到42.8万吨，逐步向中国乳都核心区迈进。蒙牛集团形成的强大带动效应，吸引了蒙羊肉业、赛澳牧业、宇航人科技、华欧淀粉、兆君羊绒、世界乳业巨头阿拉公司、瑞典康莱娜公司、新加坡包装公司、瑞典利乐公司等国内外知名企业相继落户盛乐经济园区。三是优化环境，打造平台，增强产业集聚承载能力。以盛乐经济园区为招商引资的主战场，坚持舍近求远，反对急功近利；坚持先予后取，反对杀鸡取卵；坚持开门引凤，反对关门拔毛；坚持科   党政干部学习考察调研报告第2页  学决策，反对拍脑门决策、拍胸脯保证、拍屁股走人，大力优化经济发展环境。利用社会化、多元化融资机制，以北京西城区100万元扶贫款为基点，累计投入资金1.5亿元，完成了“七通一平”和绿化、美化工程。20xx年启动了东区中欧创业园等11平方公里的基础建设工程，目前园区规划面积达到24.8平方公里，入驻工业企业30多家，大专院校1所，打造了一个以农畜产品加工为核心，高科技产业为主导的二三产业发展平台，成为全区重点培育的工业园区，已初步形成乳、肉、绒、林、薯、包装、生物工程、服务、教育、电力十大产业集群。六年来园区累计实现销售收入190.43亿元，创造财政收入9.34亿元。四是以龙头企业为支撑，带动产学研、农工贸一体化发展。在强势企业的带动下，园区相继建成了以澳亚国际牧场为代表的世界最先进的奶牛养殖示范基地，带动了奶牛养殖业向高科技、标准化发展；以赛澳牧业为主的肉羊胚胎移植和优良品种推广基地，加快了肉羊品种改良和饲养方式的转变；以内师大盛乐校区、和林格尔一中为主的人才教育培训基地，促进了科研院所与产业发展的有机结合。</w:t>
      </w:r>
    </w:p>
    <w:p>
      <w:pPr>
        <w:ind w:left="0" w:right="0" w:firstLine="560"/>
        <w:spacing w:before="450" w:after="450" w:line="312" w:lineRule="auto"/>
      </w:pPr>
      <w:r>
        <w:rPr>
          <w:rFonts w:ascii="宋体" w:hAnsi="宋体" w:eastAsia="宋体" w:cs="宋体"/>
          <w:color w:val="000"/>
          <w:sz w:val="28"/>
          <w:szCs w:val="28"/>
        </w:rPr>
        <w:t xml:space="preserve">（三）赴包头市考察情况</w:t>
      </w:r>
    </w:p>
    <w:p>
      <w:pPr>
        <w:ind w:left="0" w:right="0" w:firstLine="560"/>
        <w:spacing w:before="450" w:after="450" w:line="312" w:lineRule="auto"/>
      </w:pPr>
      <w:r>
        <w:rPr>
          <w:rFonts w:ascii="宋体" w:hAnsi="宋体" w:eastAsia="宋体" w:cs="宋体"/>
          <w:color w:val="000"/>
          <w:sz w:val="28"/>
          <w:szCs w:val="28"/>
        </w:rPr>
        <w:t xml:space="preserve">1月10日，赴包头市参观了北方重工集团、一机集团、青山区阳光大厦、青福镇赵家营体育休闲中心、韵升强磁材料有限公司、阿特拉斯工程机械有限公司以及国家稀土高新技术产业开发区。近年来，包头市充分发挥丰富的稀土资源和包钢、包铝等重工业基础较好的优势，积极争取国家支持，建设稀土高新技术产业开发区，着力打造稀土、电子信息、机电一体化、生物技术、有色金属深加工、节能环保六大产业集群。20xx年产值实现325亿元，财政收入突破10亿元。为了加快开发区的发展，包头市制定了一系列资金支撑和财税扶持政策：每年财政扶持资金1亿元，招商引资奖励资金100万元，风险投资资金1600万元，人才基金100万元，孵化基金、创业基金累计达3000多万元，贷款担保资金累计达2500万元。所得税地方留成部分，高新技术企业免五年、减半五年；科研生产及科研开发型非高新技术企业前三年免80％，后三年免40％；商贸餐饮服务业和建筑房地产企业前三年免30％，后三年免15％。增值税，高新技术企业七年内返还25％；从事稀土产品科研、开发及生产的非高新技术企业，五年内返还10％；营业税，高新技术企业免三年，生产型、科技开发、科技服务、科技贸易企业三年内免80％，商贸餐饮服务业和建筑房地产企业三年内免30％。北方重工等军工企业利用设备优势，与德国、美国、英国的企业集团强强联合，实现了军工到民用的成功转型，研发生产的工程机械市场占有率不断提高。青山区委政府采用土地换资金的方式，将处于商业地段的单位办公场所和土地使用权出让，投资1亿元建成了3.7万平方米的综合办公大楼，使大部分职能单位集中办公，提高了办事效率，极大地降低了行政成本。青福镇赵家营村委适应城市建设需要，主动转变思路，先规划、后招商，改造“城中村”。村委将300亩拆迁改造土地以每亩40万元的价格出让，拿出部分资金，开发临街地段，转为固定资产，村民每人分配10平米的商铺经营或出租，不允许出售，既避免了将现金全部直接发放到农民手中后，导致农民不合理使用，又解决了农民的征地补偿和当前生活来源。同时将大部分出让金和开发商合作，筹资6000万元，建成包头市“阳光地带”休闲体育中心，出租经营，村民占股分红，作为失地村民的长期收益，并由集体或开发商出资解决农民转变为市民后的社会保障问题。使村民离土不离城，就地向三产服务业安置转移。</w:t>
      </w:r>
    </w:p>
    <w:p>
      <w:pPr>
        <w:ind w:left="0" w:right="0" w:firstLine="560"/>
        <w:spacing w:before="450" w:after="450" w:line="312" w:lineRule="auto"/>
      </w:pPr>
      <w:r>
        <w:rPr>
          <w:rFonts w:ascii="宋体" w:hAnsi="宋体" w:eastAsia="宋体" w:cs="宋体"/>
          <w:color w:val="000"/>
          <w:sz w:val="28"/>
          <w:szCs w:val="28"/>
        </w:rPr>
        <w:t xml:space="preserve">（四）赴鄂尔多斯市考察情况</w:t>
      </w:r>
    </w:p>
    <w:p>
      <w:pPr>
        <w:ind w:left="0" w:right="0" w:firstLine="560"/>
        <w:spacing w:before="450" w:after="450" w:line="312" w:lineRule="auto"/>
      </w:pPr>
      <w:r>
        <w:rPr>
          <w:rFonts w:ascii="宋体" w:hAnsi="宋体" w:eastAsia="宋体" w:cs="宋体"/>
          <w:color w:val="000"/>
          <w:sz w:val="28"/>
          <w:szCs w:val="28"/>
        </w:rPr>
        <w:t xml:space="preserve">1月11日，赴鄂尔多斯市达拉特旗、东胜区、康巴什新区参观了四季青农业开发有限公司、达拉特电厂四期工程、亿利化学有限公司100万吨环保型pvc项目一期工程、东胜铁西新区、锦绣苑住宅小区、康巴什区管委会办公楼、鄂尔多斯市新建的党政办公大楼、伊金霍洛旗平安住宅小区、伊旗第一中学、伊旗党政办公楼等。四季青农业开发有限公司采取公司加农户的形式，投资1.28亿元，引进澳大利亚先进的肉羊成套深加工设备，已形成年屠宰140万只、生产2万吨分割羊肉的生产规模，已开发7大类69种产品，其中高精产品26个，深加工后羊产品价格达32—60元/公斤，在企业的牵动下，调动了农牧民种草养羊的积极性，牲畜饲养总量达到370万头（只），较20xx年增加128.8万头只，增长总量及速度居自治区之首，全旗禁牧后牲畜饲养总量不但没有减少反而大幅增加，这主要归结于龙头企业的带动辐射效应。达拉特电厂四期工程规划装机容量为4×60万千瓦，首期2×60万千瓦总投资51亿元，正在紧张施工，并预留3000亩土地，建设500万千瓦的新厂区，装机容量将达到1000万千瓦。鄂尔多斯市依托丰富的煤炭资源发展电力产业，据市政府秘书长汪支平介绍，北京每6盏电灯中就有1盏是由鄂尔多斯地区供电。同时，利用充沛的电力和天然碱资源，延长了产业链，发展循环经济，亿利化学有限公司投资41亿元，建设100万吨环保型pvc一期项目，建成后销售收入可达30亿元，利润4亿元。工业经济的急剧膨胀，带动了城镇化的迅猛发展，为了更好的适应工业化发展的需要，鄂尔多斯市立足高起点规划、高品味设计，提出了构筑鄂尔多斯市东胜铁西新区、康巴什新区和伊金霍洛旗“一市三区”百万人口区域性中心都市的城市发展构想，铁西区规划占地20平方公里，首期开发10平方公里，已累计完成投资16亿元，康巴什新区规划控制155平方公里，建设面积32平方公里，到2024年，人口预期达到30万人，现已累计完成投资10亿元，伊金霍洛旗提出了“一个中心、两个窗口、四个重点镇”的城镇建设格局，城区面积达到10平方公里，城镇化率达到49.5％，近年来已累计完成投资6.3亿元。鄂尔多斯市发展城镇化的主要做法：一是坚持舒展、生态、宜居的思想，体现草原宽阔的风格和人与自然的和谐，结合新区逶迤起伏、傍山临水的丘陵地形，突出城市风貌的民族性、生态性、唯一性和规划的科学性，运用开放的观念、市场竞争的思维，选择国内外甲级以上设计单位编制完成了新区总体规划、控制性详细规划以及各项专业规划设计，聘请区内外城市规划、建设、管理和经济等方面的多名专家组建了专家组，与清华、同济、华北设计院等10多所知名院所几十名专家建立了长期合作关系。新区中心4平方公里修建性详细规划暨城市设计采用国际招标，由建设部总规划师陈晓丽主持，对德国欧博迈亚公司、日本ria都市建筑设计研究所、新加坡新艺元规划公司以及国内清华、同济等6家设计单位的设计成果进行评审论证，择优确定了以“草原上升起不落太阳”为理念的方案进行了深化设计。二是高起点建设，本着先地下后地上的原则，给排水、供电、燃气、热力等八种管网同步推进，一次下地预埋，规划区内城市道路框架全部拉通，主干道路面宽度达80米，热源厂、天然气站、水厂、防洪工程、山体绿化等配套工程同步展开，城市基础设施一次性配套完成。三是城市建设资金全部采用企业化开发，市场化运作的形式，由城投公司与民营企业合股经营，企业控股70％，自主融资进行基础设施建设，以出让或开发土地收益。同时，以政府间转移支付为制约，运用自治区本级政府信用平台，成功向国家开发银行为新区基础设施项目融资11.5亿元，用于新区的开发。采用bt方式，引入区内外大型企业9家承建了总投资为9.1亿元的市政基础工程，加速了“生地”变“熟地”的进程，实现了土地增值。四是按照修建性详规，引进华泰现代汽车有限责任公司建设年产5万台韩国现代汽车项目，引进广东珠江投资公司与鄂尔多斯金惠房地产开发公司和东方路桥集团合作开发2653亩房地产、商贸、餐饮等项目，为城市发展提供了强有力的产业支撑。五是全面推行阳光作业，所有的规划设计及建设工程全部实行公开招标，所有的经营性用地出让都实行招拍挂，所有的工程设计变更、建设资金支付都要经过层层把关和集体研究决定，所有的政府投资建设项目都进行跟踪审计，形成了行政事项审批的绿色通道。六是对农牧民的征地安置上，采取凡18周岁以上的村民预留宅基地、预留30平方米商业用地、失地农牧民集体参加社保、全年收入低于1200元的贫困农牧民按照每年1200元的标准加入城市低保、采用社会公益性岗位安置等措施，解决了失地农牧民的后顾之忧。</w:t>
      </w:r>
    </w:p>
    <w:p>
      <w:pPr>
        <w:ind w:left="0" w:right="0" w:firstLine="560"/>
        <w:spacing w:before="450" w:after="450" w:line="312" w:lineRule="auto"/>
      </w:pPr>
      <w:r>
        <w:rPr>
          <w:rFonts w:ascii="宋体" w:hAnsi="宋体" w:eastAsia="宋体" w:cs="宋体"/>
          <w:color w:val="000"/>
          <w:sz w:val="28"/>
          <w:szCs w:val="28"/>
        </w:rPr>
        <w:t xml:space="preserve">二、学习考察的主要收获</w:t>
      </w:r>
    </w:p>
    <w:p>
      <w:pPr>
        <w:ind w:left="0" w:right="0" w:firstLine="560"/>
        <w:spacing w:before="450" w:after="450" w:line="312" w:lineRule="auto"/>
      </w:pPr>
      <w:r>
        <w:rPr>
          <w:rFonts w:ascii="宋体" w:hAnsi="宋体" w:eastAsia="宋体" w:cs="宋体"/>
          <w:color w:val="000"/>
          <w:sz w:val="28"/>
          <w:szCs w:val="28"/>
        </w:rPr>
        <w:t xml:space="preserve">（一）要实现经济社会的跨越发展，必须首先抓住重点、把握重心，在关键领域、关键环节上取得突破。一招走好，全盘皆活，牵一发而动全身。和林格尔县的实践证明，没有蒙牛的入驻，就没有和林格尔今天的发展。和林县正是抓住了蒙牛这一实现突破的“牛鼻子”，带动了科研、电力、包装、餐饮等后续和相关产业的迅速集聚，形成了经济增长的级数效应。</w:t>
      </w:r>
    </w:p>
    <w:p>
      <w:pPr>
        <w:ind w:left="0" w:right="0" w:firstLine="560"/>
        <w:spacing w:before="450" w:after="450" w:line="312" w:lineRule="auto"/>
      </w:pPr>
      <w:r>
        <w:rPr>
          <w:rFonts w:ascii="宋体" w:hAnsi="宋体" w:eastAsia="宋体" w:cs="宋体"/>
          <w:color w:val="000"/>
          <w:sz w:val="28"/>
          <w:szCs w:val="28"/>
        </w:rPr>
        <w:t xml:space="preserve">（二）要实现经济快速发展，必须创新思路，突破思维定势，把优势找准、把特色做活。农牧业曾是鄂尔多斯的支柱产业，所占比重一度高达45％。然而鄂尔多斯的粮食生产受到自然环境的严重制约。经过多年的艰苦努力，1998年全市粮食产量达到了历史最高水平的19.8亿斤，即便如此，仍不及当时自治区东部一个产粮大县的产量，农牧业比较优势的弱化作用越来越明显，要实现快速发展，必须依托优势资源，寻求经济的快速转型。上个世纪八十年代初期，鄂尔多斯以补偿贸易的方式，引进国外先进技术与设备，成立了伊盟羊绒衫厂，成为现代工业起步的一个标志。同时，抓住国家能源战略西移的机遇，积极争取和引进投资，建设以“大煤田、大煤电、大化工、大能耗（高载能）”为主的能源、重化工产业基地。随着神府东胜煤田、准格尔煤田、达拉特火电等一大批国家级重点项目的相继实施，完全使工业经济成为全市经济提速发展的强力“助推器”。围绕大项目、重点企业，各旗（县）区出现了一批效益显著、产业特色突出的工业园区和工业重镇，有效带动、促进了全市县域经济的快速增长，进而使鄂尔多斯经济保持了突飞猛进的发展。</w:t>
      </w:r>
    </w:p>
    <w:p>
      <w:pPr>
        <w:ind w:left="0" w:right="0" w:firstLine="560"/>
        <w:spacing w:before="450" w:after="450" w:line="312" w:lineRule="auto"/>
      </w:pPr>
      <w:r>
        <w:rPr>
          <w:rFonts w:ascii="宋体" w:hAnsi="宋体" w:eastAsia="宋体" w:cs="宋体"/>
          <w:color w:val="000"/>
          <w:sz w:val="28"/>
          <w:szCs w:val="28"/>
        </w:rPr>
        <w:t xml:space="preserve">（三）落后地区要实现快速发展，必须打破常规的发展方式，在更大的范围、更广的领域内统筹考虑自身发展的优劣势，突出区域差异化发展，主动接受经济发展中心的辐射带动，努力发展朝阳产业，积极承接先进地区的产业转移，从而形成后发优势。和林县在发展过程中，就是充分发挥与呼和浩特市的地缘优势，主动承接呼市的经济辐射，参与大区域经济分工，带动了自身经济的快速发展。鄂尔多斯的康巴什区和伊金霍洛旗主动承接东胜区的产业发展和城市扩张，促进了城镇化建设的迅猛发展，以城镇高档公寓和别墅区为主的设计新颖、体量宏大的新型建筑鳞次栉比，成功融入了鄂市“一市三区”的城镇发展大格局中，总建筑面积8.3万平米的鄂尔多斯市党政办公大楼在康巴什区落成，6月份搬迁使用。</w:t>
      </w:r>
    </w:p>
    <w:p>
      <w:pPr>
        <w:ind w:left="0" w:right="0" w:firstLine="560"/>
        <w:spacing w:before="450" w:after="450" w:line="312" w:lineRule="auto"/>
      </w:pPr>
      <w:r>
        <w:rPr>
          <w:rFonts w:ascii="宋体" w:hAnsi="宋体" w:eastAsia="宋体" w:cs="宋体"/>
          <w:color w:val="000"/>
          <w:sz w:val="28"/>
          <w:szCs w:val="28"/>
        </w:rPr>
        <w:t xml:space="preserve">（四）在关系经济发展和群众致富的关键项目上，要统筹当前利益与长远利益的辩证统一。要舍得花本钱、下功夫，在一些可再生资源型企业特别是农牧业产业化龙头企业的引进建设上，可以给予较大幅度、较多方面、较长时间的优惠与支持。在企业创业的初始阶段，可以先予后取、多予少取甚至只予不取。</w:t>
      </w:r>
    </w:p>
    <w:p>
      <w:pPr>
        <w:ind w:left="0" w:right="0" w:firstLine="560"/>
        <w:spacing w:before="450" w:after="450" w:line="312" w:lineRule="auto"/>
      </w:pPr>
      <w:r>
        <w:rPr>
          <w:rFonts w:ascii="宋体" w:hAnsi="宋体" w:eastAsia="宋体" w:cs="宋体"/>
          <w:color w:val="000"/>
          <w:sz w:val="28"/>
          <w:szCs w:val="28"/>
        </w:rPr>
        <w:t xml:space="preserve">（五）在推进小城镇建设融资方面以及失地农牧民安置上，要不拘一格，拓宽渠道。学习借鉴包头市青山区青福镇赵家营村和东胜铁西新区的成功做法，采用资产变资本、资金变股金的方式，盘活土地资本，加快小城镇建设和相关产业的培植，从根本上解决被征地农牧民的生存发展问题。同时，要实行政府引导、市场运作的办法，将城镇一切可以和能够投入市场运营的有形、无形资产全部推向市场，通过经营城镇资产，以城聚财、以城兴城，切实解决城市建设资金不足的问题。</w:t>
      </w:r>
    </w:p>
    <w:p>
      <w:pPr>
        <w:ind w:left="0" w:right="0" w:firstLine="560"/>
        <w:spacing w:before="450" w:after="450" w:line="312" w:lineRule="auto"/>
      </w:pPr>
      <w:r>
        <w:rPr>
          <w:rFonts w:ascii="宋体" w:hAnsi="宋体" w:eastAsia="宋体" w:cs="宋体"/>
          <w:color w:val="000"/>
          <w:sz w:val="28"/>
          <w:szCs w:val="28"/>
        </w:rPr>
        <w:t xml:space="preserve">（六）借助外脑，努力提高政府决策的科学化、民主化水平。美国经济学家哈耶克认为，由于人类的知识局限性，必然存在决策的失误或失真现象。因此，政府决策必须要广泛寻求各方面的信息支持，建立以专家学者为经济顾问的决策支持系统，加强与科研院所的密切合作，才能提高决策的科学性和可行性。</w:t>
      </w:r>
    </w:p>
    <w:p>
      <w:pPr>
        <w:ind w:left="0" w:right="0" w:firstLine="560"/>
        <w:spacing w:before="450" w:after="450" w:line="312" w:lineRule="auto"/>
      </w:pPr>
      <w:r>
        <w:rPr>
          <w:rFonts w:ascii="宋体" w:hAnsi="宋体" w:eastAsia="宋体" w:cs="宋体"/>
          <w:color w:val="000"/>
          <w:sz w:val="28"/>
          <w:szCs w:val="28"/>
        </w:rPr>
        <w:t xml:space="preserve">（七）落后地区要实现快速发展，必须要以企业管理模式创新和完善干部管理机制，构建企业化管理、人性化服务的新型格局。蒙牛集团把“经营人心”的理念深入渗透到企业管理的各个环节，“象对待父母一样对待业主，象对待上级一样对待下级，象对待生活一样对待工作”、“只为成功找方法，不为失败找理由”、“有才有德破格使用、有德无才培养使用、有才无德限制使用、无才无德坚决不用”等寓意企业制度和理念的警句在厂区内随处可见，使员工时刻提醒自己努力工作，在潜移默化中接受企业的管理理念和规章制度。并将执行层面的工作和服务具体量化，着力营造“能者上、庸者下”的用人环境，使企业充满活力。在行政管理中，一般公务员的管理可以与企业人力资源管理相比照，人事管理可以在相当大的程度上和领域中借鉴企业人力资源管理的成功经验。比如在人才招聘、用人、激励、报酬等环节以及人力资源管理体制上，可以借鉴企业的一些做法。</w:t>
      </w:r>
    </w:p>
    <w:p>
      <w:pPr>
        <w:ind w:left="0" w:right="0" w:firstLine="560"/>
        <w:spacing w:before="450" w:after="450" w:line="312" w:lineRule="auto"/>
      </w:pPr>
      <w:r>
        <w:rPr>
          <w:rFonts w:ascii="宋体" w:hAnsi="宋体" w:eastAsia="宋体" w:cs="宋体"/>
          <w:color w:val="000"/>
          <w:sz w:val="28"/>
          <w:szCs w:val="28"/>
        </w:rPr>
        <w:t xml:space="preserve">三、学习考察的主要启示</w:t>
      </w:r>
    </w:p>
    <w:p>
      <w:pPr>
        <w:ind w:left="0" w:right="0" w:firstLine="560"/>
        <w:spacing w:before="450" w:after="450" w:line="312" w:lineRule="auto"/>
      </w:pPr>
      <w:r>
        <w:rPr>
          <w:rFonts w:ascii="宋体" w:hAnsi="宋体" w:eastAsia="宋体" w:cs="宋体"/>
          <w:color w:val="000"/>
          <w:sz w:val="28"/>
          <w:szCs w:val="28"/>
        </w:rPr>
        <w:t xml:space="preserve">（一）加快旗域经济的发展，必须立足优势资源，加快转化步伐，推进资源和企业的优化组合，提高核心竞争力。鄂尔多斯抓住了上世纪八十年代国家能源战略西移的客观历史机遇，成功实现了经济崛起。而资源转换战略、大集团战略的有效实施则是鄂尔多斯经济持续高速增长的主要原因，由于有效实施资源转换战略，随着以煤炭开发为代表的五大支柱产业（羊绒、化工、煤炭、建材、电力）的形成，使资源优势迅速转换为经济优势，实现了由以农牧业经济为主向以工业经济为主的重大转变。我旗与鄂尔多斯资源状况有着非常相似之处，境内已发现的矿种达62种，其中煤储量约80亿吨、铁3498万吨、黄金10吨以上、石油勘探远景储量达1.5亿吨，潜在经济价值约4000亿元人民币以上。全旗羊饲养总量310万只，年出栏125.8万只，年产各种粮食5亿斤。风能资源仅次于东南沿海及其岛屿，是自治区风能最佳区和佳区，年平均风速在8米/秒以上的时间达2382小时，风速在17米/秒以上的平均天数达51天，最多年份达到129天。有即将常年开放的甘其毛道口岸，距口岸190公里的蒙古国南戈壁省塔本陶勒盖煤矿，储量达530亿吨，距口岸80公里的奥云陶勒盖铜矿，已探明铜金属量3200万吨。20xx年以来，已与市旗两级签署了多项合作开发协议，已进口蒙古国主焦煤45万吨，神华集团跨国运煤铁路专线有望在今年动工。!加拿大艾芬豪公司勘探开发的奥云陶勒盖铜矿已进入大规模开采阶段，铜精粉将全部通过甘其毛道口岸运输，我旗金泉重化工基地是建厂冶炼的最佳地点。极为丰富的境内外煤、风能、油、农畜产品资源，正是国家鼓励发展的重点产业，为我旗发展矿产加工、煤焦化工、绿色风电、农畜产品加工四大支柱产业提供了得天独厚的条件。但资源优势不等于经济优势更不等于高速度，鄂尔多斯是一个资源富集区，煤炭、天然气、化工原料的储量都十分可观，曾有“羊(羊绒)、煤(煤炭)、土(高岭土)、气(天然气)”四大资源之说。但靠资源、吃资源、卖资源的历史让他们穷了多少年，也苦恼了多少年。一位经济学家曾给他们算过一笔账：原煤坑口价1吨60多元，而3吨煤加工成1吨汽油价格是3800元；1千瓦时电上网电价是0.26元，其中煤耗只占0.003元。简单的小账带出来的是一笔触目惊心的大账，靠资源、吃资源、卖资源的结果是占了小便宜，吃了大亏，越卖越穷，越卖越被动。依托资源而不依靠资源，实行“大煤炭、大电力、大化工、大能耗”四大资源转换战略，让富集的资源成百上千倍的增值，资源优势变成经济优势，变成经济发展的高速度。目前，我旗的企业规模小、行业重点不突出、优势不明显，缺少大项目的支撑和拉动，经济总量小的局面没有得到根本改变;产业层次低，资源开发利用水平低，仍处于出售原料或低附加值生产阶段，资源大旗、财政穷旗的矛盾日益突出。所以，今后我们必须举全旗之力，紧紧抓住国家能源原材料需求日益加大、自治区向北开放战略深入实施和开发利用蒙古国资源的时机逐步成熟，充分利用两个市场、两种资源，加快资源转化步伐，以建设大项目、重点项目，发展大产业、强产业集群为切入点，扩张工业总量，优化工业结构，实现工业跨越式发展。加大巴音呼都格、白彦花、白音查干等煤田的勘探力度，摸清家底，建立资源储备，利用本地煤炭和进口煤炭资源，以及原煤洗选后的中煤，建设坑口电站和自备电厂，到十一五末火力发电厂达到120万千瓦的规模。利用风能资源丰富和风场面积广阔的优势，进一步完善风电开发的总体规划，加快风能测量等基础工作，引进鲁能、富汇、中电投、龙源、国华等企业建设风电场，装机容量达150万千瓦以上。以开发利用蒙古国资源为突破，引进神华、中信、中铝、包钢大型企业重点，大力发展煤化工、铜冶炼、钢铁冶炼、pvc、甲醇等产业，建成国家级重化工基地。煤化工要形成1000万吨焦炭、500万吨甲醇、100万吨煤焦油规模;铜冶炼要形成年产40万吨阴极铜、130万吨硫酸、9吨黄金、120万吨银的生产规模;钢铁冶炼加工达到100万吨以上规模;其它化工业要形成以100万吨pvc为主的化工产业规模。到20xx年工业总产值达39亿元，工业增加值达15亿元，工业对财政收入的贡献达到80％以上。</w:t>
      </w:r>
    </w:p>
    <w:p>
      <w:pPr>
        <w:ind w:left="0" w:right="0" w:firstLine="560"/>
        <w:spacing w:before="450" w:after="450" w:line="312" w:lineRule="auto"/>
      </w:pPr>
      <w:r>
        <w:rPr>
          <w:rFonts w:ascii="宋体" w:hAnsi="宋体" w:eastAsia="宋体" w:cs="宋体"/>
          <w:color w:val="000"/>
          <w:sz w:val="28"/>
          <w:szCs w:val="28"/>
        </w:rPr>
        <w:t xml:space="preserve">（二）推进农牧业产业化进程，必须以引进建设龙头加工企业为突破口，促进农畜产品就地加工增值，带动传统农牧业生产方式和农牧民经营观念的转变，增强产业化的原动力。</w:t>
      </w:r>
    </w:p>
    <w:p>
      <w:pPr>
        <w:ind w:left="0" w:right="0" w:firstLine="560"/>
        <w:spacing w:before="450" w:after="450" w:line="312" w:lineRule="auto"/>
      </w:pPr>
      <w:r>
        <w:rPr>
          <w:rFonts w:ascii="宋体" w:hAnsi="宋体" w:eastAsia="宋体" w:cs="宋体"/>
          <w:color w:val="000"/>
          <w:sz w:val="28"/>
          <w:szCs w:val="28"/>
        </w:rPr>
        <w:t xml:space="preserve">一个成功的企业就是一个产业的火车头。在蒙牛集团的发展过程中，扶持了养牛户20万户，乳业生产直接招收员工万余人，创造间接就业岗位数十万个，产业链条辐射百万农牧民，是内蒙古最大的“造饭碗”企业之一，也是全区最成功龙头带产业的典范。我旗有丰富的农畜产品资源，肉食品、葵花、玉米、番茄、荞莜麦等特色、绿色产品产量大，市场前景广阔，适宜于搞产业化经营。但目前仍然处于原料出售阶段，农牧业经营方式落后，缺乏龙头加工企业的带动，农畜产品加工、增值，再加工、再增值的生产模式尚未形成，严重制约了农牧业产业化进程。特别是肉羊养殖业，经过几年的政策推动和扶持，在农区已经具备了100万只肉羊的生产能力，且改良程度较高，初步形成了以肥羔为主的肉羊生产基地。同时由于牧区收缩转移战略的实施，将为农区扩张饲养总量提供大量的羊源，引进建设大型羊肉深加工企业的条件已经非常成熟。因此，必须整合资源、技术、人才等要素，提供最大限度的土地、税收等方面的优惠政策，以乌加河镇为中心建设农畜产品加工基地，下大力气引进、扶持、壮大一批农畜产品加工企业，整合现有加工企业，扩大生产规模，提高加工能力。20xx年在乌加河镇力争引进安穆娜肉食品有限公司建设年加工80万只肉羊的现代化肉食品加工厂；在德岭山镇引资建设甘草特色产业生产基地，发展甘草种植订单农业；做大做强德岭山葵仁加工企业，继续挂靠安徽华泰集团在乌加河镇进行花葵仓储，发展壮大葵花特色产业；做好石哈河地区旱地小麦、荞莜麦绿色无公害有机食品商品申报认定工作，并要扩大种植面积，建好生产基地，发展有机食品特色产业。同时，要把组织化作为连接企业与农牧民的桥梁，推广乌加河镇创办农畜产品专业营销合作社的成功经验，大力扶持和发展协会、种养联合体和农牧民经纪人队伍，以此实现农企双赢，进而结成利益共同体。“十一五”期末，肉养饲养量达到450万只，出栏率达到60％以上，加工转化率达到60％以上，农产品精加工率达到50％以上，农牧业产业化率达到60％以上。</w:t>
      </w:r>
    </w:p>
    <w:p>
      <w:pPr>
        <w:ind w:left="0" w:right="0" w:firstLine="560"/>
        <w:spacing w:before="450" w:after="450" w:line="312" w:lineRule="auto"/>
      </w:pPr>
      <w:r>
        <w:rPr>
          <w:rFonts w:ascii="宋体" w:hAnsi="宋体" w:eastAsia="宋体" w:cs="宋体"/>
          <w:color w:val="000"/>
          <w:sz w:val="28"/>
          <w:szCs w:val="28"/>
        </w:rPr>
        <w:t xml:space="preserve">（三）实现招商引资新突破，必须加快甘其毛道和金泉重化工基地建设，优化经济发展环境，打造产业发展平台，形成新的后发优势。本着高起点、高标准的原则，规划先行，一步到位，分步实施，继续完善口岸产业、城镇规划和水、电、路、通讯网络规划，积极向国家和自治区争取建设项目，公共设施全部采取bot、tot等市场化方式运作，进一步加大基础设施建设力度，重点争取口岸给排水、集镇道路、联检大楼配套、通道改造及中蒙铁路等项目。采取bot方式建设口岸至海流图二级公路。人口达到2万人，城区面积达到2.58平方公里。加大口岸常年开放争取力度，积极支持国内企业取得蒙方煤、铜资源的开采经营权，掌握进口主动权，过货量达到5000万吨，打造国内过货量最大的陆路口岸和连接亚欧的重要纽带。2024年，常住人口达到2万人，城区面积达到2.58平方公里。加强金泉重化工基地政策措施和服务机构等配套建设，制定出台重化工基地招商引资优惠政策、项目准入等规范性文件，基地实行封闭运行，一个窗口对外，基地企业项目审批、收费、检查等职能逐步由基地管委会办事机构单独承担，建立简便快捷、公开公正的办事程序，为基地企业和项目建设、生产、运营提供更加良好的条件。完成基地的产业规划和路网、水网、电网、通讯网、区域工业城市规划，分步开发、滚动发展，通过转让土地使用权、基础设施经营权、公用设施冠名权等，采用市场化运作手段，切实加快基地基础设施建设步伐。加快政策环境、服务环境、信用环境等投资软环境建设，进一步完善招商引资、产业准入、资源开发整合等政策措施，严厉打击破坏经济发展环境的行为，切实协调解决好项目建设中涉及的征地、用工、用电、用水以及资源开发利用等一系列问题和引发的各类社会矛盾，全力营造有利于发展的政策环境和“亲商、爱商、扶商、富商”的良好氛围，引进、培育一批有实力、高素质的企业家队伍和专业人才。</w:t>
      </w:r>
    </w:p>
    <w:p>
      <w:pPr>
        <w:ind w:left="0" w:right="0" w:firstLine="560"/>
        <w:spacing w:before="450" w:after="450" w:line="312" w:lineRule="auto"/>
      </w:pPr>
      <w:r>
        <w:rPr>
          <w:rFonts w:ascii="宋体" w:hAnsi="宋体" w:eastAsia="宋体" w:cs="宋体"/>
          <w:color w:val="000"/>
          <w:sz w:val="28"/>
          <w:szCs w:val="28"/>
        </w:rPr>
        <w:t xml:space="preserve">（四）科学定位，发挥特色，全力推进城镇化进程</w:t>
      </w:r>
    </w:p>
    <w:p>
      <w:pPr>
        <w:ind w:left="0" w:right="0" w:firstLine="560"/>
        <w:spacing w:before="450" w:after="450" w:line="312" w:lineRule="auto"/>
      </w:pPr>
      <w:r>
        <w:rPr>
          <w:rFonts w:ascii="宋体" w:hAnsi="宋体" w:eastAsia="宋体" w:cs="宋体"/>
          <w:color w:val="000"/>
          <w:sz w:val="28"/>
          <w:szCs w:val="28"/>
        </w:rPr>
        <w:t xml:space="preserve">按照撤乡并镇后的行政区划和产业优势，本着政府引导、市场运作、基础先行的原则，着力打造“倒梯型”城镇发展新格局。海流图承接口岸贸易功能，建设商贸旅游名镇。德岭山依托金泉工业基地，建设工业重镇。乌加河发挥农畜产品集散流通功能，建设商贸强镇。石哈河镇立足绿色产业，建设特色经济大镇。甘其毛道口岸着眼利用境外资源，建设向蒙古国开放的国际大通道。从目前的情况看，我旗城镇规划和定位工作明显滞后，可操作性的控制性详细规划、建设性详细规划以及功能区规划等有待于尽快解决，经营城市理念不新、方法不活，尤其在城市建设用地、收储方面和城市建设体现文化内涵方面差距很大，城镇投入严重不足，城镇化进程缓慢。因此，要进一步完善海流图新区4.8平方公里的控制性规划和新、旧区的修建性详细规划。在此基础上，超前编制道路、给排水、供热、园林绿化等专项配套工程规划。组建成立投资发展公司，抓好开发银行贷款和其他融资项目。全面搞活城市经营，盘活城市现有资产，进一步搞好土地的收储、开发与拍卖，为城市建设积累资金。通过城镇化推进战略，大幅度转移农牧区富余劳动力，20xx年，全旗非农产业人口达到5-7万人，城镇化水平达到40以上。</w:t>
      </w:r>
    </w:p>
    <w:p>
      <w:pPr>
        <w:ind w:left="0" w:right="0" w:firstLine="560"/>
        <w:spacing w:before="450" w:after="450" w:line="312" w:lineRule="auto"/>
      </w:pPr>
      <w:r>
        <w:rPr>
          <w:rFonts w:ascii="宋体" w:hAnsi="宋体" w:eastAsia="宋体" w:cs="宋体"/>
          <w:color w:val="000"/>
          <w:sz w:val="28"/>
          <w:szCs w:val="28"/>
        </w:rPr>
        <w:t xml:space="preserve">（五）建设社会主义新农村新牧区，必须把草原生态恢复放在首位，减轻草场资源承载压力，实现保护、建设、发展的和谐统一。鄂尔多斯草场实行大面积禁牧，牲畜舍饲圈养，总量增加和质量提高同步发展，草原植被和生态环境得到了明显改善，并加速了从事传统放牧的部分农牧民向城镇集中，主动融入到二、三产业的发展之中。我旗牧区生态持续恶化，已不能满足现有人口的生存生活需要。因此，要科学布局、分区治理。沿边境一线坚定不移地实施收缩转移战略，从20xx年开始，利用两年的时间，捆绑生态建设、人畜饮水、移民扩镇、兴边富民等项目，并制定牧民向城镇和非牧产业转移的优惠政策，集中力量加快收缩转移，将退牧还草的区域推进到距边境30公里，退牧面积611.1万亩，迁移1189户、3168人、35.7万头（只）牲畜；以后再利用2-3年的时间，将退牧还草区域推进到距边境50公里，再新增退牧面积518万亩，迁移791户、2994人、29.4万头（只）牲畜。30公里以南至阴山一线，实行划区轮牧，严格落实草畜平衡制度，减少数量，提高质量，降低成本，走畜牧业良性发展的轨道。以此形成三分之一的牧民转移到适宜地区从事种养业、三分之一的牧民加入城镇户从事二、三产业或加入社保、三分之一的发展适度规模经营的“三三三”制发展格局，最终达到老年牧民入社保、中年牧民转产业、贫困牧民入低保、学生保入学的社会保障机制，实现生态保护与经济发展的和谐统一。</w:t>
      </w:r>
    </w:p>
    <w:p>
      <w:pPr>
        <w:ind w:left="0" w:right="0" w:firstLine="560"/>
        <w:spacing w:before="450" w:after="450" w:line="312" w:lineRule="auto"/>
      </w:pPr>
      <w:r>
        <w:rPr>
          <w:rFonts w:ascii="黑体" w:hAnsi="黑体" w:eastAsia="黑体" w:cs="黑体"/>
          <w:color w:val="000000"/>
          <w:sz w:val="36"/>
          <w:szCs w:val="36"/>
          <w:b w:val="1"/>
          <w:bCs w:val="1"/>
        </w:rPr>
        <w:t xml:space="preserve">第五篇：关于赴新疆地区学习考察的 报告</w:t>
      </w:r>
    </w:p>
    <w:p>
      <w:pPr>
        <w:ind w:left="0" w:right="0" w:firstLine="560"/>
        <w:spacing w:before="450" w:after="450" w:line="312" w:lineRule="auto"/>
      </w:pPr>
      <w:r>
        <w:rPr>
          <w:rFonts w:ascii="宋体" w:hAnsi="宋体" w:eastAsia="宋体" w:cs="宋体"/>
          <w:color w:val="000"/>
          <w:sz w:val="28"/>
          <w:szCs w:val="28"/>
        </w:rPr>
        <w:t xml:space="preserve">关于赴新疆地区学习考察的报告</w:t>
      </w:r>
    </w:p>
    <w:p>
      <w:pPr>
        <w:ind w:left="0" w:right="0" w:firstLine="560"/>
        <w:spacing w:before="450" w:after="450" w:line="312" w:lineRule="auto"/>
      </w:pPr>
      <w:r>
        <w:rPr>
          <w:rFonts w:ascii="宋体" w:hAnsi="宋体" w:eastAsia="宋体" w:cs="宋体"/>
          <w:color w:val="000"/>
          <w:sz w:val="28"/>
          <w:szCs w:val="28"/>
        </w:rPr>
        <w:t xml:space="preserve">市政协赴新疆学习考察团</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8月12日至19日，市政协考察团一行10人，赴新疆地区开展了为期8天的学习考察。考察团一行先后到乌鲁木齐市、吐鲁番地区、和田地区、喀什地区和伊犁自治州学习考察、参观走访，并与乌鲁木齐和伊宁市政协就政协加强自身建设进行了工作交流。通过学习考察，考察团成员对新疆地理历史、民族习俗、传统文化等有了直观的感受，进一步加深了对新疆部分市政协工作的了解。</w:t>
      </w:r>
    </w:p>
    <w:p>
      <w:pPr>
        <w:ind w:left="0" w:right="0" w:firstLine="560"/>
        <w:spacing w:before="450" w:after="450" w:line="312" w:lineRule="auto"/>
      </w:pPr>
      <w:r>
        <w:rPr>
          <w:rFonts w:ascii="宋体" w:hAnsi="宋体" w:eastAsia="宋体" w:cs="宋体"/>
          <w:color w:val="000"/>
          <w:sz w:val="28"/>
          <w:szCs w:val="28"/>
        </w:rPr>
        <w:t xml:space="preserve">新疆地处祖国西北边陲，最初称柱州，汉称西域。元朝时为蒙古族察合台汗国属地。1759年，清乾隆帝收复全疆，并命名为“新疆”，取“故土新归”之意。1878年，左宗棠平定阿古柏叛乱再次收复全疆。自1762年至1912年辛亥革命150年间，共有33人、48人次担任过伊犁将军之职，他们卫国戍边，推进民族融合。全区总面积166万平方公里，周边与8个国家接壤，边境线总长5600公里，占全国陆地边境线的四分之一，是中国面积最大、陆地边境线最长、毗邻国家最多的省区。全区有47个民族，总人口2200万人，其中少数民族人口占60%。有17个国家一类口岸，是我国开拓中亚、南亚、西亚和东欧市场的重要前沿阵地。改革开放特别是西部大开发以来，在党中央、国务院的亲切关怀和正确领导下，新疆紧紧抓住历史机遇，采取一系列政策措施，促进了经济社会的快速发展。2024年全区实现生产总值6600亿元，增长12%；城镇居民人均可支配收</w:t>
      </w:r>
    </w:p>
    <w:p>
      <w:pPr>
        <w:ind w:left="0" w:right="0" w:firstLine="560"/>
        <w:spacing w:before="450" w:after="450" w:line="312" w:lineRule="auto"/>
      </w:pPr>
      <w:r>
        <w:rPr>
          <w:rFonts w:ascii="宋体" w:hAnsi="宋体" w:eastAsia="宋体" w:cs="宋体"/>
          <w:color w:val="000"/>
          <w:sz w:val="28"/>
          <w:szCs w:val="28"/>
        </w:rPr>
        <w:t xml:space="preserve">入15500元、农民人均纯收入5432元，分别增长13.6%和17%，主要经济指标增速实现历史性突破。</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通过工作交流和考察走访，我们了解到，新疆部分地、市政协在加强政协自身建设方面，有许多值得学习和借鉴之处，主要体现在以下三个方面：</w:t>
      </w:r>
    </w:p>
    <w:p>
      <w:pPr>
        <w:ind w:left="0" w:right="0" w:firstLine="560"/>
        <w:spacing w:before="450" w:after="450" w:line="312" w:lineRule="auto"/>
      </w:pPr>
      <w:r>
        <w:rPr>
          <w:rFonts w:ascii="宋体" w:hAnsi="宋体" w:eastAsia="宋体" w:cs="宋体"/>
          <w:color w:val="000"/>
          <w:sz w:val="28"/>
          <w:szCs w:val="28"/>
        </w:rPr>
        <w:t xml:space="preserve">1、加强政协自身建设，注重以规章制度建设为基础</w:t>
      </w:r>
    </w:p>
    <w:p>
      <w:pPr>
        <w:ind w:left="0" w:right="0" w:firstLine="560"/>
        <w:spacing w:before="450" w:after="450" w:line="312" w:lineRule="auto"/>
      </w:pPr>
      <w:r>
        <w:rPr>
          <w:rFonts w:ascii="宋体" w:hAnsi="宋体" w:eastAsia="宋体" w:cs="宋体"/>
          <w:color w:val="000"/>
          <w:sz w:val="28"/>
          <w:szCs w:val="28"/>
        </w:rPr>
        <w:t xml:space="preserve">新疆地区相关地、市政协在加强自身建设中，注意建立健全各项规章制度，努力提升政协工作制度化、规范化和程序化水平。乌鲁木齐市政协根据工作需要，陆续制定了《政协乌鲁木齐市委员会工作规则》、《政协乌鲁木齐市第十二届委员会委员管理办法》、《加强重点提案工作的意见》等10余项制度，切实做到“服务委员建规章、界别工作创办法、联系党派定制度”，有效推动政协工作“求创新、有实效、上水平”。伊犁州近年来，结合实际，对照履职要求，将现有的制度进行梳理。对不足的进行补充，空白的进行新建，不适应的进行修订，难操作的进行具体化。先后梳理、完善包括《中共伊犁州政协党组工作制度》、《伊犁州政协常委职责》等政协和政协机关制度79项、职责64项。形成了较为完备的制度体系，做到了“把加强团结和发扬民主贯穿于政协工作各方面，推进政治协商、民主监督、参政议政的制度化、规范化和程序化。”</w:t>
      </w:r>
    </w:p>
    <w:p>
      <w:pPr>
        <w:ind w:left="0" w:right="0" w:firstLine="560"/>
        <w:spacing w:before="450" w:after="450" w:line="312" w:lineRule="auto"/>
      </w:pPr>
      <w:r>
        <w:rPr>
          <w:rFonts w:ascii="宋体" w:hAnsi="宋体" w:eastAsia="宋体" w:cs="宋体"/>
          <w:color w:val="000"/>
          <w:sz w:val="28"/>
          <w:szCs w:val="28"/>
        </w:rPr>
        <w:t xml:space="preserve">2、提升政协履职能力，注重以强化委员管理为关键</w:t>
      </w:r>
    </w:p>
    <w:p>
      <w:pPr>
        <w:ind w:left="0" w:right="0" w:firstLine="560"/>
        <w:spacing w:before="450" w:after="450" w:line="312" w:lineRule="auto"/>
      </w:pPr>
      <w:r>
        <w:rPr>
          <w:rFonts w:ascii="宋体" w:hAnsi="宋体" w:eastAsia="宋体" w:cs="宋体"/>
          <w:color w:val="000"/>
          <w:sz w:val="28"/>
          <w:szCs w:val="28"/>
        </w:rPr>
        <w:t xml:space="preserve">各地政协都注重通过明确相关规定来强化委员管理。乌鲁木齐市政协新一届委员会成立后，制定了《政协乌鲁木齐市第十二届委员会委员管理办法》，明确了委员职责、考勤考核和纪律要求。“委 2</w:t>
      </w:r>
    </w:p>
    <w:p>
      <w:pPr>
        <w:ind w:left="0" w:right="0" w:firstLine="560"/>
        <w:spacing w:before="450" w:after="450" w:line="312" w:lineRule="auto"/>
      </w:pPr>
      <w:r>
        <w:rPr>
          <w:rFonts w:ascii="宋体" w:hAnsi="宋体" w:eastAsia="宋体" w:cs="宋体"/>
          <w:color w:val="000"/>
          <w:sz w:val="28"/>
          <w:szCs w:val="28"/>
        </w:rPr>
        <w:t xml:space="preserve">员两年内不反映社情民意、不提交提案，有上述情形之一的，予以劝退”。喀什地区政协建立了委员联系制度，规定“每半年召开一次工商联和人民团体负责人参加的联系会议，及时沟通情况、交流经验，统一思想。”机关还坚持“委员活动日”制度，每季度确定一天为委员活动日。伊犁州政协制定了《关于加强委员管理工作的办法》，重点突出对委员教育和惩戒。规定“对严重违反《政协章程》，以及严重违反州政协全委会议或常委会议决议，造成恶劣影响的委员，视其情节，给予警告处分或取消政协委员资格的处分。届内连续两次不参加政协全委会或常委会，年内累计三次不参加州、地、县（市）政协组织的有关活动、不完成政协交办任务的委员，取消政协委员资格。”和田地区政协通过召开考评会议，对委员参加政协会议、培训、活动情况进行考核。伊宁市政协通过制定管理考评办法，以量化的形式考核每位委员，对年内总分达不到80分的予以告诫，连续两年均达不到80分的，劝其辞去委员职务。</w:t>
      </w:r>
    </w:p>
    <w:p>
      <w:pPr>
        <w:ind w:left="0" w:right="0" w:firstLine="560"/>
        <w:spacing w:before="450" w:after="450" w:line="312" w:lineRule="auto"/>
      </w:pPr>
      <w:r>
        <w:rPr>
          <w:rFonts w:ascii="宋体" w:hAnsi="宋体" w:eastAsia="宋体" w:cs="宋体"/>
          <w:color w:val="000"/>
          <w:sz w:val="28"/>
          <w:szCs w:val="28"/>
        </w:rPr>
        <w:t xml:space="preserve">3、改进政协机关服务，注重以严格人员考核为保障</w:t>
      </w:r>
    </w:p>
    <w:p>
      <w:pPr>
        <w:ind w:left="0" w:right="0" w:firstLine="560"/>
        <w:spacing w:before="450" w:after="450" w:line="312" w:lineRule="auto"/>
      </w:pPr>
      <w:r>
        <w:rPr>
          <w:rFonts w:ascii="宋体" w:hAnsi="宋体" w:eastAsia="宋体" w:cs="宋体"/>
          <w:color w:val="000"/>
          <w:sz w:val="28"/>
          <w:szCs w:val="28"/>
        </w:rPr>
        <w:t xml:space="preserve">乌鲁木齐市政协机关通过设置科学合理的目标考核方案和工作激励机制，来强化对机关工作人员的考核。在设计考核方案过程中，注重考核对象的层次性、考核内容的针对性和考核目标的导向性，根据不同人员的工作性质，坚持分类考核、定量考核、定质考核、定责考核相结合，设置了既考数量又考质量的管理目标，提升了考核科学化水平。伊犁州政协通过明确科室岗位职责，落实人员责任，健全考勤制度和加强目标考核等措施加强机关人员管理，有效推进了机关效能建设。伊宁市政协在机关人员考核中，通过建立信息反馈制度、任务报告单制度、检查制度和问责制度，完善自查、目标 3</w:t>
      </w:r>
    </w:p>
    <w:p>
      <w:pPr>
        <w:ind w:left="0" w:right="0" w:firstLine="560"/>
        <w:spacing w:before="450" w:after="450" w:line="312" w:lineRule="auto"/>
      </w:pPr>
      <w:r>
        <w:rPr>
          <w:rFonts w:ascii="宋体" w:hAnsi="宋体" w:eastAsia="宋体" w:cs="宋体"/>
          <w:color w:val="000"/>
          <w:sz w:val="28"/>
          <w:szCs w:val="28"/>
        </w:rPr>
        <w:t xml:space="preserve">责任考核、委员测评、综合评定等程序，加强日常考核和年终综合考核。同时，严格考核结果运用。坚持考核结果作为组织人事部门考察评价干部的重要依据，与干部调整使用相挂钩，切实推进了机关各项工作上台阶、创业绩。</w:t>
      </w:r>
    </w:p>
    <w:p>
      <w:pPr>
        <w:ind w:left="0" w:right="0" w:firstLine="560"/>
        <w:spacing w:before="450" w:after="450" w:line="312" w:lineRule="auto"/>
      </w:pPr>
      <w:r>
        <w:rPr>
          <w:rFonts w:ascii="宋体" w:hAnsi="宋体" w:eastAsia="宋体" w:cs="宋体"/>
          <w:color w:val="000"/>
          <w:sz w:val="28"/>
          <w:szCs w:val="28"/>
        </w:rPr>
        <w:t xml:space="preserve">三、几点启示</w:t>
      </w:r>
    </w:p>
    <w:p>
      <w:pPr>
        <w:ind w:left="0" w:right="0" w:firstLine="560"/>
        <w:spacing w:before="450" w:after="450" w:line="312" w:lineRule="auto"/>
      </w:pPr>
      <w:r>
        <w:rPr>
          <w:rFonts w:ascii="宋体" w:hAnsi="宋体" w:eastAsia="宋体" w:cs="宋体"/>
          <w:color w:val="000"/>
          <w:sz w:val="28"/>
          <w:szCs w:val="28"/>
        </w:rPr>
        <w:t xml:space="preserve">1、加强委员管理，应注重制度建立</w:t>
      </w:r>
    </w:p>
    <w:p>
      <w:pPr>
        <w:ind w:left="0" w:right="0" w:firstLine="560"/>
        <w:spacing w:before="450" w:after="450" w:line="312" w:lineRule="auto"/>
      </w:pPr>
      <w:r>
        <w:rPr>
          <w:rFonts w:ascii="宋体" w:hAnsi="宋体" w:eastAsia="宋体" w:cs="宋体"/>
          <w:color w:val="000"/>
          <w:sz w:val="28"/>
          <w:szCs w:val="28"/>
        </w:rPr>
        <w:t xml:space="preserve">制度建设是提升委员履职能力和政协机关工作科学化水平的重要保障。要牢固树立效率靠制度激励、形象靠制度规范、质量靠制度保证的理念，建立健全包括委员沟通走访、履职考核、动态管理、联系服务等一系列规章制度。坚持用制度强化委员的履职意识，用制度规范委员的履职行为，用制度调动委员的履职积极性和创造性。</w:t>
      </w:r>
    </w:p>
    <w:p>
      <w:pPr>
        <w:ind w:left="0" w:right="0" w:firstLine="560"/>
        <w:spacing w:before="450" w:after="450" w:line="312" w:lineRule="auto"/>
      </w:pPr>
      <w:r>
        <w:rPr>
          <w:rFonts w:ascii="宋体" w:hAnsi="宋体" w:eastAsia="宋体" w:cs="宋体"/>
          <w:color w:val="000"/>
          <w:sz w:val="28"/>
          <w:szCs w:val="28"/>
        </w:rPr>
        <w:t xml:space="preserve">2、加强机关建设，应注重考核激励</w:t>
      </w:r>
    </w:p>
    <w:p>
      <w:pPr>
        <w:ind w:left="0" w:right="0" w:firstLine="560"/>
        <w:spacing w:before="450" w:after="450" w:line="312" w:lineRule="auto"/>
      </w:pPr>
      <w:r>
        <w:rPr>
          <w:rFonts w:ascii="宋体" w:hAnsi="宋体" w:eastAsia="宋体" w:cs="宋体"/>
          <w:color w:val="000"/>
          <w:sz w:val="28"/>
          <w:szCs w:val="28"/>
        </w:rPr>
        <w:t xml:space="preserve">提高政协机关效能建设和服务保障水平，关键在加强和改进机关工作人员的管理。要明确岗位职责，健全日常考勤。对机关人员出勤、迟到早退、旷工和病、事假等作出规定，以强化对干部职工日常管理。要建立奖惩激励机制。制定目标管理考核措施，细化考核评价办法，对机关人员履职情况和工作完成情况进行量化，全面、客观、准确评价工作人员，做到功过清楚、赏惩分明。进一步增强机关工作人员责任感，调动工作积极性和主动性，提高工作效能和服务水平。</w:t>
      </w:r>
    </w:p>
    <w:p>
      <w:pPr>
        <w:ind w:left="0" w:right="0" w:firstLine="560"/>
        <w:spacing w:before="450" w:after="450" w:line="312" w:lineRule="auto"/>
      </w:pPr>
      <w:r>
        <w:rPr>
          <w:rFonts w:ascii="宋体" w:hAnsi="宋体" w:eastAsia="宋体" w:cs="宋体"/>
          <w:color w:val="000"/>
          <w:sz w:val="28"/>
          <w:szCs w:val="28"/>
        </w:rPr>
        <w:t xml:space="preserve">3、加强民族团结，应注重做好政协统战工作</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人民政协是中国人民爱国统一战线的组织。要积极宣传和贯彻落实民族文化教育政策、民族语言文字政策和民族风俗习惯政策。通过宣传相关法规、条例，保障少数民族使用发展本民族语言文字 4 的自由和权利，推进少数民族的优秀传统文化得到继承和发展。贯彻党的宗教工作方针、政策，坚持宗教信仰自由，充分尊重信教群众，积极引导宗教与社会主义社会相适应。要充分发挥政协社情民意、提案建议等作用，进一步畅通民意、民情、民智反映渠道，切实实现好、维护好、发展好少数民族群众利益，为维护民族团结和谐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2025-05-01T05:15:07+08:00</dcterms:created>
  <dcterms:modified xsi:type="dcterms:W3CDTF">2025-05-01T05:15:07+08:00</dcterms:modified>
</cp:coreProperties>
</file>

<file path=docProps/custom.xml><?xml version="1.0" encoding="utf-8"?>
<Properties xmlns="http://schemas.openxmlformats.org/officeDocument/2006/custom-properties" xmlns:vt="http://schemas.openxmlformats.org/officeDocument/2006/docPropsVTypes"/>
</file>