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年经贸工作总结及年工作思路</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年经贸工作总结及年工作思路是“十·五”计划的最后一年，是实现“十·五”计划各项目标的关键一年，也是第十一个五年规划的启承之年。这一年来，全县经贸战线上的广大干部职工在县委县府的正确领导下，在社会各界的大力支持下，认真贯彻落实省、市...</w:t>
      </w:r>
    </w:p>
    <w:p>
      <w:pPr>
        <w:ind w:left="0" w:right="0" w:firstLine="560"/>
        <w:spacing w:before="450" w:after="450" w:line="312" w:lineRule="auto"/>
      </w:pPr>
      <w:r>
        <w:rPr>
          <w:rFonts w:ascii="黑体" w:hAnsi="黑体" w:eastAsia="黑体" w:cs="黑体"/>
          <w:color w:val="000000"/>
          <w:sz w:val="36"/>
          <w:szCs w:val="36"/>
          <w:b w:val="1"/>
          <w:bCs w:val="1"/>
        </w:rPr>
        <w:t xml:space="preserve">第一篇：年经贸工作总结及年工作思路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第五篇：经贸局18年工作总结和18年工作思路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经贸局2024年工作总结和2024年工作思路2024-12-08 00:47:08第1文秘网第1公文网经贸局2024年工作总结和2024年工作思路经贸局2024年工作总结和2024年工作思路(2)文章标题：经贸局2024年工作总结和2024年工作思路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w:t>
      </w:r>
    </w:p>
    <w:p>
      <w:pPr>
        <w:ind w:left="0" w:right="0" w:firstLine="560"/>
        <w:spacing w:before="450" w:after="450" w:line="312" w:lineRule="auto"/>
      </w:pPr>
      <w:r>
        <w:rPr>
          <w:rFonts w:ascii="宋体" w:hAnsi="宋体" w:eastAsia="宋体" w:cs="宋体"/>
          <w:color w:val="000"/>
          <w:sz w:val="28"/>
          <w:szCs w:val="28"/>
        </w:rPr>
        <w:t xml:space="preserve">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全年工业产值累计亿元,销售产值达亿元，同比分别增长、，工业产销率，同比增长个百分点,完成出口交货值15600万元，同比增长。到上月底，工业企业经济效益综合得分累第1文秘网-http:// 计分，同比增长个百分点。共完成工业性投资亿元，完成市下达指标任务的。工业经济的主要特点是：第一，工业经济的增长，主要依靠规模以上企业。全县26家规模以上工业企业完成产值亿元，同比增长，占工业总产值的，一改过去规模以上企业产、销的增速慢于规模以下工业的“不合理”现象。第二，水电业受装机扩容和降雨量增多影响连续保持高位增长，全年发电量58001万千瓦时，同比增长；矿产品产值19223万元，同比增；竹木制品及玩具产值175万元，同比增；绿色食品累计产值1014万元，同比略有下降。第三，新兴产业继续较快增长。橡胶塑料制品和铜制品</w:t>
      </w:r>
    </w:p>
    <w:p>
      <w:pPr>
        <w:ind w:left="0" w:right="0" w:firstLine="560"/>
        <w:spacing w:before="450" w:after="450" w:line="312" w:lineRule="auto"/>
      </w:pPr>
      <w:r>
        <w:rPr>
          <w:rFonts w:ascii="宋体" w:hAnsi="宋体" w:eastAsia="宋体" w:cs="宋体"/>
          <w:color w:val="000"/>
          <w:sz w:val="28"/>
          <w:szCs w:val="28"/>
        </w:rPr>
        <w:t xml:space="preserve">两样合计产值15480万元，同比增44。另外，新引进的非资源型产业已陆续投产，将成为我县新兴产业群中新的强劲增长点。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1、编制三个“本子”。一年来相续完成了《XX县十一五工业发展规划》；《XX县招商引资重点行业重点产品指导性目录》、《XX县淘汰落后生产能力、工艺和产品目录》和《XX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2、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3、借助三条“路子”。为拓宽招商引资渠道，年初开始我局积极借助新筹建的“XX县企业家联谊会”；新设立的“义乌来料加工联络处”和2024年山海协作系列活动为“路子”，进一步拓宽了招商引资渠道。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4、摆了三个“摊子”。分别在温州和义乌参加了浙博会、义博会等两个博览会，11月底县委、县府还在杭州专场举办了招商引资暨旅游推介会。共发放宣传资料2024多份，在会上签订的合同投资数十亿元。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5、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XX县经贸招商快讯》，设立了</w:t>
      </w:r>
    </w:p>
    <w:p>
      <w:pPr>
        <w:ind w:left="0" w:right="0" w:firstLine="560"/>
        <w:spacing w:before="450" w:after="450" w:line="312" w:lineRule="auto"/>
      </w:pPr>
      <w:r>
        <w:rPr>
          <w:rFonts w:ascii="宋体" w:hAnsi="宋体" w:eastAsia="宋体" w:cs="宋体"/>
          <w:color w:val="000"/>
          <w:sz w:val="28"/>
          <w:szCs w:val="28"/>
        </w:rPr>
        <w:t xml:space="preserve">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26家，其中工业19家，合同利用内资亿元，实际到位资金亿元，完成市里下达指标任务的113；合同利用外资200万美元，实际到位110万美元，完成指标任务的110。到年底新招企业中已投产的5家，在建的7家，已完成农转用审批手续的6家，正在办理相关手续的6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12345”工程的目标进行了细化分解，提出了近3年内，要努力通过企业服务，在狠抓招商引资的同时，加强本土企业培育扶持，实现“12345”工程的</w:t>
      </w:r>
    </w:p>
    <w:p>
      <w:pPr>
        <w:ind w:left="0" w:right="0" w:firstLine="560"/>
        <w:spacing w:before="450" w:after="450" w:line="312" w:lineRule="auto"/>
      </w:pPr>
      <w:r>
        <w:rPr>
          <w:rFonts w:ascii="宋体" w:hAnsi="宋体" w:eastAsia="宋体" w:cs="宋体"/>
          <w:color w:val="000"/>
          <w:sz w:val="28"/>
          <w:szCs w:val="28"/>
        </w:rPr>
        <w:t xml:space="preserve">相关目标。经统计，在企业服务年中，我局会同各相关职能部门和重点工业乡镇政府，共出动1400多人次，走访企业760多家（次），召开现场会58次，为企业解决大小困难122件；开展银企对接10家；帮助企业安排扩建用地50亩。围绕3年内培育和引进较大企业（投资额1000万元以上）50家的“1”号目标，今年共新增投资额较大企业7家。围绕提高</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2025-07-08T03:37:24+08:00</dcterms:created>
  <dcterms:modified xsi:type="dcterms:W3CDTF">2025-07-08T03:37:24+08:00</dcterms:modified>
</cp:coreProperties>
</file>

<file path=docProps/custom.xml><?xml version="1.0" encoding="utf-8"?>
<Properties xmlns="http://schemas.openxmlformats.org/officeDocument/2006/custom-properties" xmlns:vt="http://schemas.openxmlformats.org/officeDocument/2006/docPropsVTypes"/>
</file>