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社会主义法治理念学习心得十四</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法治理念学习心得十四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第一篇：社会主义法治理念学习心得十四</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检察官。</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第三篇：学习社会主义法治理念心得十四</w:t>
      </w:r>
    </w:p>
    <w:p>
      <w:pPr>
        <w:ind w:left="0" w:right="0" w:firstLine="560"/>
        <w:spacing w:before="450" w:after="450" w:line="312" w:lineRule="auto"/>
      </w:pPr>
      <w:r>
        <w:rPr>
          <w:rFonts w:ascii="宋体" w:hAnsi="宋体" w:eastAsia="宋体" w:cs="宋体"/>
          <w:color w:val="000"/>
          <w:sz w:val="28"/>
          <w:szCs w:val="28"/>
        </w:rPr>
        <w:t xml:space="preserve">学习社会主义法治理念心得十四</w:t>
      </w:r>
    </w:p>
    <w:p>
      <w:pPr>
        <w:ind w:left="0" w:right="0" w:firstLine="560"/>
        <w:spacing w:before="450" w:after="450" w:line="312" w:lineRule="auto"/>
      </w:pPr>
      <w:r>
        <w:rPr>
          <w:rFonts w:ascii="宋体" w:hAnsi="宋体" w:eastAsia="宋体" w:cs="宋体"/>
          <w:color w:val="000"/>
          <w:sz w:val="28"/>
          <w:szCs w:val="28"/>
        </w:rPr>
        <w:t xml:space="preserve">全国政法工作会议部署，2024年要对全体政法干警进行社会主义法治理念教育。我结合监察机关实际，对开展社会主义法治理念教育的若干问题进行了学习、思考，认识如下：</w:t>
      </w:r>
    </w:p>
    <w:p>
      <w:pPr>
        <w:ind w:left="0" w:right="0" w:firstLine="560"/>
        <w:spacing w:before="450" w:after="450" w:line="312" w:lineRule="auto"/>
      </w:pPr>
      <w:r>
        <w:rPr>
          <w:rFonts w:ascii="宋体" w:hAnsi="宋体" w:eastAsia="宋体" w:cs="宋体"/>
          <w:color w:val="000"/>
          <w:sz w:val="28"/>
          <w:szCs w:val="28"/>
        </w:rPr>
        <w:t xml:space="preserve">树立法治理念顺应时代要求当前，全国政法系统正在广泛深入地开展社会主义法治理念教育活动。这是党中央从社会主义现代</w:t>
      </w:r>
    </w:p>
    <w:p>
      <w:pPr>
        <w:ind w:left="0" w:right="0" w:firstLine="560"/>
        <w:spacing w:before="450" w:after="450" w:line="312" w:lineRule="auto"/>
      </w:pPr>
      <w:r>
        <w:rPr>
          <w:rFonts w:ascii="宋体" w:hAnsi="宋体" w:eastAsia="宋体" w:cs="宋体"/>
          <w:color w:val="000"/>
          <w:sz w:val="28"/>
          <w:szCs w:val="28"/>
        </w:rPr>
        <w:t xml:space="preserve">化建设事业全局出发，着力加强政法队伍思想政治建设，推进社会主义法治建设作出的一项重大决策。树立社会主义法治理念，必须结合人民法院的工作实际，全面理解和把握社会主义法治理念的深刻内涵和基本要求，严格依法行使审判权，加强人民法院队伍建设。必须牢固树立社会主义法治理念在人民法院工作中的指导地位，把社会主义法治理念贯穿于人民法院的各项工作中，指导和推动人民法院各项工作的发展。</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提出的社会主义法治理念，是对马克思主义法学理论的继承、发展和创新，标志着我们党对建设中国特色社会主义法治国家的规律、中国共产党执政规律有了更加深刻的认识和把握。必须坚持用社会主义法治理念武装头脑、指导实践，把建设法治社会的过程作为学习和实践社会主义法治理念的过程，使各方面都能够坚持和实践社会主义法治理念，坚持社会主义法治的正确方向。</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坚持社会主义法治理念，就要坚持执法为民。执法为民是社会主义法治的本质要求。这是我们党全心全意为人民服务的根本宗旨和立党为公、执政为民的本质要求在法治上的体现。坚持社会主义法治理念，就要坚持公平正义。公平正义是社会主义和谐社会的一个基本特征，也是社会主义法治的价值追求。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坚持社会主义法治理念，就要坚持党的领导。党的领导是社会主义法治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第五篇：社会主义法治理念公平正义学习心得</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公平正义的理念，内容十分丰富，内涵博大精深。需要政法机关、政法干警不断学习，加深理解，掌握其精神实质和基本要求，真正做到内化于心，外化于行，就能在执法实践和社会生活中自觉弘扬和坚定践行，就能使公平正义的理念深入人心、惠及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2025-05-02T11:04:39+08:00</dcterms:created>
  <dcterms:modified xsi:type="dcterms:W3CDTF">2025-05-02T11:04:39+08:00</dcterms:modified>
</cp:coreProperties>
</file>

<file path=docProps/custom.xml><?xml version="1.0" encoding="utf-8"?>
<Properties xmlns="http://schemas.openxmlformats.org/officeDocument/2006/custom-properties" xmlns:vt="http://schemas.openxmlformats.org/officeDocument/2006/docPropsVTypes"/>
</file>