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2024年无锡市国民经济运行情况</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第一篇：2024年无锡市国民经济运行情况2024年无锡市国民经济运行情况 2024年无锡市积极转变经济发展方式，转型升级步伐加快，民生改善力度加大，宏观经济运行朝着预期方向发展。2024年全市实现地区生产总值突破8000亿元，达到8070...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第一篇：2024年无锡市国民经济运行情况</w:t>
      </w:r>
    </w:p>
    <w:p>
      <w:pPr>
        <w:ind w:left="0" w:right="0" w:firstLine="560"/>
        <w:spacing w:before="450" w:after="450" w:line="312" w:lineRule="auto"/>
      </w:pPr>
      <w:r>
        <w:rPr>
          <w:rFonts w:ascii="宋体" w:hAnsi="宋体" w:eastAsia="宋体" w:cs="宋体"/>
          <w:color w:val="000"/>
          <w:sz w:val="28"/>
          <w:szCs w:val="28"/>
        </w:rPr>
        <w:t xml:space="preserve">2024年无锡市国民经济运行情况 2024年无锡市积极转变经济发展方式，转型升级步伐加快，民生改善力度加大，宏观经济运行朝着预期方向发展。2024年全市实现地区生产总值突破8000亿元，达到8070.18亿元，同比增长9.3%，全市经济运行情况如下：</w:t>
      </w:r>
    </w:p>
    <w:p>
      <w:pPr>
        <w:ind w:left="0" w:right="0" w:firstLine="560"/>
        <w:spacing w:before="450" w:after="450" w:line="312" w:lineRule="auto"/>
      </w:pPr>
      <w:r>
        <w:rPr>
          <w:rFonts w:ascii="宋体" w:hAnsi="宋体" w:eastAsia="宋体" w:cs="宋体"/>
          <w:color w:val="000"/>
          <w:sz w:val="28"/>
          <w:szCs w:val="28"/>
        </w:rPr>
        <w:t xml:space="preserve">一、工业生产</w:t>
      </w:r>
    </w:p>
    <w:p>
      <w:pPr>
        <w:ind w:left="0" w:right="0" w:firstLine="560"/>
        <w:spacing w:before="450" w:after="450" w:line="312" w:lineRule="auto"/>
      </w:pPr>
      <w:r>
        <w:rPr>
          <w:rFonts w:ascii="宋体" w:hAnsi="宋体" w:eastAsia="宋体" w:cs="宋体"/>
          <w:color w:val="000"/>
          <w:sz w:val="28"/>
          <w:szCs w:val="28"/>
        </w:rPr>
        <w:t xml:space="preserve">2024年全市完成规模以上工业增加值3057.34亿元，同比增长7.0%，增速比去年回落0.1个百分点。</w:t>
      </w:r>
    </w:p>
    <w:p>
      <w:pPr>
        <w:ind w:left="0" w:right="0" w:firstLine="560"/>
        <w:spacing w:before="450" w:after="450" w:line="312" w:lineRule="auto"/>
      </w:pPr>
      <w:r>
        <w:rPr>
          <w:rFonts w:ascii="宋体" w:hAnsi="宋体" w:eastAsia="宋体" w:cs="宋体"/>
          <w:color w:val="000"/>
          <w:sz w:val="28"/>
          <w:szCs w:val="28"/>
        </w:rPr>
        <w:t xml:space="preserve">从经济类型看，股份制企业、其他企业、股份合作企业增速超过全市平均水平，实现规模以上工业增加值增速分别为11.1%、10.0%、8.2%，国有企业、外商及港澳台商投资企业、集体企业增速低于全市平均。</w:t>
      </w:r>
    </w:p>
    <w:p>
      <w:pPr>
        <w:ind w:left="0" w:right="0" w:firstLine="560"/>
        <w:spacing w:before="450" w:after="450" w:line="312" w:lineRule="auto"/>
      </w:pPr>
      <w:r>
        <w:rPr>
          <w:rFonts w:ascii="宋体" w:hAnsi="宋体" w:eastAsia="宋体" w:cs="宋体"/>
          <w:color w:val="000"/>
          <w:sz w:val="28"/>
          <w:szCs w:val="28"/>
        </w:rPr>
        <w:t xml:space="preserve">从工业产销看，2024年全市规模以上工业产销率为97.78%。从22种重点产品产量来看：2024年产品产量有13种实现增长，增速较快的有（&gt;20%）：粗钢产量增长23.0%、电动自行车产量增长26.9%、家用电热水器产量增长26.6%、集成电路产量增长20.5%。</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2024年全市完成固定资产投资4015.77亿元，同比增长 18.2%，增速比去年提高了1.9个百分点。</w:t>
      </w:r>
    </w:p>
    <w:p>
      <w:pPr>
        <w:ind w:left="0" w:right="0" w:firstLine="560"/>
        <w:spacing w:before="450" w:after="450" w:line="312" w:lineRule="auto"/>
      </w:pPr>
      <w:r>
        <w:rPr>
          <w:rFonts w:ascii="宋体" w:hAnsi="宋体" w:eastAsia="宋体" w:cs="宋体"/>
          <w:color w:val="000"/>
          <w:sz w:val="28"/>
          <w:szCs w:val="28"/>
        </w:rPr>
        <w:t xml:space="preserve">从产业投向看，第三产投资增速较快。2024年第二产业完成投资1567.35亿元，同比增长16.4%，比去年提高了2.7个百分点。其中工业投入1565.60亿元，同比增长16.3%，比去年提高了2.6个百</w:t>
      </w:r>
    </w:p>
    <w:p>
      <w:pPr>
        <w:ind w:left="0" w:right="0" w:firstLine="560"/>
        <w:spacing w:before="450" w:after="450" w:line="312" w:lineRule="auto"/>
      </w:pPr>
      <w:r>
        <w:rPr>
          <w:rFonts w:ascii="宋体" w:hAnsi="宋体" w:eastAsia="宋体" w:cs="宋体"/>
          <w:color w:val="000"/>
          <w:sz w:val="28"/>
          <w:szCs w:val="28"/>
        </w:rPr>
        <w:t xml:space="preserve">分点。第三产业完成投资2432.38亿元，同比增长19.1%，比去年提高了1.3个百分点；其中第三产业投资中房地产投资1128.91亿元，同比增长15.9%。</w:t>
      </w:r>
    </w:p>
    <w:p>
      <w:pPr>
        <w:ind w:left="0" w:right="0" w:firstLine="560"/>
        <w:spacing w:before="450" w:after="450" w:line="312" w:lineRule="auto"/>
      </w:pPr>
      <w:r>
        <w:rPr>
          <w:rFonts w:ascii="宋体" w:hAnsi="宋体" w:eastAsia="宋体" w:cs="宋体"/>
          <w:color w:val="000"/>
          <w:sz w:val="28"/>
          <w:szCs w:val="28"/>
        </w:rPr>
        <w:t xml:space="preserve">从房地产销售情况看，商品房销售趋缓。2024年商品房销售面积909.44万平方米，同比下降1.8%，增速比去年回落42.2个百分点，商品房实现销售额715.78亿元，同比下降7.8%，比去年回落了44.1个百分点。</w:t>
      </w:r>
    </w:p>
    <w:p>
      <w:pPr>
        <w:ind w:left="0" w:right="0" w:firstLine="560"/>
        <w:spacing w:before="450" w:after="450" w:line="312" w:lineRule="auto"/>
      </w:pPr>
      <w:r>
        <w:rPr>
          <w:rFonts w:ascii="宋体" w:hAnsi="宋体" w:eastAsia="宋体" w:cs="宋体"/>
          <w:color w:val="000"/>
          <w:sz w:val="28"/>
          <w:szCs w:val="28"/>
        </w:rPr>
        <w:t xml:space="preserve">三、消费品市场</w:t>
      </w:r>
    </w:p>
    <w:p>
      <w:pPr>
        <w:ind w:left="0" w:right="0" w:firstLine="560"/>
        <w:spacing w:before="450" w:after="450" w:line="312" w:lineRule="auto"/>
      </w:pPr>
      <w:r>
        <w:rPr>
          <w:rFonts w:ascii="宋体" w:hAnsi="宋体" w:eastAsia="宋体" w:cs="宋体"/>
          <w:color w:val="000"/>
          <w:sz w:val="28"/>
          <w:szCs w:val="28"/>
        </w:rPr>
        <w:t xml:space="preserve">2024年全市社会消费品零售总额2740.92亿元，同比增长12.9%。从行业销售情况看，2024年批发和零售业实现零售额2535.82亿元，同比增长13.2%，住宿和餐饮业实现零售额205.10亿元，同比增长9.4%；低于全市平均增速3.5个百分点。</w:t>
      </w:r>
    </w:p>
    <w:p>
      <w:pPr>
        <w:ind w:left="0" w:right="0" w:firstLine="560"/>
        <w:spacing w:before="450" w:after="450" w:line="312" w:lineRule="auto"/>
      </w:pPr>
      <w:r>
        <w:rPr>
          <w:rFonts w:ascii="宋体" w:hAnsi="宋体" w:eastAsia="宋体" w:cs="宋体"/>
          <w:color w:val="000"/>
          <w:sz w:val="28"/>
          <w:szCs w:val="28"/>
        </w:rPr>
        <w:t xml:space="preserve">从城乡市场情况看，2024年城镇市场实现零售额2382.94亿元，同比增长13.3%，乡村市场实现零售额357.98亿元，同比增长10.4%。低于城镇市场2.9个百分点。</w:t>
      </w:r>
    </w:p>
    <w:p>
      <w:pPr>
        <w:ind w:left="0" w:right="0" w:firstLine="560"/>
        <w:spacing w:before="450" w:after="450" w:line="312" w:lineRule="auto"/>
      </w:pPr>
      <w:r>
        <w:rPr>
          <w:rFonts w:ascii="宋体" w:hAnsi="宋体" w:eastAsia="宋体" w:cs="宋体"/>
          <w:color w:val="000"/>
          <w:sz w:val="28"/>
          <w:szCs w:val="28"/>
        </w:rPr>
        <w:t xml:space="preserve">四、开放型经济</w:t>
      </w:r>
    </w:p>
    <w:p>
      <w:pPr>
        <w:ind w:left="0" w:right="0" w:firstLine="560"/>
        <w:spacing w:before="450" w:after="450" w:line="312" w:lineRule="auto"/>
      </w:pPr>
      <w:r>
        <w:rPr>
          <w:rFonts w:ascii="宋体" w:hAnsi="宋体" w:eastAsia="宋体" w:cs="宋体"/>
          <w:color w:val="000"/>
          <w:sz w:val="28"/>
          <w:szCs w:val="28"/>
        </w:rPr>
        <w:t xml:space="preserve">2024年全市实现进出口总额703.73亿美元；其中出口总额为411.49亿美元。</w:t>
      </w:r>
    </w:p>
    <w:p>
      <w:pPr>
        <w:ind w:left="0" w:right="0" w:firstLine="560"/>
        <w:spacing w:before="450" w:after="450" w:line="312" w:lineRule="auto"/>
      </w:pPr>
      <w:r>
        <w:rPr>
          <w:rFonts w:ascii="宋体" w:hAnsi="宋体" w:eastAsia="宋体" w:cs="宋体"/>
          <w:color w:val="000"/>
          <w:sz w:val="28"/>
          <w:szCs w:val="28"/>
        </w:rPr>
        <w:t xml:space="preserve">从出口主体看，生产企业增速最快。2024年生产企业实现出口总额126.75亿美元，同比增长14.8%；外资企业实现出口259.14亿美元；外贸公司实现出口25.50亿美元。</w:t>
      </w:r>
    </w:p>
    <w:p>
      <w:pPr>
        <w:ind w:left="0" w:right="0" w:firstLine="560"/>
        <w:spacing w:before="450" w:after="450" w:line="312" w:lineRule="auto"/>
      </w:pPr>
      <w:r>
        <w:rPr>
          <w:rFonts w:ascii="宋体" w:hAnsi="宋体" w:eastAsia="宋体" w:cs="宋体"/>
          <w:color w:val="000"/>
          <w:sz w:val="28"/>
          <w:szCs w:val="28"/>
        </w:rPr>
        <w:t xml:space="preserve">2024年全市到位注册外资33.39亿美元。</w:t>
      </w:r>
    </w:p>
    <w:p>
      <w:pPr>
        <w:ind w:left="0" w:right="0" w:firstLine="560"/>
        <w:spacing w:before="450" w:after="450" w:line="312" w:lineRule="auto"/>
      </w:pPr>
      <w:r>
        <w:rPr>
          <w:rFonts w:ascii="宋体" w:hAnsi="宋体" w:eastAsia="宋体" w:cs="宋体"/>
          <w:color w:val="000"/>
          <w:sz w:val="28"/>
          <w:szCs w:val="28"/>
        </w:rPr>
        <w:t xml:space="preserve">五、财政金融</w:t>
      </w:r>
    </w:p>
    <w:p>
      <w:pPr>
        <w:ind w:left="0" w:right="0" w:firstLine="560"/>
        <w:spacing w:before="450" w:after="450" w:line="312" w:lineRule="auto"/>
      </w:pPr>
      <w:r>
        <w:rPr>
          <w:rFonts w:ascii="宋体" w:hAnsi="宋体" w:eastAsia="宋体" w:cs="宋体"/>
          <w:color w:val="000"/>
          <w:sz w:val="28"/>
          <w:szCs w:val="28"/>
        </w:rPr>
        <w:t xml:space="preserve">2024年全市实现公共财政预算收入710.91亿元，同比增长8.0%。从财政支出看，科学技术、文化体育与传媒增长较快。2024年公共财政预算支出中用于科学技术36.20亿元，同比增长22.8 %；用于文化体育与传媒19.26亿元，同比增长14.8 %。</w:t>
      </w:r>
    </w:p>
    <w:p>
      <w:pPr>
        <w:ind w:left="0" w:right="0" w:firstLine="560"/>
        <w:spacing w:before="450" w:after="450" w:line="312" w:lineRule="auto"/>
      </w:pPr>
      <w:r>
        <w:rPr>
          <w:rFonts w:ascii="宋体" w:hAnsi="宋体" w:eastAsia="宋体" w:cs="宋体"/>
          <w:color w:val="000"/>
          <w:sz w:val="28"/>
          <w:szCs w:val="28"/>
        </w:rPr>
        <w:t xml:space="preserve">截止2024年末，全市金融机构本外币存款余额为11641.96亿元，较年初增加893.63亿元，同比增长8.4 %，其中储蓄存款余额4120.67亿元，较年初增加358.59亿元，同比增长9.5%。金融机构本外币贷款余额为8565.39亿元，较年初增加541.38亿元，同比增长6.7%。金融机构本外币存贷比达73.6%，比去年同期下降0.1个百分点。</w:t>
      </w:r>
    </w:p>
    <w:p>
      <w:pPr>
        <w:ind w:left="0" w:right="0" w:firstLine="560"/>
        <w:spacing w:before="450" w:after="450" w:line="312" w:lineRule="auto"/>
      </w:pPr>
      <w:r>
        <w:rPr>
          <w:rFonts w:ascii="宋体" w:hAnsi="宋体" w:eastAsia="宋体" w:cs="宋体"/>
          <w:color w:val="000"/>
          <w:sz w:val="28"/>
          <w:szCs w:val="28"/>
        </w:rPr>
        <w:t xml:space="preserve">六、市场物价</w:t>
      </w:r>
    </w:p>
    <w:p>
      <w:pPr>
        <w:ind w:left="0" w:right="0" w:firstLine="560"/>
        <w:spacing w:before="450" w:after="450" w:line="312" w:lineRule="auto"/>
      </w:pPr>
      <w:r>
        <w:rPr>
          <w:rFonts w:ascii="宋体" w:hAnsi="宋体" w:eastAsia="宋体" w:cs="宋体"/>
          <w:color w:val="000"/>
          <w:sz w:val="28"/>
          <w:szCs w:val="28"/>
        </w:rPr>
        <w:t xml:space="preserve">2024年居民消费品价格总指数为102.1，物价上涨2.1%，涨幅比去年回落了0.4个百分点。</w:t>
      </w:r>
    </w:p>
    <w:p>
      <w:pPr>
        <w:ind w:left="0" w:right="0" w:firstLine="560"/>
        <w:spacing w:before="450" w:after="450" w:line="312" w:lineRule="auto"/>
      </w:pPr>
      <w:r>
        <w:rPr>
          <w:rFonts w:ascii="宋体" w:hAnsi="宋体" w:eastAsia="宋体" w:cs="宋体"/>
          <w:color w:val="000"/>
          <w:sz w:val="28"/>
          <w:szCs w:val="28"/>
        </w:rPr>
        <w:t xml:space="preserve">从调查的八大类商品和服务价格来看，呈现出“六升两降”格局，上涨的六大类中，衣着类指数上涨4.9%，食品类指数上涨4.1%，家庭设备用品及维修服务类指数上涨3.3%，居住类指数上涨1.9%，医疗保健和个人用品类指数上涨1.1%，烟酒及用品类指数上涨0.2%，交通和通讯类指数下降了0.9%，娱乐教育文化用品及服务类指数下降了0.7%.</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第四篇：2024上半年全省国民经济运行情况</w:t>
      </w:r>
    </w:p>
    <w:p>
      <w:pPr>
        <w:ind w:left="0" w:right="0" w:firstLine="560"/>
        <w:spacing w:before="450" w:after="450" w:line="312" w:lineRule="auto"/>
      </w:pPr>
      <w:r>
        <w:rPr>
          <w:rFonts w:ascii="宋体" w:hAnsi="宋体" w:eastAsia="宋体" w:cs="宋体"/>
          <w:color w:val="000"/>
          <w:sz w:val="28"/>
          <w:szCs w:val="28"/>
        </w:rPr>
        <w:t xml:space="preserve">上半年全省国民经济运行情况</w:t>
      </w:r>
    </w:p>
    <w:p>
      <w:pPr>
        <w:ind w:left="0" w:right="0" w:firstLine="560"/>
        <w:spacing w:before="450" w:after="450" w:line="312" w:lineRule="auto"/>
      </w:pPr>
      <w:r>
        <w:rPr>
          <w:rFonts w:ascii="宋体" w:hAnsi="宋体" w:eastAsia="宋体" w:cs="宋体"/>
          <w:color w:val="000"/>
          <w:sz w:val="28"/>
          <w:szCs w:val="28"/>
        </w:rPr>
        <w:t xml:space="preserve">发布时间：2024-07-23来源： 综合处</w:t>
      </w:r>
    </w:p>
    <w:p>
      <w:pPr>
        <w:ind w:left="0" w:right="0" w:firstLine="560"/>
        <w:spacing w:before="450" w:after="450" w:line="312" w:lineRule="auto"/>
      </w:pPr>
      <w:r>
        <w:rPr>
          <w:rFonts w:ascii="宋体" w:hAnsi="宋体" w:eastAsia="宋体" w:cs="宋体"/>
          <w:color w:val="000"/>
          <w:sz w:val="28"/>
          <w:szCs w:val="28"/>
        </w:rPr>
        <w:t xml:space="preserve">初步核算，上半年全省生产总值14556.63亿元，比上年同期增长8.4%。其中第一产业1668.91亿元，增长3.2%；第二产业8371.99亿元，增长9.4%，其中全部工业增加值7530.24亿元，增长9.1%；第三产业4515.73亿元，增长8.3%。</w:t>
      </w:r>
    </w:p>
    <w:p>
      <w:pPr>
        <w:ind w:left="0" w:right="0" w:firstLine="560"/>
        <w:spacing w:before="450" w:after="450" w:line="312" w:lineRule="auto"/>
      </w:pPr>
      <w:r>
        <w:rPr>
          <w:rFonts w:ascii="宋体" w:hAnsi="宋体" w:eastAsia="宋体" w:cs="宋体"/>
          <w:color w:val="000"/>
          <w:sz w:val="28"/>
          <w:szCs w:val="28"/>
        </w:rPr>
        <w:t xml:space="preserve">工业：上半年，全省规模以上工业增加值比上年同期增长11.1%。6月份，全省40个工业行业大类中，34个行业同比保持增长，增长面为85.0%。全省重点监测的98种工业品中有75种产量保持同比增长，占76.5%，其中气体压缩机、帘子布、大型拖拉机、农用薄膜、移动通信手持机（手机）、工业自动调节仪表与控制系统、畜肉制品等7种产品产量增长超过50%。全省六大高成长性产业增加值增长12.7%，对全省工业增长的贡献率为67.6%；四大传统支柱产业实现增加值增长10.1%，对全省工业增长的贡献率为24.7%。</w:t>
      </w:r>
    </w:p>
    <w:p>
      <w:pPr>
        <w:ind w:left="0" w:right="0" w:firstLine="560"/>
        <w:spacing w:before="450" w:after="450" w:line="312" w:lineRule="auto"/>
      </w:pPr>
      <w:r>
        <w:rPr>
          <w:rFonts w:ascii="宋体" w:hAnsi="宋体" w:eastAsia="宋体" w:cs="宋体"/>
          <w:color w:val="000"/>
          <w:sz w:val="28"/>
          <w:szCs w:val="28"/>
        </w:rPr>
        <w:t xml:space="preserve">固定资产投资：上半年，全省固定资产投资10858.57亿元，比上年同期增长23.5%。全省工业投资5611.64亿元，增长18.8%，占投资的比重为51.7%。六大高成长性行业投资增长24.7%，占工业投资的比重为65.2%。四大传统支柱行业投资增长6.4%，占工业投资的比重为23.9%。全省基础设施投资1883.38亿元，增长16.5%。全省民间投资8835.44亿元，增长25.8%，占全省投资的比重为81.4%。</w:t>
      </w:r>
    </w:p>
    <w:p>
      <w:pPr>
        <w:ind w:left="0" w:right="0" w:firstLine="560"/>
        <w:spacing w:before="450" w:after="450" w:line="312" w:lineRule="auto"/>
      </w:pPr>
      <w:r>
        <w:rPr>
          <w:rFonts w:ascii="宋体" w:hAnsi="宋体" w:eastAsia="宋体" w:cs="宋体"/>
          <w:color w:val="000"/>
          <w:sz w:val="28"/>
          <w:szCs w:val="28"/>
        </w:rPr>
        <w:t xml:space="preserve">房地产开发：上半年，全省房地产开发投资1597.94亿元，比上年同期增长25.6%。其中，住宅投资1170.50亿元，增长28.4%。全省商品房销售面积为2448.36万平方米，增长30.9%。其中商品住宅销售面积为2209.79万平方米，增长28.3%。全省商品房销售额1088.68亿元，增长50.1%。其中商品住宅销售额为895.60亿元，增长46.5%。</w:t>
      </w:r>
    </w:p>
    <w:p>
      <w:pPr>
        <w:ind w:left="0" w:right="0" w:firstLine="560"/>
        <w:spacing w:before="450" w:after="450" w:line="312" w:lineRule="auto"/>
      </w:pPr>
      <w:r>
        <w:rPr>
          <w:rFonts w:ascii="宋体" w:hAnsi="宋体" w:eastAsia="宋体" w:cs="宋体"/>
          <w:color w:val="000"/>
          <w:sz w:val="28"/>
          <w:szCs w:val="28"/>
        </w:rPr>
        <w:t xml:space="preserve">市场销售：6月份，全省社会消费品零售额975.12亿元，比上年同期增长13.4%。其中，限额以上企业零售额增长15.0%。上半年，全省社会消费品零售额5843.25亿元，增长13.2%。其中，全省限额以上企业零售额增长14.4%。占限额以上批发和零售业零售额的比重居前五位的汽车类、石油及制品类、粮油食品饮料烟酒类、服装鞋帽针纺织品类、家用电器和音像器材类等商品零售额五大类商品零售额分别增长了16.4%、6.2%、16.7%、20.5%和20.2%。</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2025-05-10T12:35:50+08:00</dcterms:created>
  <dcterms:modified xsi:type="dcterms:W3CDTF">2025-05-10T12:35:50+08:00</dcterms:modified>
</cp:coreProperties>
</file>

<file path=docProps/custom.xml><?xml version="1.0" encoding="utf-8"?>
<Properties xmlns="http://schemas.openxmlformats.org/officeDocument/2006/custom-properties" xmlns:vt="http://schemas.openxmlformats.org/officeDocument/2006/docPropsVTypes"/>
</file>