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经济运行情况汇报</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情况汇报长阳经济运行情况汇报一、经济实现较快增长，圆满完成工作目标2024年，全县实现地区生产总值88.26亿元，增长10%；地方公共财政预算收入4.35亿元，增长28%；规模工业增加值18.3亿元，增长16.7%；全社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第一篇：经济运行情况汇报</w:t>
      </w:r>
    </w:p>
    <w:p>
      <w:pPr>
        <w:ind w:left="0" w:right="0" w:firstLine="560"/>
        <w:spacing w:before="450" w:after="450" w:line="312" w:lineRule="auto"/>
      </w:pPr>
      <w:r>
        <w:rPr>
          <w:rFonts w:ascii="宋体" w:hAnsi="宋体" w:eastAsia="宋体" w:cs="宋体"/>
          <w:color w:val="000"/>
          <w:sz w:val="28"/>
          <w:szCs w:val="28"/>
        </w:rPr>
        <w:t xml:space="preserve">长阳经济运行情况汇报</w:t>
      </w:r>
    </w:p>
    <w:p>
      <w:pPr>
        <w:ind w:left="0" w:right="0" w:firstLine="560"/>
        <w:spacing w:before="450" w:after="450" w:line="312" w:lineRule="auto"/>
      </w:pPr>
      <w:r>
        <w:rPr>
          <w:rFonts w:ascii="宋体" w:hAnsi="宋体" w:eastAsia="宋体" w:cs="宋体"/>
          <w:color w:val="000"/>
          <w:sz w:val="28"/>
          <w:szCs w:val="28"/>
        </w:rPr>
        <w:t xml:space="preserve">一、经济实现较快增长，圆满完成工作目标</w:t>
      </w:r>
    </w:p>
    <w:p>
      <w:pPr>
        <w:ind w:left="0" w:right="0" w:firstLine="560"/>
        <w:spacing w:before="450" w:after="450" w:line="312" w:lineRule="auto"/>
      </w:pPr>
      <w:r>
        <w:rPr>
          <w:rFonts w:ascii="宋体" w:hAnsi="宋体" w:eastAsia="宋体" w:cs="宋体"/>
          <w:color w:val="000"/>
          <w:sz w:val="28"/>
          <w:szCs w:val="28"/>
        </w:rPr>
        <w:t xml:space="preserve">2024年，全县实现地区生产总值88.26亿元，增长10%；地方公共财政预算收入4.35亿元，增长28%；规模工业增加值18.3亿元，增长16.7%；全社会固定资产投资47.7亿元，增长36.7%；外贸出口4682万美元，增长5.6%；全社会消费品零售总额28.9亿元，增长15.5%；金融机构各项存款余额74.7亿元，各项贷款余额39.1亿元，分别比年初增加11.2亿元、4.4亿元；农村居民人均纯收入4819元，增长15%；城镇居民人均可支配收入15387元，增长13.5%。全面完成了上级下达的节能减排工作任务。</w:t>
      </w:r>
    </w:p>
    <w:p>
      <w:pPr>
        <w:ind w:left="0" w:right="0" w:firstLine="560"/>
        <w:spacing w:before="450" w:after="450" w:line="312" w:lineRule="auto"/>
      </w:pPr>
      <w:r>
        <w:rPr>
          <w:rFonts w:ascii="宋体" w:hAnsi="宋体" w:eastAsia="宋体" w:cs="宋体"/>
          <w:color w:val="000"/>
          <w:sz w:val="28"/>
          <w:szCs w:val="28"/>
        </w:rPr>
        <w:t xml:space="preserve">二、赶超进位压力加大，与“保6争5”有距离1、2024年主要指标增速在全市位次偏后：规模工业增加值增速16.7%，在县（市区）并列第6位，与全市同步；固定资产投资增速36.7%，县（市区）排名第9位；社会消费零售总额增速15.5%，县（市区）并列第8位；公共财政预算收入增速27.9%，排第8位。</w:t>
      </w:r>
    </w:p>
    <w:p>
      <w:pPr>
        <w:ind w:left="0" w:right="0" w:firstLine="560"/>
        <w:spacing w:before="450" w:after="450" w:line="312" w:lineRule="auto"/>
      </w:pPr>
      <w:r>
        <w:rPr>
          <w:rFonts w:ascii="宋体" w:hAnsi="宋体" w:eastAsia="宋体" w:cs="宋体"/>
          <w:color w:val="000"/>
          <w:sz w:val="28"/>
          <w:szCs w:val="28"/>
        </w:rPr>
        <w:t xml:space="preserve">2、当前经济增长后劲乏力：一是缺乏项目支撑；到2月底，固定资产投资项目库仅结存项目59个，投资项目后劲严重不足；二是财政收入有所回落，1-2月全县地方财政总收入完成10949万元，同比下降9.34%，公共财政收入完成8402万元，同比下降4.6%；三是外贸出口同比下滑，1-2月累计出口400.2万美元，同比下降48%。</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当前，长阳正处于加速发展的新时期，必须逆水行舟，自加压力，依托优势资源，扶持培育一批骨干产业，新进入库一批“三上”企业，积极培育和壮大市场主体，进一步扩大市场主体规模，丰富市场主体结构，千方百计扩大县域经济规模和总量，以奋发有为的精神状态，全面实现全年各项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一、运城焦炭公司1-4月份经济指标完成情况</w:t>
      </w:r>
    </w:p>
    <w:p>
      <w:pPr>
        <w:ind w:left="0" w:right="0" w:firstLine="560"/>
        <w:spacing w:before="450" w:after="450" w:line="312" w:lineRule="auto"/>
      </w:pPr>
      <w:r>
        <w:rPr>
          <w:rFonts w:ascii="宋体" w:hAnsi="宋体" w:eastAsia="宋体" w:cs="宋体"/>
          <w:color w:val="000"/>
          <w:sz w:val="28"/>
          <w:szCs w:val="28"/>
        </w:rPr>
        <w:t xml:space="preserve">1-4月份实现营业收入31.48万元，完成全年计划1亿元的0.31%，比上年同期65.97万元，下降34.49万元，降幅52.28%，收入下降原因：煤焦销售业务由于市场波动较大，缺少流动资金，经营风险较大，未开展煤焦销售。</w:t>
      </w:r>
    </w:p>
    <w:p>
      <w:pPr>
        <w:ind w:left="0" w:right="0" w:firstLine="560"/>
        <w:spacing w:before="450" w:after="450" w:line="312" w:lineRule="auto"/>
      </w:pPr>
      <w:r>
        <w:rPr>
          <w:rFonts w:ascii="宋体" w:hAnsi="宋体" w:eastAsia="宋体" w:cs="宋体"/>
          <w:color w:val="000"/>
          <w:sz w:val="28"/>
          <w:szCs w:val="28"/>
        </w:rPr>
        <w:t xml:space="preserve">1-4月份实现利润降幅较大。</w:t>
      </w:r>
    </w:p>
    <w:p>
      <w:pPr>
        <w:ind w:left="0" w:right="0" w:firstLine="560"/>
        <w:spacing w:before="450" w:after="450" w:line="312" w:lineRule="auto"/>
      </w:pPr>
      <w:r>
        <w:rPr>
          <w:rFonts w:ascii="宋体" w:hAnsi="宋体" w:eastAsia="宋体" w:cs="宋体"/>
          <w:color w:val="000"/>
          <w:sz w:val="28"/>
          <w:szCs w:val="28"/>
        </w:rPr>
        <w:t xml:space="preserve">二、应收账款和涉诉案件清理情况</w:t>
      </w:r>
    </w:p>
    <w:p>
      <w:pPr>
        <w:ind w:left="0" w:right="0" w:firstLine="560"/>
        <w:spacing w:before="450" w:after="450" w:line="312" w:lineRule="auto"/>
      </w:pPr>
      <w:r>
        <w:rPr>
          <w:rFonts w:ascii="宋体" w:hAnsi="宋体" w:eastAsia="宋体" w:cs="宋体"/>
          <w:color w:val="000"/>
          <w:sz w:val="28"/>
          <w:szCs w:val="28"/>
        </w:rPr>
        <w:t xml:space="preserve">正在着手安排，对部分欠款单位进行依法诉讼。</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2024年，我们运城焦炭公司要仅仅围绕集团公司“十三五”发展思路，按照集团公司2024年工作安排，结合运城焦炭公司实际情况，我们今年主要抓好六个方面的工作：</w:t>
      </w:r>
    </w:p>
    <w:p>
      <w:pPr>
        <w:ind w:left="0" w:right="0" w:firstLine="560"/>
        <w:spacing w:before="450" w:after="450" w:line="312" w:lineRule="auto"/>
      </w:pPr>
      <w:r>
        <w:rPr>
          <w:rFonts w:ascii="宋体" w:hAnsi="宋体" w:eastAsia="宋体" w:cs="宋体"/>
          <w:color w:val="000"/>
          <w:sz w:val="28"/>
          <w:szCs w:val="28"/>
        </w:rPr>
        <w:t xml:space="preserve">1、立即传达贯彻集团公司2024年工作会议精神，强化“马上就办、真抓实干”工作作风，下达2024年经营指标任务，通过深化体制机制改革，实行薪酬绩效挂钩，激发经营活力，努力完成全年工作奋斗目标。</w:t>
      </w:r>
    </w:p>
    <w:p>
      <w:pPr>
        <w:ind w:left="0" w:right="0" w:firstLine="560"/>
        <w:spacing w:before="450" w:after="450" w:line="312" w:lineRule="auto"/>
      </w:pPr>
      <w:r>
        <w:rPr>
          <w:rFonts w:ascii="宋体" w:hAnsi="宋体" w:eastAsia="宋体" w:cs="宋体"/>
          <w:color w:val="000"/>
          <w:sz w:val="28"/>
          <w:szCs w:val="28"/>
        </w:rPr>
        <w:t xml:space="preserve">2、加大清欠力度，由公司领导班子牵头挂帅，责任到人，对已诉讼的案件，配合执法部门，尽快执行。对偿还无力的应收账款，聘请律师尽快进行诉讼，同时要按照集团公司有关奖惩制度，对清收清欠任务完成情况实行重奖重罚，充分调动各责任主体单位和清欠人员的积极性，加快企业资金回收，促进企业健康发展。</w:t>
      </w:r>
    </w:p>
    <w:p>
      <w:pPr>
        <w:ind w:left="0" w:right="0" w:firstLine="560"/>
        <w:spacing w:before="450" w:after="450" w:line="312" w:lineRule="auto"/>
      </w:pPr>
      <w:r>
        <w:rPr>
          <w:rFonts w:ascii="宋体" w:hAnsi="宋体" w:eastAsia="宋体" w:cs="宋体"/>
          <w:color w:val="000"/>
          <w:sz w:val="28"/>
          <w:szCs w:val="28"/>
        </w:rPr>
        <w:t xml:space="preserve">3、盘活闲置资产，加快汽车租赁项目和土地开发项目建设，尽快推进企业转型，职工转岗，通过加强职工转岗培训，提高转岗人员的个人素质和专业技能，在企业转型中适应新的岗位，使职工理解支持并主动参与到企业转型改革的工作部署之中。</w:t>
      </w:r>
    </w:p>
    <w:p>
      <w:pPr>
        <w:ind w:left="0" w:right="0" w:firstLine="560"/>
        <w:spacing w:before="450" w:after="450" w:line="312" w:lineRule="auto"/>
      </w:pPr>
      <w:r>
        <w:rPr>
          <w:rFonts w:ascii="宋体" w:hAnsi="宋体" w:eastAsia="宋体" w:cs="宋体"/>
          <w:color w:val="000"/>
          <w:sz w:val="28"/>
          <w:szCs w:val="28"/>
        </w:rPr>
        <w:t xml:space="preserve">4、严格按照上级规定和“专款专用”的原则，完善业绩考核体系，业绩考核与职工效益工资紧密挂钩，促进公司向创效型、贸易型转变。</w:t>
      </w:r>
    </w:p>
    <w:p>
      <w:pPr>
        <w:ind w:left="0" w:right="0" w:firstLine="560"/>
        <w:spacing w:before="450" w:after="450" w:line="312" w:lineRule="auto"/>
      </w:pPr>
      <w:r>
        <w:rPr>
          <w:rFonts w:ascii="宋体" w:hAnsi="宋体" w:eastAsia="宋体" w:cs="宋体"/>
          <w:color w:val="000"/>
          <w:sz w:val="28"/>
          <w:szCs w:val="28"/>
        </w:rPr>
        <w:t xml:space="preserve">5、对公司现有部室实行大部制改革，按照部门职责职能对机关部室人员实行定编定岗定员，明确机关部室职责职能，完善各项基本管理制度，缩短管理半径，提高管理效率，确实增强转型发展内在动力。</w:t>
      </w:r>
    </w:p>
    <w:p>
      <w:pPr>
        <w:ind w:left="0" w:right="0" w:firstLine="560"/>
        <w:spacing w:before="450" w:after="450" w:line="312" w:lineRule="auto"/>
      </w:pPr>
      <w:r>
        <w:rPr>
          <w:rFonts w:ascii="宋体" w:hAnsi="宋体" w:eastAsia="宋体" w:cs="宋体"/>
          <w:color w:val="000"/>
          <w:sz w:val="28"/>
          <w:szCs w:val="28"/>
        </w:rPr>
        <w:t xml:space="preserve">6、牢固树立集团公司提出的“十大工作理念”，引导广大党员干部切实增强政治意识、大局意识、核心意识和看齐意识，坚定信心，迎难而上，稳中求进。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1、请集团公司尽快解决43亩土地容积率补偿金缴纳的资金问题，防止土地财产流失。</w:t>
      </w:r>
    </w:p>
    <w:p>
      <w:pPr>
        <w:ind w:left="0" w:right="0" w:firstLine="560"/>
        <w:spacing w:before="450" w:after="450" w:line="312" w:lineRule="auto"/>
      </w:pPr>
      <w:r>
        <w:rPr>
          <w:rFonts w:ascii="宋体" w:hAnsi="宋体" w:eastAsia="宋体" w:cs="宋体"/>
          <w:color w:val="000"/>
          <w:sz w:val="28"/>
          <w:szCs w:val="28"/>
        </w:rPr>
        <w:t xml:space="preserve">2、请集团公司尽快出台人员转岗分流相关政策。</w:t>
      </w:r>
    </w:p>
    <w:p>
      <w:pPr>
        <w:ind w:left="0" w:right="0" w:firstLine="560"/>
        <w:spacing w:before="450" w:after="450" w:line="312" w:lineRule="auto"/>
      </w:pPr>
      <w:r>
        <w:rPr>
          <w:rFonts w:ascii="宋体" w:hAnsi="宋体" w:eastAsia="宋体" w:cs="宋体"/>
          <w:color w:val="000"/>
          <w:sz w:val="28"/>
          <w:szCs w:val="28"/>
        </w:rPr>
        <w:t xml:space="preserve">山西省焦炭集团运城焦炭有限制责任公司</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今年以来，我镇在县委、县政府的正确领导下，以科学发展观统领全</w:t>
      </w:r>
    </w:p>
    <w:p>
      <w:pPr>
        <w:ind w:left="0" w:right="0" w:firstLine="560"/>
        <w:spacing w:before="450" w:after="450" w:line="312" w:lineRule="auto"/>
      </w:pPr>
      <w:r>
        <w:rPr>
          <w:rFonts w:ascii="宋体" w:hAnsi="宋体" w:eastAsia="宋体" w:cs="宋体"/>
          <w:color w:val="000"/>
          <w:sz w:val="28"/>
          <w:szCs w:val="28"/>
        </w:rPr>
        <w:t xml:space="preserve">局，加快转变经济发展方式，推动经济社会又好又快发展，基本实现了经济态势稳中有升。现将我镇1-4月经济运行情况汇报如下：</w:t>
      </w:r>
    </w:p>
    <w:p>
      <w:pPr>
        <w:ind w:left="0" w:right="0" w:firstLine="560"/>
        <w:spacing w:before="450" w:after="450" w:line="312" w:lineRule="auto"/>
      </w:pPr>
      <w:r>
        <w:rPr>
          <w:rFonts w:ascii="宋体" w:hAnsi="宋体" w:eastAsia="宋体" w:cs="宋体"/>
          <w:color w:val="000"/>
          <w:sz w:val="28"/>
          <w:szCs w:val="28"/>
        </w:rPr>
        <w:t xml:space="preserve">一、1－4月份主要经济指标完成情况：</w:t>
      </w:r>
    </w:p>
    <w:p>
      <w:pPr>
        <w:ind w:left="0" w:right="0" w:firstLine="560"/>
        <w:spacing w:before="450" w:after="450" w:line="312" w:lineRule="auto"/>
      </w:pPr>
      <w:r>
        <w:rPr>
          <w:rFonts w:ascii="宋体" w:hAnsi="宋体" w:eastAsia="宋体" w:cs="宋体"/>
          <w:color w:val="000"/>
          <w:sz w:val="28"/>
          <w:szCs w:val="28"/>
        </w:rPr>
        <w:t xml:space="preserve">1、规模以上企业产值：1－4月份累计完成万元，占年计划％，比去年同期增长17.7％。</w:t>
      </w:r>
    </w:p>
    <w:p>
      <w:pPr>
        <w:ind w:left="0" w:right="0" w:firstLine="560"/>
        <w:spacing w:before="450" w:after="450" w:line="312" w:lineRule="auto"/>
      </w:pPr>
      <w:r>
        <w:rPr>
          <w:rFonts w:ascii="宋体" w:hAnsi="宋体" w:eastAsia="宋体" w:cs="宋体"/>
          <w:color w:val="000"/>
          <w:sz w:val="28"/>
          <w:szCs w:val="28"/>
        </w:rPr>
        <w:t xml:space="preserve">2、固定资产投资：1－4月份累计完成4115万元，比去年同期增长50%。</w:t>
      </w:r>
    </w:p>
    <w:p>
      <w:pPr>
        <w:ind w:left="0" w:right="0" w:firstLine="560"/>
        <w:spacing w:before="450" w:after="450" w:line="312" w:lineRule="auto"/>
      </w:pPr>
      <w:r>
        <w:rPr>
          <w:rFonts w:ascii="宋体" w:hAnsi="宋体" w:eastAsia="宋体" w:cs="宋体"/>
          <w:color w:val="000"/>
          <w:sz w:val="28"/>
          <w:szCs w:val="28"/>
        </w:rPr>
        <w:t xml:space="preserve">3、财政总收入：1-4月份累计完成万元，占年计划%，比去年同期增长％。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4、招商引资情况：1－4月份累计完成招商引资万元，占年计划%，比去年同期增长％。</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是继续加大招商引资力度。进一步加大招商引资的力度。目前，已到落实招商引资任务的关键时期，我们将积极加强与在谈项目方的联系和协作，帮助办理所需各类手续，力争早签合同，尽快开工。继续抓重点项目、增资项目的引进洽谈、报批落实、动工基建以及投产见效工作。二是不断提高企业整体素质。大力推进企业组织结构调整和兼并重组，提高产业集中度和资源配置效率，推动经济可持续发展；</w:t>
      </w:r>
    </w:p>
    <w:p>
      <w:pPr>
        <w:ind w:left="0" w:right="0" w:firstLine="560"/>
        <w:spacing w:before="450" w:after="450" w:line="312" w:lineRule="auto"/>
      </w:pPr>
      <w:r>
        <w:rPr>
          <w:rFonts w:ascii="宋体" w:hAnsi="宋体" w:eastAsia="宋体" w:cs="宋体"/>
          <w:color w:val="000"/>
          <w:sz w:val="28"/>
          <w:szCs w:val="28"/>
        </w:rPr>
        <w:t xml:space="preserve">三、是加强财政宏观调控。加强财政预算，加大征管力度，把好收支两条线，搞活财政金融盘子，增加财政收入。</w:t>
      </w:r>
    </w:p>
    <w:p>
      <w:pPr>
        <w:ind w:left="0" w:right="0" w:firstLine="560"/>
        <w:spacing w:before="450" w:after="450" w:line="312" w:lineRule="auto"/>
      </w:pPr>
      <w:r>
        <w:rPr>
          <w:rFonts w:ascii="宋体" w:hAnsi="宋体" w:eastAsia="宋体" w:cs="宋体"/>
          <w:color w:val="000"/>
          <w:sz w:val="28"/>
          <w:szCs w:val="28"/>
        </w:rPr>
        <w:t xml:space="preserve">四、突出抓好重点工程建设。重点抓好二期农业综合开发项目，吸取和借鉴一期农业综合开发项目的经验和做法，提前入手，争取主动，对工程划片分段，根据工程量制定任务目标，确保工程按时完成。同时，积极采取措施，尽快完成敬老院、卫生院改貌工程，完成学生公寓新建工程。</w:t>
      </w:r>
    </w:p>
    <w:p>
      <w:pPr>
        <w:ind w:left="0" w:right="0" w:firstLine="560"/>
        <w:spacing w:before="450" w:after="450" w:line="312" w:lineRule="auto"/>
      </w:pPr>
      <w:r>
        <w:rPr>
          <w:rFonts w:ascii="宋体" w:hAnsi="宋体" w:eastAsia="宋体" w:cs="宋体"/>
          <w:color w:val="000"/>
          <w:sz w:val="28"/>
          <w:szCs w:val="28"/>
        </w:rPr>
        <w:t xml:space="preserve">五、加快农业结构调整的步伐。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2025-08-05T20:29:06+08:00</dcterms:created>
  <dcterms:modified xsi:type="dcterms:W3CDTF">2025-08-05T20:29:06+08:00</dcterms:modified>
</cp:coreProperties>
</file>

<file path=docProps/custom.xml><?xml version="1.0" encoding="utf-8"?>
<Properties xmlns="http://schemas.openxmlformats.org/officeDocument/2006/custom-properties" xmlns:vt="http://schemas.openxmlformats.org/officeDocument/2006/docPropsVTypes"/>
</file>