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人防工程竣工验收报告(范本)</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报告(范本)人防工程竣工验收报告一、工程概况国务院参事室还建附属用房工程位于东城区前门东大街11号，具体地址边界为：北临东交民巷，南临前门东大街，东临正义路，西临广场东路。建设占地0.031公顷，建筑面积1226平...</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国务院参事室还建附属用房工程位于东城区前门东大街11号，具体地址边界为：北临东交民巷，南临前门东大街，东临正义路，西临广场东路。建设占地0.031公顷，建筑面积1226平方米，人防地下室所处地下一、二层，工程主体面积1226平方米，室外出入口通道面积为55平方米，平时用途为人员活动，战时用途为人员掩蔽。</w:t>
      </w:r>
    </w:p>
    <w:p>
      <w:pPr>
        <w:ind w:left="0" w:right="0" w:firstLine="560"/>
        <w:spacing w:before="450" w:after="450" w:line="312" w:lineRule="auto"/>
      </w:pPr>
      <w:r>
        <w:rPr>
          <w:rFonts w:ascii="宋体" w:hAnsi="宋体" w:eastAsia="宋体" w:cs="宋体"/>
          <w:color w:val="000"/>
          <w:sz w:val="28"/>
          <w:szCs w:val="28"/>
        </w:rPr>
        <w:t xml:space="preserve">工程建设投资单位是国务院参事室，勘察单位是北京市勘察设计研究院，设计单位是北京凯帝克建筑设计有限公司，施工总承包单位是中建-大成建筑有限责任公司，监理单位是北京中外建工程管理有限公司。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2024年12月经中央国家机关人民防空办公室审批，通过了居住区人防规划，人防工程设计审核批准通知单文号为国机防工准字[2024]35号，建设工程规划许可证号为2024规建字0104，建设工程施工许可证号为[2024]施建字1687号。按照“建设工程质量管理条例”的规定，报请北京市质量监督总站（或区县监督站）注册，监督注册号</w:t>
      </w:r>
    </w:p>
    <w:p>
      <w:pPr>
        <w:ind w:left="0" w:right="0" w:firstLine="560"/>
        <w:spacing w:before="450" w:after="450" w:line="312" w:lineRule="auto"/>
      </w:pPr>
      <w:r>
        <w:rPr>
          <w:rFonts w:ascii="宋体" w:hAnsi="宋体" w:eastAsia="宋体" w:cs="宋体"/>
          <w:color w:val="000"/>
          <w:sz w:val="28"/>
          <w:szCs w:val="28"/>
        </w:rPr>
        <w:t xml:space="preserve">京建质字[2024](总站)第0999号，工程于2024年12月5日开工，竣工日期为年月日。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中外建工程管理有限公司承担，工程总承包由中建-大成建筑有限责任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设计工作按照中央国家机关人民防空办公室审查的设计方案进行了全面、系统、完整的设计，符合国家设计规范，满足了施工需要。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人防工程于2024年12月开工至年月日竣工，历经天。工程按照建设部有关人防工程验收规定，于年月日由建设投资单位组织设计单位、施工单位和监理单位进行工程竣工验收。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１、建设投资单位：杨建军</w:t>
      </w:r>
    </w:p>
    <w:p>
      <w:pPr>
        <w:ind w:left="0" w:right="0" w:firstLine="560"/>
        <w:spacing w:before="450" w:after="450" w:line="312" w:lineRule="auto"/>
      </w:pPr>
      <w:r>
        <w:rPr>
          <w:rFonts w:ascii="宋体" w:hAnsi="宋体" w:eastAsia="宋体" w:cs="宋体"/>
          <w:color w:val="000"/>
          <w:sz w:val="28"/>
          <w:szCs w:val="28"/>
        </w:rPr>
        <w:t xml:space="preserve">２、勘察单位：林峰</w:t>
      </w:r>
    </w:p>
    <w:p>
      <w:pPr>
        <w:ind w:left="0" w:right="0" w:firstLine="560"/>
        <w:spacing w:before="450" w:after="450" w:line="312" w:lineRule="auto"/>
      </w:pPr>
      <w:r>
        <w:rPr>
          <w:rFonts w:ascii="宋体" w:hAnsi="宋体" w:eastAsia="宋体" w:cs="宋体"/>
          <w:color w:val="000"/>
          <w:sz w:val="28"/>
          <w:szCs w:val="28"/>
        </w:rPr>
        <w:t xml:space="preserve">３、设计单位：梁正、宋海欧</w:t>
      </w:r>
    </w:p>
    <w:p>
      <w:pPr>
        <w:ind w:left="0" w:right="0" w:firstLine="560"/>
        <w:spacing w:before="450" w:after="450" w:line="312" w:lineRule="auto"/>
      </w:pPr>
      <w:r>
        <w:rPr>
          <w:rFonts w:ascii="宋体" w:hAnsi="宋体" w:eastAsia="宋体" w:cs="宋体"/>
          <w:color w:val="000"/>
          <w:sz w:val="28"/>
          <w:szCs w:val="28"/>
        </w:rPr>
        <w:t xml:space="preserve">４、监理单位：何松</w:t>
      </w:r>
    </w:p>
    <w:p>
      <w:pPr>
        <w:ind w:left="0" w:right="0" w:firstLine="560"/>
        <w:spacing w:before="450" w:after="450" w:line="312" w:lineRule="auto"/>
      </w:pPr>
      <w:r>
        <w:rPr>
          <w:rFonts w:ascii="宋体" w:hAnsi="宋体" w:eastAsia="宋体" w:cs="宋体"/>
          <w:color w:val="000"/>
          <w:sz w:val="28"/>
          <w:szCs w:val="28"/>
        </w:rPr>
        <w:t xml:space="preserve">５、施工单位：黄厚刚</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国务院参事室还建附属用房工程人防工程质量符合有关法律、法规和工程设计强制标准，符合设计文件及合同要求，地基基础工程、主体结构工程、人防口部、防护设备设施、防护门、密闭门、人防工程出入口及给水、排水、通风、电气等工程质量控制资料齐 2</w:t>
      </w:r>
    </w:p>
    <w:p>
      <w:pPr>
        <w:ind w:left="0" w:right="0" w:firstLine="560"/>
        <w:spacing w:before="450" w:after="450" w:line="312" w:lineRule="auto"/>
      </w:pPr>
      <w:r>
        <w:rPr>
          <w:rFonts w:ascii="宋体" w:hAnsi="宋体" w:eastAsia="宋体" w:cs="宋体"/>
          <w:color w:val="000"/>
          <w:sz w:val="28"/>
          <w:szCs w:val="28"/>
        </w:rPr>
        <w:t xml:space="preserve">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第二篇：人防工程竣工验收报告</w:t>
      </w:r>
    </w:p>
    <w:p>
      <w:pPr>
        <w:ind w:left="0" w:right="0" w:firstLine="560"/>
        <w:spacing w:before="450" w:after="450" w:line="312" w:lineRule="auto"/>
      </w:pPr>
      <w:r>
        <w:rPr>
          <w:rFonts w:ascii="宋体" w:hAnsi="宋体" w:eastAsia="宋体" w:cs="宋体"/>
          <w:color w:val="000"/>
          <w:sz w:val="28"/>
          <w:szCs w:val="28"/>
        </w:rPr>
        <w:t xml:space="preserve">包家漕3#地块雅戈尔湖景花园</w:t>
      </w:r>
    </w:p>
    <w:p>
      <w:pPr>
        <w:ind w:left="0" w:right="0" w:firstLine="560"/>
        <w:spacing w:before="450" w:after="450" w:line="312" w:lineRule="auto"/>
      </w:pPr>
      <w:r>
        <w:rPr>
          <w:rFonts w:ascii="宋体" w:hAnsi="宋体" w:eastAsia="宋体" w:cs="宋体"/>
          <w:color w:val="000"/>
          <w:sz w:val="28"/>
          <w:szCs w:val="28"/>
        </w:rPr>
        <w:t xml:space="preserve">人防工程质量监理评估报告</w:t>
      </w:r>
    </w:p>
    <w:p>
      <w:pPr>
        <w:ind w:left="0" w:right="0" w:firstLine="560"/>
        <w:spacing w:before="450" w:after="450" w:line="312" w:lineRule="auto"/>
      </w:pPr>
      <w:r>
        <w:rPr>
          <w:rFonts w:ascii="宋体" w:hAnsi="宋体" w:eastAsia="宋体" w:cs="宋体"/>
          <w:color w:val="000"/>
          <w:sz w:val="28"/>
          <w:szCs w:val="28"/>
        </w:rPr>
        <w:t xml:space="preserve">（二标段）</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 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1、工程名称：雅戈尔湖景花园（包家漕3#地块）工程二标段人防工程</w:t>
      </w:r>
    </w:p>
    <w:p>
      <w:pPr>
        <w:ind w:left="0" w:right="0" w:firstLine="560"/>
        <w:spacing w:before="450" w:after="450" w:line="312" w:lineRule="auto"/>
      </w:pPr>
      <w:r>
        <w:rPr>
          <w:rFonts w:ascii="宋体" w:hAnsi="宋体" w:eastAsia="宋体" w:cs="宋体"/>
          <w:color w:val="000"/>
          <w:sz w:val="28"/>
          <w:szCs w:val="28"/>
        </w:rPr>
        <w:t xml:space="preserve">2、工程地点：宁波清湖路北、湖西路西、江北实验小学东</w:t>
      </w:r>
    </w:p>
    <w:p>
      <w:pPr>
        <w:ind w:left="0" w:right="0" w:firstLine="560"/>
        <w:spacing w:before="450" w:after="450" w:line="312" w:lineRule="auto"/>
      </w:pPr>
      <w:r>
        <w:rPr>
          <w:rFonts w:ascii="宋体" w:hAnsi="宋体" w:eastAsia="宋体" w:cs="宋体"/>
          <w:color w:val="000"/>
          <w:sz w:val="28"/>
          <w:szCs w:val="28"/>
        </w:rPr>
        <w:t xml:space="preserve">3、工程特点：总建筑面积100000平方米，高层区地下一层；地上十六~十八层八幢；建筑总高度56.55米。地下室共设三个人防分区，本标段设二个人防分区：人防分区二（1#楼）1952.9平方米，人防分区三（11#楼）714.8平方米，平时用途为自行车库，战时用途为人员掩蔽工程。</w:t>
      </w:r>
    </w:p>
    <w:p>
      <w:pPr>
        <w:ind w:left="0" w:right="0" w:firstLine="560"/>
        <w:spacing w:before="450" w:after="450" w:line="312" w:lineRule="auto"/>
      </w:pPr>
      <w:r>
        <w:rPr>
          <w:rFonts w:ascii="宋体" w:hAnsi="宋体" w:eastAsia="宋体" w:cs="宋体"/>
          <w:color w:val="000"/>
          <w:sz w:val="28"/>
          <w:szCs w:val="28"/>
        </w:rPr>
        <w:t xml:space="preserve">4、工程参建单位名称：</w:t>
      </w:r>
    </w:p>
    <w:p>
      <w:pPr>
        <w:ind w:left="0" w:right="0" w:firstLine="560"/>
        <w:spacing w:before="450" w:after="450" w:line="312" w:lineRule="auto"/>
      </w:pPr>
      <w:r>
        <w:rPr>
          <w:rFonts w:ascii="宋体" w:hAnsi="宋体" w:eastAsia="宋体" w:cs="宋体"/>
          <w:color w:val="000"/>
          <w:sz w:val="28"/>
          <w:szCs w:val="28"/>
        </w:rPr>
        <w:t xml:space="preserve">建设单位：宁波雅戈尔置业控股有限公司</w:t>
      </w:r>
    </w:p>
    <w:p>
      <w:pPr>
        <w:ind w:left="0" w:right="0" w:firstLine="560"/>
        <w:spacing w:before="450" w:after="450" w:line="312" w:lineRule="auto"/>
      </w:pPr>
      <w:r>
        <w:rPr>
          <w:rFonts w:ascii="宋体" w:hAnsi="宋体" w:eastAsia="宋体" w:cs="宋体"/>
          <w:color w:val="000"/>
          <w:sz w:val="28"/>
          <w:szCs w:val="28"/>
        </w:rPr>
        <w:t xml:space="preserve">设计单位：宁波建筑设计研究院有限公司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施工单位：宁波建设集团股份有限公司</w:t>
      </w:r>
    </w:p>
    <w:p>
      <w:pPr>
        <w:ind w:left="0" w:right="0" w:firstLine="560"/>
        <w:spacing w:before="450" w:after="450" w:line="312" w:lineRule="auto"/>
      </w:pPr>
      <w:r>
        <w:rPr>
          <w:rFonts w:ascii="宋体" w:hAnsi="宋体" w:eastAsia="宋体" w:cs="宋体"/>
          <w:color w:val="000"/>
          <w:sz w:val="28"/>
          <w:szCs w:val="28"/>
        </w:rPr>
        <w:t xml:space="preserve">质量安全监督单位：宁波市工程安全质量监督总站</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1、人民防空工程质量检验评定标准</w:t>
      </w:r>
    </w:p>
    <w:p>
      <w:pPr>
        <w:ind w:left="0" w:right="0" w:firstLine="560"/>
        <w:spacing w:before="450" w:after="450" w:line="312" w:lineRule="auto"/>
      </w:pPr>
      <w:r>
        <w:rPr>
          <w:rFonts w:ascii="宋体" w:hAnsi="宋体" w:eastAsia="宋体" w:cs="宋体"/>
          <w:color w:val="000"/>
          <w:sz w:val="28"/>
          <w:szCs w:val="28"/>
        </w:rPr>
        <w:t xml:space="preserve">2、人防工程施工及验收规范</w:t>
      </w:r>
    </w:p>
    <w:p>
      <w:pPr>
        <w:ind w:left="0" w:right="0" w:firstLine="560"/>
        <w:spacing w:before="450" w:after="450" w:line="312" w:lineRule="auto"/>
      </w:pPr>
      <w:r>
        <w:rPr>
          <w:rFonts w:ascii="宋体" w:hAnsi="宋体" w:eastAsia="宋体" w:cs="宋体"/>
          <w:color w:val="000"/>
          <w:sz w:val="28"/>
          <w:szCs w:val="28"/>
        </w:rPr>
        <w:t xml:space="preserve">3、人民防空工程施工安全规程</w:t>
      </w:r>
    </w:p>
    <w:p>
      <w:pPr>
        <w:ind w:left="0" w:right="0" w:firstLine="560"/>
        <w:spacing w:before="450" w:after="450" w:line="312" w:lineRule="auto"/>
      </w:pPr>
      <w:r>
        <w:rPr>
          <w:rFonts w:ascii="宋体" w:hAnsi="宋体" w:eastAsia="宋体" w:cs="宋体"/>
          <w:color w:val="000"/>
          <w:sz w:val="28"/>
          <w:szCs w:val="28"/>
        </w:rPr>
        <w:t xml:space="preserve">4、国家及省市现行关于人防工程方面的条例、政策、文件、施工规范及验收标准</w:t>
      </w:r>
    </w:p>
    <w:p>
      <w:pPr>
        <w:ind w:left="0" w:right="0" w:firstLine="560"/>
        <w:spacing w:before="450" w:after="450" w:line="312" w:lineRule="auto"/>
      </w:pPr>
      <w:r>
        <w:rPr>
          <w:rFonts w:ascii="宋体" w:hAnsi="宋体" w:eastAsia="宋体" w:cs="宋体"/>
          <w:color w:val="000"/>
          <w:sz w:val="28"/>
          <w:szCs w:val="28"/>
        </w:rPr>
        <w:t xml:space="preserve">4、设计图纸与图纸会审纪要、标准图集、设计变更单等</w:t>
      </w:r>
    </w:p>
    <w:p>
      <w:pPr>
        <w:ind w:left="0" w:right="0" w:firstLine="560"/>
        <w:spacing w:before="450" w:after="450" w:line="312" w:lineRule="auto"/>
      </w:pPr>
      <w:r>
        <w:rPr>
          <w:rFonts w:ascii="宋体" w:hAnsi="宋体" w:eastAsia="宋体" w:cs="宋体"/>
          <w:color w:val="000"/>
          <w:sz w:val="28"/>
          <w:szCs w:val="28"/>
        </w:rPr>
        <w:t xml:space="preserve">三、施工监理情况：</w:t>
      </w:r>
    </w:p>
    <w:p>
      <w:pPr>
        <w:ind w:left="0" w:right="0" w:firstLine="560"/>
        <w:spacing w:before="450" w:after="450" w:line="312" w:lineRule="auto"/>
      </w:pPr>
      <w:r>
        <w:rPr>
          <w:rFonts w:ascii="宋体" w:hAnsi="宋体" w:eastAsia="宋体" w:cs="宋体"/>
          <w:color w:val="000"/>
          <w:sz w:val="28"/>
          <w:szCs w:val="28"/>
        </w:rPr>
        <w:t xml:space="preserve">人防工程于2024年12月经市民防局审批，受理编号为：基071416，监督注册号：证05监-033，建设工程规划许可证号为（2024）浙规（建）证0201001号，建设工程施工许可证号为***101。</w:t>
      </w:r>
    </w:p>
    <w:p>
      <w:pPr>
        <w:ind w:left="0" w:right="0" w:firstLine="560"/>
        <w:spacing w:before="450" w:after="450" w:line="312" w:lineRule="auto"/>
      </w:pPr>
      <w:r>
        <w:rPr>
          <w:rFonts w:ascii="宋体" w:hAnsi="宋体" w:eastAsia="宋体" w:cs="宋体"/>
          <w:color w:val="000"/>
          <w:sz w:val="28"/>
          <w:szCs w:val="28"/>
        </w:rPr>
        <w:t xml:space="preserve">工程于2024年01月16日开工，竣工日期为2024年12月23日。监理单位在施工质量上进行了有效控制，对工程采用的主要材料、半成品、成品建筑构配件和设备进行了现场验收；各工序按施工技术标准进行了质量控制，每道工序完成后进行了检查；相关各专业工种之间，进行交接检验，未经监理验收不得进入下道工序施工；</w:t>
      </w:r>
    </w:p>
    <w:p>
      <w:pPr>
        <w:ind w:left="0" w:right="0" w:firstLine="560"/>
        <w:spacing w:before="450" w:after="450" w:line="312" w:lineRule="auto"/>
      </w:pPr>
      <w:r>
        <w:rPr>
          <w:rFonts w:ascii="宋体" w:hAnsi="宋体" w:eastAsia="宋体" w:cs="宋体"/>
          <w:color w:val="000"/>
          <w:sz w:val="28"/>
          <w:szCs w:val="28"/>
        </w:rPr>
        <w:t xml:space="preserve">施工单位能够按照国家有关人防工程施工的法律,法规和技术规程,规范,以及施工合同要求进行施工，在工程进度,质量和安全方面满足了设计的要求。</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四、施工质量评定：</w:t>
      </w:r>
    </w:p>
    <w:p>
      <w:pPr>
        <w:ind w:left="0" w:right="0" w:firstLine="560"/>
        <w:spacing w:before="450" w:after="450" w:line="312" w:lineRule="auto"/>
      </w:pPr>
      <w:r>
        <w:rPr>
          <w:rFonts w:ascii="宋体" w:hAnsi="宋体" w:eastAsia="宋体" w:cs="宋体"/>
          <w:color w:val="000"/>
          <w:sz w:val="28"/>
          <w:szCs w:val="28"/>
        </w:rPr>
        <w:t xml:space="preserve">湖景花园人防工程施工质量符合有关法律,法规和工程设计标准,符合设计文件及合同要求，监理工程师组织进行了分项工程验收，总监组织了分部工程验收；工程质量控制资料齐全,安全和主要使用功能检查符合要求,观感质量符合要求,综合质量达到验收标准,工程质量评定为合格，请质监站核定。</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渊明丽都18#楼人防工程位于江河兴区，人防地下室所处地下一层，面积744.2平方米。</w:t>
      </w:r>
    </w:p>
    <w:p>
      <w:pPr>
        <w:ind w:left="0" w:right="0" w:firstLine="560"/>
        <w:spacing w:before="450" w:after="450" w:line="312" w:lineRule="auto"/>
      </w:pPr>
      <w:r>
        <w:rPr>
          <w:rFonts w:ascii="宋体" w:hAnsi="宋体" w:eastAsia="宋体" w:cs="宋体"/>
          <w:color w:val="000"/>
          <w:sz w:val="28"/>
          <w:szCs w:val="28"/>
        </w:rPr>
        <w:t xml:space="preserve">工程建设投资单位是彭泽县房地产开发有限公司，设计单位是深圳艺恒建筑设计有限公司，施工总承包单位是彭泽县同兴建筑工程有限公司，监理单位是九江建城建设工程咨询有限公司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工程监理由九江建城建设工程咨询有限公司承担，工程总承包由彭泽县同兴建筑工程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人防工程于2024年3月开工至2024年11月竣工。工程按照建设部有关人防工程验收规定，于2024年10月12日由建设投资单位组织设计单位、施工单位和监理单位进行工程竣工验收。参加验收单位及人员：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1、建设投资单位：彭泽县房地产开发有限公司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2、设计单位：深圳艺恒建筑设计有限公司</w:t>
      </w:r>
    </w:p>
    <w:p>
      <w:pPr>
        <w:ind w:left="0" w:right="0" w:firstLine="560"/>
        <w:spacing w:before="450" w:after="450" w:line="312" w:lineRule="auto"/>
      </w:pPr>
      <w:r>
        <w:rPr>
          <w:rFonts w:ascii="宋体" w:hAnsi="宋体" w:eastAsia="宋体" w:cs="宋体"/>
          <w:color w:val="000"/>
          <w:sz w:val="28"/>
          <w:szCs w:val="28"/>
        </w:rPr>
        <w:t xml:space="preserve">3、监理单位：九江建诚建设工程咨询有限公司</w:t>
      </w:r>
    </w:p>
    <w:p>
      <w:pPr>
        <w:ind w:left="0" w:right="0" w:firstLine="560"/>
        <w:spacing w:before="450" w:after="450" w:line="312" w:lineRule="auto"/>
      </w:pPr>
      <w:r>
        <w:rPr>
          <w:rFonts w:ascii="宋体" w:hAnsi="宋体" w:eastAsia="宋体" w:cs="宋体"/>
          <w:color w:val="000"/>
          <w:sz w:val="28"/>
          <w:szCs w:val="28"/>
        </w:rPr>
        <w:t xml:space="preserve">4、施工单位：彭泽县同兴建筑工程有限公司 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渊明丽都18#楼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建设单位（盖章）2024年10月12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位于XX区XXXX路XXXX号，具体地址边界为：北临XXXX号（路），南临XXXX号（路），东临XXXX号（路），西临XXXX号（路）。建设占地XXX公顷，建筑面积XXXX平方米，人防地下室所处地下XX层，面积XXXX平方米，平时用途为XXXX，战时用途为XXXX。</w:t>
      </w:r>
    </w:p>
    <w:p>
      <w:pPr>
        <w:ind w:left="0" w:right="0" w:firstLine="560"/>
        <w:spacing w:before="450" w:after="450" w:line="312" w:lineRule="auto"/>
      </w:pPr>
      <w:r>
        <w:rPr>
          <w:rFonts w:ascii="宋体" w:hAnsi="宋体" w:eastAsia="宋体" w:cs="宋体"/>
          <w:color w:val="000"/>
          <w:sz w:val="28"/>
          <w:szCs w:val="28"/>
        </w:rPr>
        <w:t xml:space="preserve">工程建设投资单位是XXXX，勘察单位是XXXX，设计单位是XXXX，施工总承包单位是XXXX，监理单位是XXXX。</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XXXX年XX月经市民防局审批，通过了居住区人防规划，XXXX年XX月经市民防局审批，人防工程施工图备案通知书（或人防工程审批通知单），文号为XXXX，建设工程规划许可证号为XXXX，建设工程施工许可证号为XXXX。按照“建设工程质量管理条例”的规定，报请北京市质量监督总站（或区县监督站）注册，监督注册号XXXX，工程于XXXX年XX月XX日开工，竣工日期为XXXX年XX月XX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XXXX承担，工程总承包由XXXX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人防工程于XXXX年XX月开工至XXXX年XX月XX日竣工，历经XXX天。工程按照建设 部有关人防工程验收规定，于XXXX年XX月XX日由建设投资单位组织设计单位、施工单位和监理单位进行工程竣工验收。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１、建设投资单位：XXX  XXX  XXX ２、勘察单位：XXX  XXX  XXX ３、设计单位：XXX  XXX  XXX ４、监理单位：XXX  XXX  XXX ５、施工单位：XXX  XXX  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XXXX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w:t>
      </w:r>
    </w:p>
    <w:p>
      <w:pPr>
        <w:ind w:left="0" w:right="0" w:firstLine="560"/>
        <w:spacing w:before="450" w:after="450" w:line="312" w:lineRule="auto"/>
      </w:pPr>
      <w:r>
        <w:rPr>
          <w:rFonts w:ascii="宋体" w:hAnsi="宋体" w:eastAsia="宋体" w:cs="宋体"/>
          <w:color w:val="000"/>
          <w:sz w:val="28"/>
          <w:szCs w:val="28"/>
        </w:rPr>
        <w:t xml:space="preserve">填表日期： 年 月 日  1  2  3  4  5 篇二：人防工程竣工验收报告范本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 市 路（具体地址），北临 路，南临 路，东临 路，西临 路，建筑面积 ㎡，使用面积 ㎡，平时作为 使用（平时功能），战时为（战时功能），可掩蔽 人员，储存 m3物资，防常规武器等级为 级，防核武器等级为 级，防化等级为 级。</w:t>
      </w:r>
    </w:p>
    <w:p>
      <w:pPr>
        <w:ind w:left="0" w:right="0" w:firstLine="560"/>
        <w:spacing w:before="450" w:after="450" w:line="312" w:lineRule="auto"/>
      </w:pPr>
      <w:r>
        <w:rPr>
          <w:rFonts w:ascii="宋体" w:hAnsi="宋体" w:eastAsia="宋体" w:cs="宋体"/>
          <w:color w:val="000"/>
          <w:sz w:val="28"/>
          <w:szCs w:val="28"/>
        </w:rPr>
        <w:t xml:space="preserve">该工程由（建设单位）投资建设，（勘察单位）勘察，（设计单位）设计，（施工单位）施工，（监理单位）监理，（质监机构）质监。</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该工程建设文件包括项目建议书、可行性研究报告、初步设计文件、施工图设计文件报批手续齐全，按规定于 年 月 日办理了人防工程质量监督手续。建设工程施工手续齐全，建设工程规划许可证号为，建设工程施工许可证号为。工程招投标符合建设工程招投标管理办法。该工程于 年 月</w:t>
      </w:r>
    </w:p>
    <w:p>
      <w:pPr>
        <w:ind w:left="0" w:right="0" w:firstLine="560"/>
        <w:spacing w:before="450" w:after="450" w:line="312" w:lineRule="auto"/>
      </w:pPr>
      <w:r>
        <w:rPr>
          <w:rFonts w:ascii="宋体" w:hAnsi="宋体" w:eastAsia="宋体" w:cs="宋体"/>
          <w:color w:val="000"/>
          <w:sz w:val="28"/>
          <w:szCs w:val="28"/>
        </w:rPr>
        <w:t xml:space="preserve">日开工，年 月 日竣工，工程施工过程中严格按照人防工程有关规范和技术标准施工，工程质量符合法律、法规和工程建设强制性标准规定，符合设计文件及合同要求，较好地执行了人防工程基本建设程序。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三、对勘察、设计、施工和监理工作的评价</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四、竣工验收程序、组织形式和内容</w:t>
      </w:r>
    </w:p>
    <w:p>
      <w:pPr>
        <w:ind w:left="0" w:right="0" w:firstLine="560"/>
        <w:spacing w:before="450" w:after="450" w:line="312" w:lineRule="auto"/>
      </w:pPr>
      <w:r>
        <w:rPr>
          <w:rFonts w:ascii="宋体" w:hAnsi="宋体" w:eastAsia="宋体" w:cs="宋体"/>
          <w:color w:val="000"/>
          <w:sz w:val="28"/>
          <w:szCs w:val="28"/>
        </w:rPr>
        <w:t xml:space="preserve">该工程于 年 月 日，由建设单位组织勘察、设计、施工、监理单位进行了工程竣工验收，并由 人防工程质量监督站进行了监督，验收程序、组织形式和内容符合《浙江省人民防空工程竣工验收备案管理办法》有关要求。</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本工程验收组由建设单位的、勘察单位的、设计单位的、施工单位的、监理单位 和中 组成。</w:t>
      </w:r>
    </w:p>
    <w:p>
      <w:pPr>
        <w:ind w:left="0" w:right="0" w:firstLine="560"/>
        <w:spacing w:before="450" w:after="450" w:line="312" w:lineRule="auto"/>
      </w:pPr>
      <w:r>
        <w:rPr>
          <w:rFonts w:ascii="宋体" w:hAnsi="宋体" w:eastAsia="宋体" w:cs="宋体"/>
          <w:color w:val="000"/>
          <w:sz w:val="28"/>
          <w:szCs w:val="28"/>
        </w:rPr>
        <w:t xml:space="preserve">（二）建设、勘察、设计、施工、监理单位分别向验收组汇报工程合同履约情况和在工程建设的各个环节执行法律、法规及工程建设强制性标准的情况。</w:t>
      </w:r>
    </w:p>
    <w:p>
      <w:pPr>
        <w:ind w:left="0" w:right="0" w:firstLine="560"/>
        <w:spacing w:before="450" w:after="450" w:line="312" w:lineRule="auto"/>
      </w:pPr>
      <w:r>
        <w:rPr>
          <w:rFonts w:ascii="宋体" w:hAnsi="宋体" w:eastAsia="宋体" w:cs="宋体"/>
          <w:color w:val="000"/>
          <w:sz w:val="28"/>
          <w:szCs w:val="28"/>
        </w:rPr>
        <w:t xml:space="preserve">（三）验收组人员审阅建设、设计、施工、监理单位的工程档案资料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5、勘察单位工程质量检查报告</w:t>
      </w:r>
    </w:p>
    <w:p>
      <w:pPr>
        <w:ind w:left="0" w:right="0" w:firstLine="560"/>
        <w:spacing w:before="450" w:after="450" w:line="312" w:lineRule="auto"/>
      </w:pPr>
      <w:r>
        <w:rPr>
          <w:rFonts w:ascii="宋体" w:hAnsi="宋体" w:eastAsia="宋体" w:cs="宋体"/>
          <w:color w:val="000"/>
          <w:sz w:val="28"/>
          <w:szCs w:val="28"/>
        </w:rPr>
        <w:t xml:space="preserve">6、人防工程技术档案和施工管理资料;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（四）验收组人员实地查验人防工程质量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五、人防工程竣工验收意见</w:t>
      </w:r>
    </w:p>
    <w:p>
      <w:pPr>
        <w:ind w:left="0" w:right="0" w:firstLine="560"/>
        <w:spacing w:before="450" w:after="450" w:line="312" w:lineRule="auto"/>
      </w:pPr>
      <w:r>
        <w:rPr>
          <w:rFonts w:ascii="宋体" w:hAnsi="宋体" w:eastAsia="宋体" w:cs="宋体"/>
          <w:color w:val="000"/>
          <w:sz w:val="28"/>
          <w:szCs w:val="28"/>
        </w:rPr>
        <w:t xml:space="preserve">该人防工程质量符合法律、法规和工程建设强制性标准规定，符合设计文件及合同要求，地基基础工程、主体结构工程、人防工程口部、防护设备设施、及给水、排水、通风、电气等工程质量控制资料齐全,安全和主要使用功能检查以及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建设单位工程负责人：</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年 月 日篇三：附表8 人防工程竣工验收报告(建设单位)附表8  监督注册编号：</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 金色池塘三期人防地下车库 年月日</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表15-1 篇四：人防工程竣工验收报告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单位工程名称：莆田西山小区c区人防工程</w:t>
      </w:r>
    </w:p>
    <w:p>
      <w:pPr>
        <w:ind w:left="0" w:right="0" w:firstLine="560"/>
        <w:spacing w:before="450" w:after="450" w:line="312" w:lineRule="auto"/>
      </w:pPr>
      <w:r>
        <w:rPr>
          <w:rFonts w:ascii="宋体" w:hAnsi="宋体" w:eastAsia="宋体" w:cs="宋体"/>
          <w:color w:val="000"/>
          <w:sz w:val="28"/>
          <w:szCs w:val="28"/>
        </w:rPr>
        <w:t xml:space="preserve">建设单位名称：莆田市大唐房地产开发有限公司</w:t>
      </w:r>
    </w:p>
    <w:p>
      <w:pPr>
        <w:ind w:left="0" w:right="0" w:firstLine="560"/>
        <w:spacing w:before="450" w:after="450" w:line="312" w:lineRule="auto"/>
      </w:pPr>
      <w:r>
        <w:rPr>
          <w:rFonts w:ascii="宋体" w:hAnsi="宋体" w:eastAsia="宋体" w:cs="宋体"/>
          <w:color w:val="000"/>
          <w:sz w:val="28"/>
          <w:szCs w:val="28"/>
        </w:rPr>
        <w:t xml:space="preserve">竣工验收时间： 年 月 日</w:t>
      </w:r>
    </w:p>
    <w:p>
      <w:pPr>
        <w:ind w:left="0" w:right="0" w:firstLine="560"/>
        <w:spacing w:before="450" w:after="450" w:line="312" w:lineRule="auto"/>
      </w:pPr>
      <w:r>
        <w:rPr>
          <w:rFonts w:ascii="宋体" w:hAnsi="宋体" w:eastAsia="宋体" w:cs="宋体"/>
          <w:color w:val="000"/>
          <w:sz w:val="28"/>
          <w:szCs w:val="28"/>
        </w:rPr>
        <w:t xml:space="preserve">莆田市人防工程质量监督站</w:t>
      </w:r>
    </w:p>
    <w:p>
      <w:pPr>
        <w:ind w:left="0" w:right="0" w:firstLine="560"/>
        <w:spacing w:before="450" w:after="450" w:line="312" w:lineRule="auto"/>
      </w:pPr>
      <w:r>
        <w:rPr>
          <w:rFonts w:ascii="宋体" w:hAnsi="宋体" w:eastAsia="宋体" w:cs="宋体"/>
          <w:color w:val="000"/>
          <w:sz w:val="28"/>
          <w:szCs w:val="28"/>
        </w:rPr>
        <w:t xml:space="preserve">人防工程竣工验收报告  2  3  4  工程竣工报告（施工单位）5篇五：人防竣工验收报告(甲方)逸景华庭二期防空地下室</w:t>
      </w:r>
    </w:p>
    <w:p>
      <w:pPr>
        <w:ind w:left="0" w:right="0" w:firstLine="560"/>
        <w:spacing w:before="450" w:after="450" w:line="312" w:lineRule="auto"/>
      </w:pPr>
      <w:r>
        <w:rPr>
          <w:rFonts w:ascii="宋体" w:hAnsi="宋体" w:eastAsia="宋体" w:cs="宋体"/>
          <w:color w:val="000"/>
          <w:sz w:val="28"/>
          <w:szCs w:val="28"/>
        </w:rPr>
        <w:t xml:space="preserve">建设工程竣工验收报告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2、本工程结构类型为框剪结构，采用筏板基础，工程防护等级：核六级，常六级。防化等级为丙级，防水等级为二级。防空地下时分类：甲类。</w:t>
      </w:r>
    </w:p>
    <w:p>
      <w:pPr>
        <w:ind w:left="0" w:right="0" w:firstLine="560"/>
        <w:spacing w:before="450" w:after="450" w:line="312" w:lineRule="auto"/>
      </w:pPr>
      <w:r>
        <w:rPr>
          <w:rFonts w:ascii="宋体" w:hAnsi="宋体" w:eastAsia="宋体" w:cs="宋体"/>
          <w:color w:val="000"/>
          <w:sz w:val="28"/>
          <w:szCs w:val="28"/>
        </w:rPr>
        <w:t xml:space="preserve">3、本地下室结构混凝土强度等级分别为：基础垫层为c15，人防地下室梁、板、框架柱、及人防墙体均为c35p6抗渗混凝土。</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施工图纸于2024年06月经市人防办审批，建设工程规划许可证号为建字第武规（东开）建【2024】061号，建筑工程施工许可证号为***0614014001。按照“建设工程质量管理条例”的规定，报请武汉市建筑工程质量监督二科监督，工程于2024年2月3日开工，竣工日期为2024年11月16日。担，工程总承包由武汉市群宇建筑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设计工作按照武汉市人防办审查的设计方案进行了全面、系统、完整的设计，符合国家设计规范，满足了施工需要。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武汉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人防工程于2024年2月3日开工至2024年11月16日竣工。工程按照建设部有关人防工程验收规定，于2024年11月 16 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2、施工单位的人防工程竣工自评报告；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逸景华庭二期防空地下室工程质量符合有关法律、法规和工程设计强制标准，符合设计文件及合同要求，地基基础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2025-05-15T10:45:53+08:00</dcterms:created>
  <dcterms:modified xsi:type="dcterms:W3CDTF">2025-05-15T10:45:53+08:00</dcterms:modified>
</cp:coreProperties>
</file>

<file path=docProps/custom.xml><?xml version="1.0" encoding="utf-8"?>
<Properties xmlns="http://schemas.openxmlformats.org/officeDocument/2006/custom-properties" xmlns:vt="http://schemas.openxmlformats.org/officeDocument/2006/docPropsVTypes"/>
</file>