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市司法局局长就职演说-述职报告</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述职报告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下面是我们文秘114的小编给大家推荐的司法局局长述职报告供大家参阅！</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市司法局的支持指导下，在区人大和区政协的指导监督下，我与班子和全局干部一道，团结务实，认真履职，紧紧依靠全局干部，以科学发展观为指导，以充分发挥各项职能为手段，抢抓机遇，迎接挑战，攻坚克难，主动作为，达到了时间过半任务过半的目标。下面我就个人半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(一)立足本职、努力学习，不断提高政治思想水平和领导决策能力。</w:t>
      </w:r>
    </w:p>
    <w:p>
      <w:pPr>
        <w:ind w:left="0" w:right="0" w:firstLine="560"/>
        <w:spacing w:before="450" w:after="450" w:line="312" w:lineRule="auto"/>
      </w:pPr>
      <w:r>
        <w:rPr>
          <w:rFonts w:ascii="宋体" w:hAnsi="宋体" w:eastAsia="宋体" w:cs="宋体"/>
          <w:color w:val="000"/>
          <w:sz w:val="28"/>
          <w:szCs w:val="28"/>
        </w:rPr>
        <w:t xml:space="preserve">本人始终在实践中掌握新知识、积累新经验、增强新本领，不断提高科学判断形势的能力、驾驭市场经济的能力、应付复杂局面的能力、依法执政的能力和总揽全局的能力。平时非常注重政治理论学习，重视用正确的理论武装头脑，积极学习上级政策文件，自觉用上级文件精神指导自己的行动。认真学习了《党章》、十八大工作报告等内容，撰写了读书笔记、心得体会。通过一系列的政治、业务学习，思想觉悟不断提高，政治方向日益明确。在自己亲力亲为的带领下，局班子号召力和战斗不断提高。</w:t>
      </w:r>
    </w:p>
    <w:p>
      <w:pPr>
        <w:ind w:left="0" w:right="0" w:firstLine="560"/>
        <w:spacing w:before="450" w:after="450" w:line="312" w:lineRule="auto"/>
      </w:pPr>
      <w:r>
        <w:rPr>
          <w:rFonts w:ascii="宋体" w:hAnsi="宋体" w:eastAsia="宋体" w:cs="宋体"/>
          <w:color w:val="000"/>
          <w:sz w:val="28"/>
          <w:szCs w:val="28"/>
        </w:rPr>
        <w:t xml:space="preserve">(二)围绕中心工作，真抓实干、力求实效。一是以矛盾化解为基点，夯实基层基础工作。</w:t>
      </w:r>
    </w:p>
    <w:p>
      <w:pPr>
        <w:ind w:left="0" w:right="0" w:firstLine="560"/>
        <w:spacing w:before="450" w:after="450" w:line="312" w:lineRule="auto"/>
      </w:pPr>
      <w:r>
        <w:rPr>
          <w:rFonts w:ascii="宋体" w:hAnsi="宋体" w:eastAsia="宋体" w:cs="宋体"/>
          <w:color w:val="000"/>
          <w:sz w:val="28"/>
          <w:szCs w:val="28"/>
        </w:rPr>
        <w:t xml:space="preserve">1、矛盾纠纷排查调处工作再上台阶。我局始终把矛盾纠纷的排查化解作为工作的重中之重。我们结合“三听一送”、“听民声，解难题，抓落实”主题活动和贴心解难“大走访”等活动，在坚持开展日常排查调处工作的基础上，特别突出春节、“两会”、“清明”、“五一”等重大活动和敏感时期的矛盾排查调处工作，在做好常见性、多发性矛盾纠纷排查化解工作的基础上，集中力量化解了一批疑难和热点矛盾纠纷。上半年，我区共调处各类民间纠纷257起，涉及纠纷当事人593人，协议涉及金额827.89万元，排查纠纷131起，预防纠纷总数62起，防止群体性上访27起410人，制止群体性械斗4起56人。</w:t>
      </w:r>
    </w:p>
    <w:p>
      <w:pPr>
        <w:ind w:left="0" w:right="0" w:firstLine="560"/>
        <w:spacing w:before="450" w:after="450" w:line="312" w:lineRule="auto"/>
      </w:pPr>
      <w:r>
        <w:rPr>
          <w:rFonts w:ascii="宋体" w:hAnsi="宋体" w:eastAsia="宋体" w:cs="宋体"/>
          <w:color w:val="000"/>
          <w:sz w:val="28"/>
          <w:szCs w:val="28"/>
        </w:rPr>
        <w:t xml:space="preserve">2、刑释解教人员安置帮教工作圆满完成。今年，我区共回归刑释解教人员16人，累计接受社区矫正对象15名，解除16名矫正对象并转入刑释解教人员安置帮教工作阶段，启用“社区矫正安置帮教工作信息管理系统”，即GPS定位系统，对社区矫正人员定点定位管理。为了掌握了解刑释解教人员和社区矫正人员的基本情况，上半年，我们对全区刑释解教人员和社区矫正人员进行了一次集中排查。</w:t>
      </w:r>
    </w:p>
    <w:p>
      <w:pPr>
        <w:ind w:left="0" w:right="0" w:firstLine="560"/>
        <w:spacing w:before="450" w:after="450" w:line="312" w:lineRule="auto"/>
      </w:pPr>
      <w:r>
        <w:rPr>
          <w:rFonts w:ascii="宋体" w:hAnsi="宋体" w:eastAsia="宋体" w:cs="宋体"/>
          <w:color w:val="000"/>
          <w:sz w:val="28"/>
          <w:szCs w:val="28"/>
        </w:rPr>
        <w:t xml:space="preserve">3、积极开展《人民调解法》的宣传。3月份，我局组织基层司法所工作人员进行了为期3天的人民调解法业务培训；6月份组织发动各司法所及人民调解委员会参与我局组织的人民调解法知识竞赛和人民调解案卷评查工作；同时以五月农村法制宣传月为契机，组织机关工作人员、基层法律服务工作者及部分人民调解员走入乡镇、走上街头开展宣传活动。我们共印发《人民调解法》等宣传资料10000余份，解答法律咨询1000余人次，提高了人民调解工作的社会影响力和知晓率。</w:t>
      </w:r>
    </w:p>
    <w:p>
      <w:pPr>
        <w:ind w:left="0" w:right="0" w:firstLine="560"/>
        <w:spacing w:before="450" w:after="450" w:line="312" w:lineRule="auto"/>
      </w:pPr>
      <w:r>
        <w:rPr>
          <w:rFonts w:ascii="宋体" w:hAnsi="宋体" w:eastAsia="宋体" w:cs="宋体"/>
          <w:color w:val="000"/>
          <w:sz w:val="28"/>
          <w:szCs w:val="28"/>
        </w:rPr>
        <w:t xml:space="preserve">二是以法律服务为重点，加大法律为民力度。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1、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71件，审查批准共办理法律援助案件71件。其中，刑事案件22起，农民工索要劳动报酬25件，赡养2件，其他案件22件，受援人数71人，解答法律咨询108人次。</w:t>
      </w:r>
    </w:p>
    <w:p>
      <w:pPr>
        <w:ind w:left="0" w:right="0" w:firstLine="560"/>
        <w:spacing w:before="450" w:after="450" w:line="312" w:lineRule="auto"/>
      </w:pPr>
      <w:r>
        <w:rPr>
          <w:rFonts w:ascii="宋体" w:hAnsi="宋体" w:eastAsia="宋体" w:cs="宋体"/>
          <w:color w:val="000"/>
          <w:sz w:val="28"/>
          <w:szCs w:val="28"/>
        </w:rPr>
        <w:t xml:space="preserve">2、律所法律服务职能强化。法律服务所不断强化法律顾问职能，并主动参与社会公益活动，加大法律服务力度。上半年，办理各类诉讼及代理60余件，咨询和代写法律文书60件次。同时，积极为各类公益事业和社会活动提供服务9次，先后办理法律援助案件7件，出义务咨询台5次，法律咨询400余人次。</w:t>
      </w:r>
    </w:p>
    <w:p>
      <w:pPr>
        <w:ind w:left="0" w:right="0" w:firstLine="560"/>
        <w:spacing w:before="450" w:after="450" w:line="312" w:lineRule="auto"/>
      </w:pPr>
      <w:r>
        <w:rPr>
          <w:rFonts w:ascii="宋体" w:hAnsi="宋体" w:eastAsia="宋体" w:cs="宋体"/>
          <w:color w:val="000"/>
          <w:sz w:val="28"/>
          <w:szCs w:val="28"/>
        </w:rPr>
        <w:t xml:space="preserve">3、规范基层法律服务秩序。按照省厅关于规范基层法律服务所创建标准，进一步规范基层法律服务秩序。目前全区申请注册基层法律服务所8个，32名法律工作者，共担任法律顾问38家，代理诉讼事务100余件，调解纠纷200余件。</w:t>
      </w:r>
    </w:p>
    <w:p>
      <w:pPr>
        <w:ind w:left="0" w:right="0" w:firstLine="560"/>
        <w:spacing w:before="450" w:after="450" w:line="312" w:lineRule="auto"/>
      </w:pPr>
      <w:r>
        <w:rPr>
          <w:rFonts w:ascii="宋体" w:hAnsi="宋体" w:eastAsia="宋体" w:cs="宋体"/>
          <w:color w:val="000"/>
          <w:sz w:val="28"/>
          <w:szCs w:val="28"/>
        </w:rPr>
        <w:t xml:space="preserve">三是以法律“六进”为载体，加快“六五”普法进程。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1、大力举办“法律广场”活动。以“安全生产月”活动为契机，加快 “六五”普法活动进程。我区组织律师、基层法律服务所、各街道司法所等单位人员，在区红旗广场举办了法制宣传月活动，共印发宣传资料5000余份，解答法律咨询50余人次。</w:t>
      </w:r>
    </w:p>
    <w:p>
      <w:pPr>
        <w:ind w:left="0" w:right="0" w:firstLine="560"/>
        <w:spacing w:before="450" w:after="450" w:line="312" w:lineRule="auto"/>
      </w:pPr>
      <w:r>
        <w:rPr>
          <w:rFonts w:ascii="宋体" w:hAnsi="宋体" w:eastAsia="宋体" w:cs="宋体"/>
          <w:color w:val="000"/>
          <w:sz w:val="28"/>
          <w:szCs w:val="28"/>
        </w:rPr>
        <w:t xml:space="preserve">2、深入开展法律进社区活动。上半年，以社区为重点，确立“两节”期间稳定、“3.15”消费者权益日维权等每月节日活动主题，组织街道、社区通过展出宣传板报、律师法律服务进社区、举办法制培训班等形式，开展法律进社区活动。先后举办社区法制宣传活动15次，展出宣传板报50余块，悬挂宣传条幅27条；举办社区义务法律咨询3期，法律咨询200余人次。</w:t>
      </w:r>
    </w:p>
    <w:p>
      <w:pPr>
        <w:ind w:left="0" w:right="0" w:firstLine="560"/>
        <w:spacing w:before="450" w:after="450" w:line="312" w:lineRule="auto"/>
      </w:pPr>
      <w:r>
        <w:rPr>
          <w:rFonts w:ascii="宋体" w:hAnsi="宋体" w:eastAsia="宋体" w:cs="宋体"/>
          <w:color w:val="000"/>
          <w:sz w:val="28"/>
          <w:szCs w:val="28"/>
        </w:rPr>
        <w:t xml:space="preserve">3、继续深化法律进乡村活动。为加大农村普法力度，以农村干部和党员骨干为重点，深入推进送法进乡村。上半年，通过与区信访、民政、检察、法院等单位配合，举办村支“两委”干部和农民党员法制培训班2期，参加培训人数达300余人次。5月，在仙庾镇集贸市场开展农村法制宣传月活动，发宣传资料2024余份，法律咨询152人次。</w:t>
      </w:r>
    </w:p>
    <w:p>
      <w:pPr>
        <w:ind w:left="0" w:right="0" w:firstLine="560"/>
        <w:spacing w:before="450" w:after="450" w:line="312" w:lineRule="auto"/>
      </w:pPr>
      <w:r>
        <w:rPr>
          <w:rFonts w:ascii="宋体" w:hAnsi="宋体" w:eastAsia="宋体" w:cs="宋体"/>
          <w:color w:val="000"/>
          <w:sz w:val="28"/>
          <w:szCs w:val="28"/>
        </w:rPr>
        <w:t xml:space="preserve">四是以教育活动为抓手，提高司法行政队伍综合素质。</w:t>
      </w:r>
    </w:p>
    <w:p>
      <w:pPr>
        <w:ind w:left="0" w:right="0" w:firstLine="560"/>
        <w:spacing w:before="450" w:after="450" w:line="312" w:lineRule="auto"/>
      </w:pPr>
      <w:r>
        <w:rPr>
          <w:rFonts w:ascii="宋体" w:hAnsi="宋体" w:eastAsia="宋体" w:cs="宋体"/>
          <w:color w:val="000"/>
          <w:sz w:val="28"/>
          <w:szCs w:val="28"/>
        </w:rPr>
        <w:t xml:space="preserve">1、开展主题教育和党员活动。我局高度重视党员活动，将司法系统专项主题教育与“党旗飘楼栋”、“我是党员我来帮”、“在职党员进社区”等活动相结合，为群众解决了一系列实际困难，拉近了与群众的距离。</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认真落实党风廉政建设责任制，班子成员和股室负责人都与局长签订了党风廉政建设责任状。全面实行“一岗双责”，强化“三重一大”集体决策。开展了廉政文化进机关活动,组织局机关干部观看了廉政教育电影，局领导带头上党风廉政教育课。局政工和纪检每月定期和不定期进行明查暗访，确保全体工作人员和法律服务工作者零违纪、零违法。</w:t>
      </w:r>
    </w:p>
    <w:p>
      <w:pPr>
        <w:ind w:left="0" w:right="0" w:firstLine="560"/>
        <w:spacing w:before="450" w:after="450" w:line="312" w:lineRule="auto"/>
      </w:pPr>
      <w:r>
        <w:rPr>
          <w:rFonts w:ascii="宋体" w:hAnsi="宋体" w:eastAsia="宋体" w:cs="宋体"/>
          <w:color w:val="000"/>
          <w:sz w:val="28"/>
          <w:szCs w:val="28"/>
        </w:rPr>
        <w:t xml:space="preserve">3、加大执法执业监督力度。我局大力推进“阳光执法”，出台了《2024执法状况考核评议实施细则》。通过设立党务政务宣传栏，设置举报箱和局长信箱等形式，广泛接受外部监督。通过荷塘区政府门户网，最大限度地公开执法执业和管理工作依据、程序、流程、结果，增强行政工作的透明度。同时邀请人大代表、政协委员上门开展监督考察，加强与相关部门单位和新闻媒体的交流沟通，不断改进执法执业工作。</w:t>
      </w:r>
    </w:p>
    <w:p>
      <w:pPr>
        <w:ind w:left="0" w:right="0" w:firstLine="560"/>
        <w:spacing w:before="450" w:after="450" w:line="312" w:lineRule="auto"/>
      </w:pPr>
      <w:r>
        <w:rPr>
          <w:rFonts w:ascii="宋体" w:hAnsi="宋体" w:eastAsia="宋体" w:cs="宋体"/>
          <w:color w:val="000"/>
          <w:sz w:val="28"/>
          <w:szCs w:val="28"/>
        </w:rPr>
        <w:t xml:space="preserve">总之，今年我区司法行政工作，在上级领导的重视支持下，通过全体工作人员的共同努力，取得了一定的成绩，但与上级要求还有差距。为此，我将在今后的工作中不断完善、提高，努力为全区经济社会发展作出积极贡献。</w:t>
      </w:r>
    </w:p>
    <w:p>
      <w:pPr>
        <w:ind w:left="0" w:right="0" w:firstLine="560"/>
        <w:spacing w:before="450" w:after="450" w:line="312" w:lineRule="auto"/>
      </w:pPr>
      <w:r>
        <w:rPr>
          <w:rFonts w:ascii="宋体" w:hAnsi="宋体" w:eastAsia="宋体" w:cs="宋体"/>
          <w:color w:val="000"/>
          <w:sz w:val="28"/>
          <w:szCs w:val="28"/>
        </w:rPr>
        <w:t xml:space="preserve">廉政履责情况</w:t>
      </w:r>
    </w:p>
    <w:p>
      <w:pPr>
        <w:ind w:left="0" w:right="0" w:firstLine="560"/>
        <w:spacing w:before="450" w:after="450" w:line="312" w:lineRule="auto"/>
      </w:pPr>
      <w:r>
        <w:rPr>
          <w:rFonts w:ascii="宋体" w:hAnsi="宋体" w:eastAsia="宋体" w:cs="宋体"/>
          <w:color w:val="000"/>
          <w:sz w:val="28"/>
          <w:szCs w:val="28"/>
        </w:rPr>
        <w:t xml:space="preserve">(一)健全规章，从制度入手抓廉政建设。反腐倡廉，勤政廉政，党心所思，民心所向。廉洁勤政是密切党群关系的现实需要，站在“一把手”的位置上，我十分重视廉政建设，注重用制度规范干部执政行为。一是制订规章，做到用制度管人。我坚持把廉政建设落实到工作的各项措施中去，从制度入手，严格按规章制度办事，使大家知道要怎么做、该怎么做、怎样做最好、什么不能做。使广大干部明确了工作的基本原则，做到了用制度管人；二是落实责任，严格执行制度到位。在各项制度制订后，落实就成了关键，工作中，我注意发挥制度措施的约束、规范和惩戒功能，把抓好各项制度落实和党风廉政建设工作列为“一把手”的岗位职责之一，同时，按照分工不同，在每个班子成员的工作职责中都赋有抓好各项制度和党风廉政建设工作的具体内容和质量化要求，使之成为既是“一把手”的事，也是班子成员每个人的事。</w:t>
      </w:r>
    </w:p>
    <w:p>
      <w:pPr>
        <w:ind w:left="0" w:right="0" w:firstLine="560"/>
        <w:spacing w:before="450" w:after="450" w:line="312" w:lineRule="auto"/>
      </w:pPr>
      <w:r>
        <w:rPr>
          <w:rFonts w:ascii="宋体" w:hAnsi="宋体" w:eastAsia="宋体" w:cs="宋体"/>
          <w:color w:val="000"/>
          <w:sz w:val="28"/>
          <w:szCs w:val="28"/>
        </w:rPr>
        <w:t xml:space="preserve">(二)廉洁自律，以身作则抓廉政建设。任现职以来，时刻注意提醒自己要在思想上解决好“入党干什么?当干部应该做什么?将来身后留什么?”的问题，牢牢把握自己的思想道德和纪律防线，正确行使手中的权力，做到严于律己、廉洁从政，勤政为民。一是加强学习，注重党性德操修养。坚持政治学习，注重自我改造，恪守廉洁勤政，做到不仅经常教育全局同志，而且能以身作则地自觉与区委、区政府保持高度一致。始终保持旺盛的工作热情，勤业敬业，用一个共产党员，特别是一个单位的“领头羊”的标准经常要求、告诫、鞭策、激励自己；严格执行财经纪律和财务制度，既不借接待之便用公款进行高消费，也不用单位利益搞个人交易。二是严于律己，坚决抵制各种腐朽诱惑。面对各种诱惑，我没有随波逐流，没有推波助澜，更没有身陷其中，在思想道德观念上没有失范，在思想道德操守上没有失控。特别是身为“一班之长”，在有权左右一定的利益关系的时候，能克制欲望，廉洁自律，自觉做到既不借集体的利益去换取个人的私利，也不拿手中之权乱搞以权谋私。三是总揽全局，当好班长。站在“一把手”的位置上，注意团结带领班子一班人按照民主集中制的原则合作共事，一方面在谋全局、把方向、管大事上，充分履行“一把手”总揽全局、协调各方的职责；另一方面十分注意发挥班子的整体作用，维护集体领导、集体利益和集体荣誉，做到宽容待人、公正办事、公平处事；不搞“家长制”、“一言堂”，十分注意发扬民主，联系群众，坚持大事商量、小事通气。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黑体" w:hAnsi="黑体" w:eastAsia="黑体" w:cs="黑体"/>
          <w:color w:val="000000"/>
          <w:sz w:val="36"/>
          <w:szCs w:val="36"/>
          <w:b w:val="1"/>
          <w:bCs w:val="1"/>
        </w:rPr>
        <w:t xml:space="preserve">第五篇：市科学技术局局长就职演说（范文模版）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2025-05-02T16:08:56+08:00</dcterms:created>
  <dcterms:modified xsi:type="dcterms:W3CDTF">2025-05-02T16:08:56+08:00</dcterms:modified>
</cp:coreProperties>
</file>

<file path=docProps/custom.xml><?xml version="1.0" encoding="utf-8"?>
<Properties xmlns="http://schemas.openxmlformats.org/officeDocument/2006/custom-properties" xmlns:vt="http://schemas.openxmlformats.org/officeDocument/2006/docPropsVTypes"/>
</file>