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经济运行形势状况分析调研报告（5篇）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形势状况分析调研报告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第一篇：经济运行形势状况分析调研报告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第二篇：经济运行形势状况分析调查报告</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各级各部门用科学发展观统领经济社会发展全局，努力化解国际金融危机带来的不利影响，在刺激经济发展的一系列政策组合拳的累积效应下，全市经济下滑势头有所趋缓，一季度全市经济运行总体平稳，工业生产仍处于调整中，市场需求不足状况仍在进一步发展，财政收入形势不容乐观。</w:t>
      </w:r>
    </w:p>
    <w:p>
      <w:pPr>
        <w:ind w:left="0" w:right="0" w:firstLine="560"/>
        <w:spacing w:before="450" w:after="450" w:line="312" w:lineRule="auto"/>
      </w:pPr>
      <w:r>
        <w:rPr>
          <w:rFonts w:ascii="宋体" w:hAnsi="宋体" w:eastAsia="宋体" w:cs="宋体"/>
          <w:color w:val="000"/>
          <w:sz w:val="28"/>
          <w:szCs w:val="28"/>
        </w:rPr>
        <w:t xml:space="preserve">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(一)农业生产开局较好，畜牧、水产生产稳步增长。</w:t>
      </w:r>
    </w:p>
    <w:p>
      <w:pPr>
        <w:ind w:left="0" w:right="0" w:firstLine="560"/>
        <w:spacing w:before="450" w:after="450" w:line="312" w:lineRule="auto"/>
      </w:pPr>
      <w:r>
        <w:rPr>
          <w:rFonts w:ascii="宋体" w:hAnsi="宋体" w:eastAsia="宋体" w:cs="宋体"/>
          <w:color w:val="000"/>
          <w:sz w:val="28"/>
          <w:szCs w:val="28"/>
        </w:rPr>
        <w:t xml:space="preserve">一季度农业生产开局较好，农、林、牧、渔各业呈现全面增长的态势。一季度全市实现农林牧副渔业产值34.92亿元，同比(按可比价格下同)增长5.49%，其中，农业增长7.53%，林业增长4.96%，牧业增长4.92%，渔业增长3.87%。种植业中蔬菜产值增长7.53%，畜牧业中家禽产值增长12.44%。一季度，全市出售及自宰的肉禽达1333.06万只，禽肉产量达1.94万吨，同比增长14.45%。全市肉类总产为10.30万吨，水产品产量达8.26万吨，分别比上年增长7.90%和6.86%。</w:t>
      </w:r>
    </w:p>
    <w:p>
      <w:pPr>
        <w:ind w:left="0" w:right="0" w:firstLine="560"/>
        <w:spacing w:before="450" w:after="450" w:line="312" w:lineRule="auto"/>
      </w:pPr>
      <w:r>
        <w:rPr>
          <w:rFonts w:ascii="宋体" w:hAnsi="宋体" w:eastAsia="宋体" w:cs="宋体"/>
          <w:color w:val="000"/>
          <w:sz w:val="28"/>
          <w:szCs w:val="28"/>
        </w:rPr>
        <w:t xml:space="preserve">(二)工业经济低位运行，生产形势依然严峻。</w:t>
      </w:r>
    </w:p>
    <w:p>
      <w:pPr>
        <w:ind w:left="0" w:right="0" w:firstLine="560"/>
        <w:spacing w:before="450" w:after="450" w:line="312" w:lineRule="auto"/>
      </w:pPr>
      <w:r>
        <w:rPr>
          <w:rFonts w:ascii="宋体" w:hAnsi="宋体" w:eastAsia="宋体" w:cs="宋体"/>
          <w:color w:val="000"/>
          <w:sz w:val="28"/>
          <w:szCs w:val="28"/>
        </w:rPr>
        <w:t xml:space="preserve">由于国际金融危机对实体经济的影响日益加深，我市工业受到了前所未有的影响，自去年四季度以来，我市工业均处在低位运行状态。3月份，全市规模以上工业完成增加值18.8亿元，同比增长15.15%，比上月回落了16.86个百分点。一季度，全市规模以上工业实现增加值45.17亿元，增长16.7%，增幅比上月回落2.3个百分点，比去年同期下降7.0个百分点。但与去年11月、12月大幅下滑的情况相比，出现了一些好转迹象。</w:t>
      </w:r>
    </w:p>
    <w:p>
      <w:pPr>
        <w:ind w:left="0" w:right="0" w:firstLine="560"/>
        <w:spacing w:before="450" w:after="450" w:line="312" w:lineRule="auto"/>
      </w:pPr>
      <w:r>
        <w:rPr>
          <w:rFonts w:ascii="宋体" w:hAnsi="宋体" w:eastAsia="宋体" w:cs="宋体"/>
          <w:color w:val="000"/>
          <w:sz w:val="28"/>
          <w:szCs w:val="28"/>
        </w:rPr>
        <w:t xml:space="preserve">一是部分行业生产有所回升。一季度，全市36个行业有28个行业完成产值较上年同期增长,20个行业完成产值增幅达两位数(不考虑价格因素)，一些主要行业增速仍然较低。</w:t>
      </w:r>
    </w:p>
    <w:p>
      <w:pPr>
        <w:ind w:left="0" w:right="0" w:firstLine="560"/>
        <w:spacing w:before="450" w:after="450" w:line="312" w:lineRule="auto"/>
      </w:pPr>
      <w:r>
        <w:rPr>
          <w:rFonts w:ascii="宋体" w:hAnsi="宋体" w:eastAsia="宋体" w:cs="宋体"/>
          <w:color w:val="000"/>
          <w:sz w:val="28"/>
          <w:szCs w:val="28"/>
        </w:rPr>
        <w:t xml:space="preserve">二是**石化效益有所好转。1—2月份工业经济效益综合指数182.55，比去年同期上升37个百分点，工业效益整体好转，主要是**石化效益有所好转所致。1-2月，中石化**分公司实现利润1.13亿元，去年同期亏损3亿元，实现利税近5亿元，占全市规模以上工业企业实现利税4成多，去年同期利税为负。</w:t>
      </w:r>
    </w:p>
    <w:p>
      <w:pPr>
        <w:ind w:left="0" w:right="0" w:firstLine="560"/>
        <w:spacing w:before="450" w:after="450" w:line="312" w:lineRule="auto"/>
      </w:pPr>
      <w:r>
        <w:rPr>
          <w:rFonts w:ascii="宋体" w:hAnsi="宋体" w:eastAsia="宋体" w:cs="宋体"/>
          <w:color w:val="000"/>
          <w:sz w:val="28"/>
          <w:szCs w:val="28"/>
        </w:rPr>
        <w:t xml:space="preserve">从工业目前存在问题看，我市工业生产形势仍然较严峻，主要表现为：</w:t>
      </w:r>
    </w:p>
    <w:p>
      <w:pPr>
        <w:ind w:left="0" w:right="0" w:firstLine="560"/>
        <w:spacing w:before="450" w:after="450" w:line="312" w:lineRule="auto"/>
      </w:pPr>
      <w:r>
        <w:rPr>
          <w:rFonts w:ascii="宋体" w:hAnsi="宋体" w:eastAsia="宋体" w:cs="宋体"/>
          <w:color w:val="000"/>
          <w:sz w:val="28"/>
          <w:szCs w:val="28"/>
        </w:rPr>
        <w:t xml:space="preserve">一是支柱产业生产降幅过大，经济恢复任务仍然艰巨。一季度我市石油加工炼焦业下降32.7%、电力生产供应业下降9.12%。另外非金属矿物制品业、纺织业、交通运输设备制造业等行业仍处于低速增长。由于我市重点行业和骨干企业生产下滑或低速增长，直接导致我市工业经济总量大幅缩水，给完成全年经济增长目标增加了较大难度。</w:t>
      </w:r>
    </w:p>
    <w:p>
      <w:pPr>
        <w:ind w:left="0" w:right="0" w:firstLine="560"/>
        <w:spacing w:before="450" w:after="450" w:line="312" w:lineRule="auto"/>
      </w:pPr>
      <w:r>
        <w:rPr>
          <w:rFonts w:ascii="宋体" w:hAnsi="宋体" w:eastAsia="宋体" w:cs="宋体"/>
          <w:color w:val="000"/>
          <w:sz w:val="28"/>
          <w:szCs w:val="28"/>
        </w:rPr>
        <w:t xml:space="preserve">二是企业开工明显不足，企业用电量持续下降。一季度部分企业处于设备运转较低的状态。反映企业生产的重要指标用电量明显下降，3月份，全市规模以上工业企业用电量为41641万千瓦时，比上同期下降20.95%。1—3月份用电量为114571万千瓦时，同比下降21.51%，这直接反映了企业生产状况仍很困难。</w:t>
      </w:r>
    </w:p>
    <w:p>
      <w:pPr>
        <w:ind w:left="0" w:right="0" w:firstLine="560"/>
        <w:spacing w:before="450" w:after="450" w:line="312" w:lineRule="auto"/>
      </w:pPr>
      <w:r>
        <w:rPr>
          <w:rFonts w:ascii="宋体" w:hAnsi="宋体" w:eastAsia="宋体" w:cs="宋体"/>
          <w:color w:val="000"/>
          <w:sz w:val="28"/>
          <w:szCs w:val="28"/>
        </w:rPr>
        <w:t xml:space="preserve">三是工业品出口受阻严重，产销衔接水平降低。一季度全市规模以上工业企业销售产值为159.44亿元，同比仅增长2.03%，其中出口交货值为9.87亿元，同比减少7.17%，这是近年首次出现的。全市规模以上工业产品销售率为93.76%，同比下降3.65个百分点，销售不畅问题依然存在。</w:t>
      </w:r>
    </w:p>
    <w:p>
      <w:pPr>
        <w:ind w:left="0" w:right="0" w:firstLine="560"/>
        <w:spacing w:before="450" w:after="450" w:line="312" w:lineRule="auto"/>
      </w:pPr>
      <w:r>
        <w:rPr>
          <w:rFonts w:ascii="宋体" w:hAnsi="宋体" w:eastAsia="宋体" w:cs="宋体"/>
          <w:color w:val="000"/>
          <w:sz w:val="28"/>
          <w:szCs w:val="28"/>
        </w:rPr>
        <w:t xml:space="preserve">四是工业品出厂价格连续回落，市场需求仍显不足。工业品出厂价格(ppi)延续降势，3月份下降9.32%，降幅比上月扩大0.77个百分点。一季度平均下降8.7%(去年同期为上涨6.19%)，比全省低1.9个百分点。价格的持续下降，反映出相关产品需求仍然相对不足，前期产能过剩矛盾一时还难以彻底解决，工业生产增长明显受到外需下降的抑制。</w:t>
      </w:r>
    </w:p>
    <w:p>
      <w:pPr>
        <w:ind w:left="0" w:right="0" w:firstLine="560"/>
        <w:spacing w:before="450" w:after="450" w:line="312" w:lineRule="auto"/>
      </w:pPr>
      <w:r>
        <w:rPr>
          <w:rFonts w:ascii="宋体" w:hAnsi="宋体" w:eastAsia="宋体" w:cs="宋体"/>
          <w:color w:val="000"/>
          <w:sz w:val="28"/>
          <w:szCs w:val="28"/>
        </w:rPr>
        <w:t xml:space="preserve">(三)固定资产投资保持增长，房地产投资出现下降。</w:t>
      </w:r>
    </w:p>
    <w:p>
      <w:pPr>
        <w:ind w:left="0" w:right="0" w:firstLine="560"/>
        <w:spacing w:before="450" w:after="450" w:line="312" w:lineRule="auto"/>
      </w:pPr>
      <w:r>
        <w:rPr>
          <w:rFonts w:ascii="宋体" w:hAnsi="宋体" w:eastAsia="宋体" w:cs="宋体"/>
          <w:color w:val="000"/>
          <w:sz w:val="28"/>
          <w:szCs w:val="28"/>
        </w:rPr>
        <w:t xml:space="preserve">1—3月份，全市城乡50万元以上及房地产开发完成投资(即城镇50万元以上、农村非农户50万元以上及房地产开发投资，下同)72.82亿元，比去年同期增长33.4%，投资总体呈现增长态势。但增幅较上月下降6.9个百分点，比去年同期(去年同期基数较高，去年1—3月投资增幅为62.2%，是2024年月度增幅最快的月份)下降28.8个百分点。其中，城镇50万元以上项目完成投资65.87亿元，同比增长27.4%;房地产开发完成投资9.50亿元，同比下降16%;农村非农户完成投资6.95亿元，同比增长45.5%。其运行主要特点：</w:t>
      </w:r>
    </w:p>
    <w:p>
      <w:pPr>
        <w:ind w:left="0" w:right="0" w:firstLine="560"/>
        <w:spacing w:before="450" w:after="450" w:line="312" w:lineRule="auto"/>
      </w:pPr>
      <w:r>
        <w:rPr>
          <w:rFonts w:ascii="宋体" w:hAnsi="宋体" w:eastAsia="宋体" w:cs="宋体"/>
          <w:color w:val="000"/>
          <w:sz w:val="28"/>
          <w:szCs w:val="28"/>
        </w:rPr>
        <w:t xml:space="preserve">一是在建投资项目增多。今年1—3月份，全市城乡50万元以上在建投资项目1004个，比上年同期增加147个。</w:t>
      </w:r>
    </w:p>
    <w:p>
      <w:pPr>
        <w:ind w:left="0" w:right="0" w:firstLine="560"/>
        <w:spacing w:before="450" w:after="450" w:line="312" w:lineRule="auto"/>
      </w:pPr>
      <w:r>
        <w:rPr>
          <w:rFonts w:ascii="宋体" w:hAnsi="宋体" w:eastAsia="宋体" w:cs="宋体"/>
          <w:color w:val="000"/>
          <w:sz w:val="28"/>
          <w:szCs w:val="28"/>
        </w:rPr>
        <w:t xml:space="preserve">二是三次产业投资全面增长。从投资产业构成看，第一产业完成投资2.65亿元，同比增长54.9%;第二产业完成投资37.01亿元，同比增长39.9%，第三产业完成投资33.15亿元，同比增长17.1%，占我市固定资产投资比重分别为：3.6：50.8：45.6。</w:t>
      </w:r>
    </w:p>
    <w:p>
      <w:pPr>
        <w:ind w:left="0" w:right="0" w:firstLine="560"/>
        <w:spacing w:before="450" w:after="450" w:line="312" w:lineRule="auto"/>
      </w:pPr>
      <w:r>
        <w:rPr>
          <w:rFonts w:ascii="宋体" w:hAnsi="宋体" w:eastAsia="宋体" w:cs="宋体"/>
          <w:color w:val="000"/>
          <w:sz w:val="28"/>
          <w:szCs w:val="28"/>
        </w:rPr>
        <w:t xml:space="preserve">三是县域投资增长较快。八县(市)投资完成50.15亿元，同比增长32.6%，城区完成投资22.67亿元，同比增长21.5%。</w:t>
      </w:r>
    </w:p>
    <w:p>
      <w:pPr>
        <w:ind w:left="0" w:right="0" w:firstLine="560"/>
        <w:spacing w:before="450" w:after="450" w:line="312" w:lineRule="auto"/>
      </w:pPr>
      <w:r>
        <w:rPr>
          <w:rFonts w:ascii="宋体" w:hAnsi="宋体" w:eastAsia="宋体" w:cs="宋体"/>
          <w:color w:val="000"/>
          <w:sz w:val="28"/>
          <w:szCs w:val="28"/>
        </w:rPr>
        <w:t xml:space="preserve">四是房地产投资下降。从房地产开发完成投资情况看，今年1—</w:t>
      </w:r>
    </w:p>
    <w:p>
      <w:pPr>
        <w:ind w:left="0" w:right="0" w:firstLine="560"/>
        <w:spacing w:before="450" w:after="450" w:line="312" w:lineRule="auto"/>
      </w:pPr>
      <w:r>
        <w:rPr>
          <w:rFonts w:ascii="宋体" w:hAnsi="宋体" w:eastAsia="宋体" w:cs="宋体"/>
          <w:color w:val="000"/>
          <w:sz w:val="28"/>
          <w:szCs w:val="28"/>
        </w:rPr>
        <w:t xml:space="preserve">3月完成投资比去年同期下降15.2%。主要原因是去年同期**碧桂园完成投资4亿元，导致去年同期基数高。从商品房销售情况看，商品房销售面积为47.98万平方米，同比增长49.6%，销售额为11.14亿元，同比增长83.2%。</w:t>
      </w:r>
    </w:p>
    <w:p>
      <w:pPr>
        <w:ind w:left="0" w:right="0" w:firstLine="560"/>
        <w:spacing w:before="450" w:after="450" w:line="312" w:lineRule="auto"/>
      </w:pPr>
      <w:r>
        <w:rPr>
          <w:rFonts w:ascii="宋体" w:hAnsi="宋体" w:eastAsia="宋体" w:cs="宋体"/>
          <w:color w:val="000"/>
          <w:sz w:val="28"/>
          <w:szCs w:val="28"/>
        </w:rPr>
        <w:t xml:space="preserve">投资存在主要问题是新开工大项目少。今年1—3月新开工项目355个，均为亿元以下项目。新开工项目计划总投资、完成投资分别为47.56亿元、18.48亿元，与去年同期比分别增长6.7%、31.7%。</w:t>
      </w:r>
    </w:p>
    <w:p>
      <w:pPr>
        <w:ind w:left="0" w:right="0" w:firstLine="560"/>
        <w:spacing w:before="450" w:after="450" w:line="312" w:lineRule="auto"/>
      </w:pPr>
      <w:r>
        <w:rPr>
          <w:rFonts w:ascii="宋体" w:hAnsi="宋体" w:eastAsia="宋体" w:cs="宋体"/>
          <w:color w:val="000"/>
          <w:sz w:val="28"/>
          <w:szCs w:val="28"/>
        </w:rPr>
        <w:t xml:space="preserve">(四)物价继续走低，消费市场增势逐步减缓。</w:t>
      </w:r>
    </w:p>
    <w:p>
      <w:pPr>
        <w:ind w:left="0" w:right="0" w:firstLine="560"/>
        <w:spacing w:before="450" w:after="450" w:line="312" w:lineRule="auto"/>
      </w:pPr>
      <w:r>
        <w:rPr>
          <w:rFonts w:ascii="宋体" w:hAnsi="宋体" w:eastAsia="宋体" w:cs="宋体"/>
          <w:color w:val="000"/>
          <w:sz w:val="28"/>
          <w:szCs w:val="28"/>
        </w:rPr>
        <w:t xml:space="preserve">自去年5月份以来，我市居民消费价格(cpi)涨幅逐月回落，至今年2月份同比上涨仅为0.2%，3月份则进一步演变为下降1.6%。从八大类商品看，食品、家庭设备用品及维修服务、医疗保健及个人用品、娱乐教育文化用品及服务等价格分别上涨0.1%、4.3%、0.6%和0.1%;烟酒及用品、衣着、交通和通信、居住等价格分别下降0.7%、2.5%、0.1%和9.7%。</w:t>
      </w:r>
    </w:p>
    <w:p>
      <w:pPr>
        <w:ind w:left="0" w:right="0" w:firstLine="560"/>
        <w:spacing w:before="450" w:after="450" w:line="312" w:lineRule="auto"/>
      </w:pPr>
      <w:r>
        <w:rPr>
          <w:rFonts w:ascii="宋体" w:hAnsi="宋体" w:eastAsia="宋体" w:cs="宋体"/>
          <w:color w:val="000"/>
          <w:sz w:val="28"/>
          <w:szCs w:val="28"/>
        </w:rPr>
        <w:t xml:space="preserve">3月份，全市社会消费品零售总额18.86亿元，增长15.4%，增幅比上月、去年同期分别回落4.3个和3.35个百分点，为2024年8月份以来最低水平。一季度，社会消费品零售总额67.95亿元，增长19.3%，增幅比上月、去年同期分别回落2.6个和1.6个百分点。</w:t>
      </w:r>
    </w:p>
    <w:p>
      <w:pPr>
        <w:ind w:left="0" w:right="0" w:firstLine="560"/>
        <w:spacing w:before="450" w:after="450" w:line="312" w:lineRule="auto"/>
      </w:pPr>
      <w:r>
        <w:rPr>
          <w:rFonts w:ascii="宋体" w:hAnsi="宋体" w:eastAsia="宋体" w:cs="宋体"/>
          <w:color w:val="000"/>
          <w:sz w:val="28"/>
          <w:szCs w:val="28"/>
        </w:rPr>
        <w:t xml:space="preserve">分地区看，农村消费市场回落快于城市。3月份，县及县以下市场实现零售额为3.85亿元和6.25亿元，分别增长8.8%和14.0%，分别比上月回落8.1和4.7个百分点。分行业看，与上月相比，零售业增幅回落4.1个百分点，住宿和餐饮业增幅回落9.1个百分点。从一季度全市社会消费品零售总额看，增势初显减缓迹象。</w:t>
      </w:r>
    </w:p>
    <w:p>
      <w:pPr>
        <w:ind w:left="0" w:right="0" w:firstLine="560"/>
        <w:spacing w:before="450" w:after="450" w:line="312" w:lineRule="auto"/>
      </w:pPr>
      <w:r>
        <w:rPr>
          <w:rFonts w:ascii="宋体" w:hAnsi="宋体" w:eastAsia="宋体" w:cs="宋体"/>
          <w:color w:val="000"/>
          <w:sz w:val="28"/>
          <w:szCs w:val="28"/>
        </w:rPr>
        <w:t xml:space="preserve">(五)地方财政收入持续减少，居民收入、在岗职工工资增势趋缓。</w:t>
      </w:r>
    </w:p>
    <w:p>
      <w:pPr>
        <w:ind w:left="0" w:right="0" w:firstLine="560"/>
        <w:spacing w:before="450" w:after="450" w:line="312" w:lineRule="auto"/>
      </w:pPr>
      <w:r>
        <w:rPr>
          <w:rFonts w:ascii="宋体" w:hAnsi="宋体" w:eastAsia="宋体" w:cs="宋体"/>
          <w:color w:val="000"/>
          <w:sz w:val="28"/>
          <w:szCs w:val="28"/>
        </w:rPr>
        <w:t xml:space="preserve">一季度，全市财政收入19.48亿元，增长3.9%，增幅比上月提高4.3个百分点，比去年同期回落19.4个百分点。其中，地方财政收入10.23亿元，同比减少4.2%，比上月、去年同期分别回落2.7个和38.3个百分点。地方财政收入中，税收收入4.37亿元，同比减少16.5%。</w:t>
      </w:r>
    </w:p>
    <w:p>
      <w:pPr>
        <w:ind w:left="0" w:right="0" w:firstLine="560"/>
        <w:spacing w:before="450" w:after="450" w:line="312" w:lineRule="auto"/>
      </w:pPr>
      <w:r>
        <w:rPr>
          <w:rFonts w:ascii="宋体" w:hAnsi="宋体" w:eastAsia="宋体" w:cs="宋体"/>
          <w:color w:val="000"/>
          <w:sz w:val="28"/>
          <w:szCs w:val="28"/>
        </w:rPr>
        <w:t xml:space="preserve">受企业效益下滑影响，职工工资增幅放缓，加之部分企业裁员，影响了城镇居民收入增长。一季度，城镇居民人均可支配收入3600.66元，同比增长8.14%，增幅比上年同期下降8.78个百分点，其中家庭经营性收入减少7.64%。一季度，全市在岗职工人均工资为5460元，同比增长14.6%。增幅比上年同期下降了11.8个百分点。</w:t>
      </w:r>
    </w:p>
    <w:p>
      <w:pPr>
        <w:ind w:left="0" w:right="0" w:firstLine="560"/>
        <w:spacing w:before="450" w:after="450" w:line="312" w:lineRule="auto"/>
      </w:pPr>
      <w:r>
        <w:rPr>
          <w:rFonts w:ascii="宋体" w:hAnsi="宋体" w:eastAsia="宋体" w:cs="宋体"/>
          <w:color w:val="000"/>
          <w:sz w:val="28"/>
          <w:szCs w:val="28"/>
        </w:rPr>
        <w:t xml:space="preserve">(六)外贸出口严重受阻，外商直接投资下降。</w:t>
      </w:r>
    </w:p>
    <w:p>
      <w:pPr>
        <w:ind w:left="0" w:right="0" w:firstLine="560"/>
        <w:spacing w:before="450" w:after="450" w:line="312" w:lineRule="auto"/>
      </w:pPr>
      <w:r>
        <w:rPr>
          <w:rFonts w:ascii="宋体" w:hAnsi="宋体" w:eastAsia="宋体" w:cs="宋体"/>
          <w:color w:val="000"/>
          <w:sz w:val="28"/>
          <w:szCs w:val="28"/>
        </w:rPr>
        <w:t xml:space="preserve">1—2月份，全市进出口总额6699万美元，下降3.71%，其中，出口4813万美元，同比下降15.29%,是全球金融危机以来，我市出口首次出现负增长。其原因是金融危机对我市外贸出口企业的影响逐步显现，目前我市一部分外贸企业订单大幅减少，出口数量下降，资金回笼放缓，经营利润下滑。一季度，全市新批外商投资企业5家，合同利用外资3179万美元，一季度实际利用外资4026万美元，同比仅增长1.74%。其中外商直接投资比上年减少6.3%。</w:t>
      </w:r>
    </w:p>
    <w:p>
      <w:pPr>
        <w:ind w:left="0" w:right="0" w:firstLine="560"/>
        <w:spacing w:before="450" w:after="450" w:line="312" w:lineRule="auto"/>
      </w:pPr>
      <w:r>
        <w:rPr>
          <w:rFonts w:ascii="宋体" w:hAnsi="宋体" w:eastAsia="宋体" w:cs="宋体"/>
          <w:color w:val="000"/>
          <w:sz w:val="28"/>
          <w:szCs w:val="28"/>
        </w:rPr>
        <w:t xml:space="preserve">相关数据表明，今年以来，世界经济形势仍在继续恶化，全国经济尚未出现明显转暖迹象。从我市一季度主要指标数据看，尽管中央和地方扩大内需的宏观调控政策力度很大，但市场需求不足状况仍在发展。</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当前，**经济进入了一个新的历史发展时期，机遇与困难并存，在复杂的国际国内形势下，如何在危机中抢抓机遇，在发展中寻求突破，努力实现经济跨越发展，需要全市上下共同奋斗和不懈努力。我们建议在以下几个方面要进一步加大力度：</w:t>
      </w:r>
    </w:p>
    <w:p>
      <w:pPr>
        <w:ind w:left="0" w:right="0" w:firstLine="560"/>
        <w:spacing w:before="450" w:after="450" w:line="312" w:lineRule="auto"/>
      </w:pPr>
      <w:r>
        <w:rPr>
          <w:rFonts w:ascii="宋体" w:hAnsi="宋体" w:eastAsia="宋体" w:cs="宋体"/>
          <w:color w:val="000"/>
          <w:sz w:val="28"/>
          <w:szCs w:val="28"/>
        </w:rPr>
        <w:t xml:space="preserve">(一)扩大投资保增长。把握国家宏观政策，继续把投资拉动作为实现经济快速增长的重要举措。一是积极争取中央预算投资项目。紧紧抓住国家扩大内需、加大投资的机遇，积极争取符合国家政策的项目进“笼子”，争取更多的国家项目资金对我市的支持。二是要加大招商引资力度。牢固树立“项目立市”的理念，依托基础产业引进大项目，积极引进省内外知名企业集团，突出抓好一批产业链长、关联度大、对地方经济发展有重大拉动作用的产业项目，招大商、引巨资，不断提升产业发展水平。三是要加大民间投资力度，优化投资环境，加强对民间投资的引导，拓宽民间投资融资渠道，促进民间投资加快发展。四是优化投资结构。在扩大投资规模的同时，更加注重优化调整投资结构，改造提升传统产业，扶持发展高新技术产业。要充分利用已有的大项目资源，促进延伸产业链条，不断提高项目投资水平，以大项目建设带动固定资产投资规模的跨越式发展，推进经济快速增长。五是确保房地产业稳步健康发展。加大对经济适用房和廉租房建设的投入，以起到维持房地产投资增长和改善低收入者生活条件、扩大消费的目的。在加大廉租住房建设和投入的同时，积极采取措施，引导房地产价格向合理水平过渡，缓解房地产开发企业资金困难，推动房地产市场持续活跃，促进房地产业走上平稳、健康、良性发展轨道。</w:t>
      </w:r>
    </w:p>
    <w:p>
      <w:pPr>
        <w:ind w:left="0" w:right="0" w:firstLine="560"/>
        <w:spacing w:before="450" w:after="450" w:line="312" w:lineRule="auto"/>
      </w:pPr>
      <w:r>
        <w:rPr>
          <w:rFonts w:ascii="宋体" w:hAnsi="宋体" w:eastAsia="宋体" w:cs="宋体"/>
          <w:color w:val="000"/>
          <w:sz w:val="28"/>
          <w:szCs w:val="28"/>
        </w:rPr>
        <w:t xml:space="preserve">(二)抢抓工业稳大局。要继续把发展工业作为振兴**的核心任务，强力推进新型工业化。一是做大做强支柱产业。立足现有基础，突出发展石油加工、精细化工、汽车配件、建材、医药、纺织服装、造船、食品等支柱产业，快速壮大其规模和竞争力，着力构筑支撑新型工业化的支柱产业体系。二是不断壮大规模经济，加快扩张优势企业，按照优势优先、扶优扶强的原则，从化工、食品加工、医药化工、建材、纺织服装、造船等行业进行评估和筛选，积极培育拥有自主品牌和核心竞争力的大企业、大集团，采取企业上市、合资合作、兼并重组、协作配套、产品延伸等多种手段，实现企业规模扩张，形成在国内外具有较强竞争能力的大企业、大公司，增强核心企业对全市工业的支撑带动作用。三是加快发展民营经济。为民营企业营造宽松的发展环境，进一步增强经济增长的内生活力，提高民营经济占经济总量的比重，保障全市经济的健康发展。四是提高企业自主创新能力。鼓励和支持企业加大创新投入，积极发展创业投资，整合各类创新资源，联动政府、企业、大专院校和科研院所，共同构建创新载体和创新平台，增强创新能力。着力从企业内部挖潜增效，加强成本控制，提高内部效益，提高企业自主生产能力。五是加大资金支持力度。要切实落实好国家支持企业发展的财政金融政策，进一步改进对中小企业金融服务，抓住央行“两率”下调，银根松动的机遇，充分发挥商业银行获准新增信贷额度的“解困”和“扶持”作用，加大对企业的金融扶持力度。</w:t>
      </w:r>
    </w:p>
    <w:p>
      <w:pPr>
        <w:ind w:left="0" w:right="0" w:firstLine="560"/>
        <w:spacing w:before="450" w:after="450" w:line="312" w:lineRule="auto"/>
      </w:pPr>
      <w:r>
        <w:rPr>
          <w:rFonts w:ascii="宋体" w:hAnsi="宋体" w:eastAsia="宋体" w:cs="宋体"/>
          <w:color w:val="000"/>
          <w:sz w:val="28"/>
          <w:szCs w:val="28"/>
        </w:rPr>
        <w:t xml:space="preserve">(三)提振需求增活力。要积极引导和扩大消费需求，为保持经济持续增长奠定基础。一是提高居民收入，增强消费能力。要尽快完善社保，加大财政补贴，增加就业机会，努力增加城乡居民特别是中低收入者的收入，完善和用好消费政策，更好地满足城乡居民多层次、多样化的消费需求。二是完善消费设施，提升消费市场。要在合理规划城市商业网点，改造提升大型综合商场，积极发展连锁、超市、大卖场等新型流通业态的基础上，活跃城乡流通，培育和开拓农村消费市场，切实抓好“家电下乡”及配套措施的完善。重点抓住国家大幅度增加对“三农”投入的机遇，加快农村基础设施建设，增强农村经济的造血功能。三是提高消费层次，培育消费热点。要鼓励中高收入阶层扩大消费，用政策合理引导住房、汽车、通信等消费，全面拓展信息、教育、文化、旅游、健身休闲等消费领域。</w:t>
      </w:r>
    </w:p>
    <w:p>
      <w:pPr>
        <w:ind w:left="0" w:right="0" w:firstLine="560"/>
        <w:spacing w:before="450" w:after="450" w:line="312" w:lineRule="auto"/>
      </w:pPr>
      <w:r>
        <w:rPr>
          <w:rFonts w:ascii="宋体" w:hAnsi="宋体" w:eastAsia="宋体" w:cs="宋体"/>
          <w:color w:val="000"/>
          <w:sz w:val="28"/>
          <w:szCs w:val="28"/>
        </w:rPr>
        <w:t xml:space="preserve">(四)稳定出口促发展。虽然**市外贸依存度不高，但对经济的直接拉动作用和间接带动作用不可低估。我们应抓住全球金融危机引发世界经济大调整和产业大转移以及国家促进经济结构战略性调整的机遇，稳定和扩大外贸出口。一是培育壮大进出口企业主体。继续抓好企业数量的扩张，逐步提升企业的经营素质，加大培训和扶持力度，尽快提高经营水平和效益，帮助中小出口企业解决融资难问题。二是在保住现有市场的同时，大力开拓新兴市场，提高产品市场占有率。精心组织好各种展会活动的贸易促销，增加在手合同，扩大贸易量;鼓励企业积极“走出去”主动开拓国际市场，加强出口促销;大力推广电子商务，扩大网上贸易。</w:t>
      </w:r>
    </w:p>
    <w:p>
      <w:pPr>
        <w:ind w:left="0" w:right="0" w:firstLine="560"/>
        <w:spacing w:before="450" w:after="450" w:line="312" w:lineRule="auto"/>
      </w:pPr>
      <w:r>
        <w:rPr>
          <w:rFonts w:ascii="宋体" w:hAnsi="宋体" w:eastAsia="宋体" w:cs="宋体"/>
          <w:color w:val="000"/>
          <w:sz w:val="28"/>
          <w:szCs w:val="28"/>
        </w:rPr>
        <w:t xml:space="preserve">(五)统筹城乡促和谐。近年来，我市区域经济发展格局发生了可喜变化，一些经济发展基础相对较弱县呈现出良好的发展势头，速度和效益均所提升。同时，城区经济有了明显的提升，城区的发展不断加快，今后一段时期，有可能是我市城区高速发展期，目前县域和城区经济的发展势头强劲，形成了竟相发展、争先进位的浓厚氛围，对保持全市经济较快发展发挥了重要作用。要积极发挥县域和城区两个增长极作用，不仅有利于克服金融危机带来影响，也有利于促进城乡经济社会和谐发展。因此，要以科学发展观统领社会经济发展全局，保持各县(市)区加快发展的激情。注重引导各县(市)区既注重经济的总量规模和增长速度，更注重经济运行的质量和效益，从而更好更快地促进县域和城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2025-08-13T04:26:33+08:00</dcterms:created>
  <dcterms:modified xsi:type="dcterms:W3CDTF">2025-08-13T04:26:33+08:00</dcterms:modified>
</cp:coreProperties>
</file>

<file path=docProps/custom.xml><?xml version="1.0" encoding="utf-8"?>
<Properties xmlns="http://schemas.openxmlformats.org/officeDocument/2006/custom-properties" xmlns:vt="http://schemas.openxmlformats.org/officeDocument/2006/docPropsVTypes"/>
</file>