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1-5月经济运行分析</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1-5月经济运行分析阜康市2024年上半年工业经济运行分析2024年是“十二五”规划的开局之年，更是落实张春贤书记对昌吉州提出“三个率先”要求的关键之年。上半年以来，我市工业经济工作在州党委、政府的指导下，全市上下紧紧围绕四届六次...</w:t>
      </w:r>
    </w:p>
    <w:p>
      <w:pPr>
        <w:ind w:left="0" w:right="0" w:firstLine="560"/>
        <w:spacing w:before="450" w:after="450" w:line="312" w:lineRule="auto"/>
      </w:pPr>
      <w:r>
        <w:rPr>
          <w:rFonts w:ascii="黑体" w:hAnsi="黑体" w:eastAsia="黑体" w:cs="黑体"/>
          <w:color w:val="000000"/>
          <w:sz w:val="36"/>
          <w:szCs w:val="36"/>
          <w:b w:val="1"/>
          <w:bCs w:val="1"/>
        </w:rPr>
        <w:t xml:space="preserve">第一篇：1-5月经济运行分析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第五篇：2024年(1-5)月福贡县经济运行情况分析</w:t>
      </w:r>
    </w:p>
    <w:p>
      <w:pPr>
        <w:ind w:left="0" w:right="0" w:firstLine="560"/>
        <w:spacing w:before="450" w:after="450" w:line="312" w:lineRule="auto"/>
      </w:pPr>
      <w:r>
        <w:rPr>
          <w:rFonts w:ascii="宋体" w:hAnsi="宋体" w:eastAsia="宋体" w:cs="宋体"/>
          <w:color w:val="000"/>
          <w:sz w:val="28"/>
          <w:szCs w:val="28"/>
        </w:rPr>
        <w:t xml:space="preserve">2024年（1-5）月福贡县经济运行情况分析</w:t>
      </w:r>
    </w:p>
    <w:p>
      <w:pPr>
        <w:ind w:left="0" w:right="0" w:firstLine="560"/>
        <w:spacing w:before="450" w:after="450" w:line="312" w:lineRule="auto"/>
      </w:pPr>
      <w:r>
        <w:rPr>
          <w:rFonts w:ascii="宋体" w:hAnsi="宋体" w:eastAsia="宋体" w:cs="宋体"/>
          <w:color w:val="000"/>
          <w:sz w:val="28"/>
          <w:szCs w:val="28"/>
        </w:rPr>
        <w:t xml:space="preserve">纵观2024年福贡县房地产市场，可谓“稳”字当头。在政策强压下，福贡县楼盘数量和折扣力度持续加大、推盘量缓慢回暖、房价走向平稳、楼市政策依旧没有“消停”迹象、购房者观望情绪依然强烈。从2024年1月至12月，福贡县内房价变动不大，其中2024价格为2200-2400元/㎡，2024年价格为2400-2500元/㎡，全年房价最大差额仅为100元/㎡。福贡县全年的房价呈现平稳的态势，房价受市场和政策因素影响比较明显的情况。从价格上来看，全年房价走势以稳为主。未来房价将保持平稳，出现大幅度下跌或上升的可能性也不是很大。</w:t>
      </w:r>
    </w:p>
    <w:p>
      <w:pPr>
        <w:ind w:left="0" w:right="0" w:firstLine="560"/>
        <w:spacing w:before="450" w:after="450" w:line="312" w:lineRule="auto"/>
      </w:pPr>
      <w:r>
        <w:rPr>
          <w:rFonts w:ascii="宋体" w:hAnsi="宋体" w:eastAsia="宋体" w:cs="宋体"/>
          <w:color w:val="000"/>
          <w:sz w:val="28"/>
          <w:szCs w:val="28"/>
        </w:rPr>
        <w:t xml:space="preserve">2024年福贡县房价呈现平稳的态势，因此2024年二季度房价保持平稳。值得注意的是12月份作为年底促销旺季，市场回暖的预期加大，楼市成交明显反弹，房价逆势上扬，对来年的房价走势分析有一定的参考意义。房地产下半年推盘量增加，开发商大打折扣牌，优惠力度年底不减，极大的减轻了购房者特别是刚需的购房压力；购房者观望情绪有所缓和，不再一味的等待“房价拐点”“房价下跌”。</w:t>
      </w:r>
    </w:p>
    <w:p>
      <w:pPr>
        <w:ind w:left="0" w:right="0" w:firstLine="560"/>
        <w:spacing w:before="450" w:after="450" w:line="312" w:lineRule="auto"/>
      </w:pPr>
      <w:r>
        <w:rPr>
          <w:rFonts w:ascii="宋体" w:hAnsi="宋体" w:eastAsia="宋体" w:cs="宋体"/>
          <w:color w:val="000"/>
          <w:sz w:val="28"/>
          <w:szCs w:val="28"/>
        </w:rPr>
        <w:t xml:space="preserve">福贡县银峰房地产开发有限公司</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2025-06-21T00:48:31+08:00</dcterms:created>
  <dcterms:modified xsi:type="dcterms:W3CDTF">2025-06-21T00:48:31+08:00</dcterms:modified>
</cp:coreProperties>
</file>

<file path=docProps/custom.xml><?xml version="1.0" encoding="utf-8"?>
<Properties xmlns="http://schemas.openxmlformats.org/officeDocument/2006/custom-properties" xmlns:vt="http://schemas.openxmlformats.org/officeDocument/2006/docPropsVTypes"/>
</file>