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在2024年各界人士中秋茶话会上的讲话</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第一篇：在2024年各界人士中秋茶话会上的讲话在2024年各界人士中秋茶话会上的讲话在2024年各界人士中秋茶话会上的讲话滁州市人民政府市长 江 山（2024年9月21日）各位领导，各位同志，各位朋友：明天就是传统佳节中秋节。在佳节来临之...</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滁州市人民政府市长 江 山</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明天就是传统佳节中秋节。在佳节来临之际，市政协举办这个茶话会，邀请大家欢聚一堂，共度中秋，共叙友情，共谋发展，这是一件非常有意义的事情。首先，我代表市委、市政府，对今天的活动表示热烈的祝贺！向出席活动的各位领导、各位同志、各位朋友致以节日的慰问！</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为指导，围绕“双超”和“追宿迁、超千亿、进前列”的目标，纵深推进工业强市、城镇化和东向发展三大战略，着力打好三张牌，大力建设“三个园”，加快建设东向发展的新型城市，经济社会继续保持了良好的发展势头。上半年实现生产总值300亿元，同比增长15%。1-8月份，实现财政收入56.7亿元，同比增长32.9%；规模以上工业增加值167亿元，同比增长27.9%；固定资产投资390亿元，同比增长37.9%；社会消费品零售总额131亿元，同比增长18.9%；完成进出口5.9亿美元，同比增长36.1%；截至8月末，全市居民储蓄存款余额416亿元，同比增长17.7%；金融机构人民币贷款余额451亿元，同比增长22.6%，比年初多增70亿元。财政收入、规模以上工业增加值、固定资产投资、外贸出口增速都超过了全省平均水平。</w:t>
      </w:r>
    </w:p>
    <w:p>
      <w:pPr>
        <w:ind w:left="0" w:right="0" w:firstLine="560"/>
        <w:spacing w:before="450" w:after="450" w:line="312" w:lineRule="auto"/>
      </w:pPr>
      <w:r>
        <w:rPr>
          <w:rFonts w:ascii="宋体" w:hAnsi="宋体" w:eastAsia="宋体" w:cs="宋体"/>
          <w:color w:val="000"/>
          <w:sz w:val="28"/>
          <w:szCs w:val="28"/>
        </w:rPr>
        <w:t xml:space="preserve">（一）狠抓项目建设，实现了投入的快速增长。以项目为抓手，对外抓招商，对内抓投资，对上争项目，多渠道扩大投入。今年以来，总投资30亿元的格兰仕电器项目、总投资28亿元的永强汽车项目、总投资20亿元的福莱特超白光伏玻璃和节能玻璃项目、总投资6亿元的东菱凯琴配套工业园相继签约，总投资11亿元的康佳白色家电产业园即将开工。1-8月份，全市共实现招商引资到位资金409亿元，同比增长47.5%。着眼早投产早见效，实施60项重点工程，大力开展项目集中开工月活动，狠抓项目开工、快速建设。1-8月份全市新开工项目1563个，其中亿元以上项目108个，693个集中开工项目总投资530亿元。国家新增内需项目和省“861”项目顺利推进。滁河综合治理、大唐滁州发电厂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二）加快园区建设，实现了平台的快速拓展。抢抓示范区建设机遇，对内提、扩、谋并举，加强园区建设。全面实施市开发区“二次创业”工程，推动省级工业园区扩容升级。11个省级工业园区全部完成扩容规划，总体规划面积从178平方公里扩展到400平方公里以上。加快谋划承接产业转移集中区，已经完成承接产业转移示范区规划和滁州现代产业园的156平方公里概念性规划、47平方公里核心区规划、20平方公里起步区控制性详规、10平方公里城市设计。对外强力宣传招商，广泛寻求合作，放大品牌效应。在中央电视台黄金时间推出城市宣传广告，积极打响示范区品牌，积极探索园区合作共建、发展“飞地经济”的新途径。市开发区与南京合作的宁滁合作工业园、与上海合作的朝阳工业园，南谯区与上海合作的川沙工业园等10多个合作共建园区相继开工建设。</w:t>
      </w:r>
    </w:p>
    <w:p>
      <w:pPr>
        <w:ind w:left="0" w:right="0" w:firstLine="560"/>
        <w:spacing w:before="450" w:after="450" w:line="312" w:lineRule="auto"/>
      </w:pPr>
      <w:r>
        <w:rPr>
          <w:rFonts w:ascii="宋体" w:hAnsi="宋体" w:eastAsia="宋体" w:cs="宋体"/>
          <w:color w:val="000"/>
          <w:sz w:val="28"/>
          <w:szCs w:val="28"/>
        </w:rPr>
        <w:t xml:space="preserve">（三）加强企业帮扶，实现了工业的快速增长。大力实施工业企业“三上”、“百亿技改”、千亿元产业培育、央企合作和企业改革攻坚等工程，积极推动企业上规模、上项目、强实力。天大石油管材三期等39个5000万以上重大技术改造项目竣工投产，全椒海螺水泥、明光榄菊日化等15个5000万以上项目竣工投产，盼盼食品、东菱电器等40多个项目开工建设，来安县30万千瓦风能发电等9个与央企合作项目开工建设，热电联产等18个央企对接项目积极推进，下半年又与一批央企签订了风能开发等合作项目11个，总投资127亿元，位居全省前列。1-8月份，全市共完成工业固定资产投资206亿元，同比增长35.6%，其中技改投资92亿元，同比增长36.5%。全市规模以上企业达到1122户，比去年末增加115户，其中亿元企业达到125户。继被批准为国家级现代家电高新技术产业基地以后，又获批国家级家电设计与制造特色产业基地。</w:t>
      </w:r>
    </w:p>
    <w:p>
      <w:pPr>
        <w:ind w:left="0" w:right="0" w:firstLine="560"/>
        <w:spacing w:before="450" w:after="450" w:line="312" w:lineRule="auto"/>
      </w:pPr>
      <w:r>
        <w:rPr>
          <w:rFonts w:ascii="宋体" w:hAnsi="宋体" w:eastAsia="宋体" w:cs="宋体"/>
          <w:color w:val="000"/>
          <w:sz w:val="28"/>
          <w:szCs w:val="28"/>
        </w:rPr>
        <w:t xml:space="preserve">（四）提升三产服务，促进了三产的转型升级。以服务业跨越式发展为目标，一手抓传统服务业提升，一手抓新兴服务业培育，大力发展服务经济。深入开展家电、汽车下乡活动和“以旧换新”等活动，实施农贸市场提标升级工程，刺激消费需求。到8月底，全市家电下乡销售35.5万台，实现销售收入7.7亿元。着力发展市场物流。大雄华东农贸食品城、瑶海农机大市场等加快建设，滁州国际商城和中环国际广场、长江财富广场、城市星座、泰鑫现代城等开工建设。加快发展旅游经济。琅琊古道二期步行街即将竣工，九天峰、舜耕农业园、龙通度假村开工建设，神山度假村、大柳度假营前期工作顺利推进，明光栖凤湖、跃龙湖度假村和大琅琊山旅游区龙尾山国际旅游中心项目正式签约，金地大酒店获批五星级。积极拓展金融服务。强化银企对接，先后在市内外举办了3次银企对接活动，集中签约金额48亿元。积极发展多种形式的金融机构。新引进了交通银行和江阴农商行，招商银行滁州分行获批筹建，徽商银行城区支行正式开业，定远和天长新建的村镇银行加快组建，明光、全椒和市郊三个农信社改组农村合作银行工作稳步推进。大力发展面向中小企业的小额贷款公司，全市已开业、已获批筹建和申报待批小额贷款公司达到20家，累计发放贷款7.6亿元。房地产业加快发展。</w:t>
      </w:r>
    </w:p>
    <w:p>
      <w:pPr>
        <w:ind w:left="0" w:right="0" w:firstLine="560"/>
        <w:spacing w:before="450" w:after="450" w:line="312" w:lineRule="auto"/>
      </w:pPr>
      <w:r>
        <w:rPr>
          <w:rFonts w:ascii="宋体" w:hAnsi="宋体" w:eastAsia="宋体" w:cs="宋体"/>
          <w:color w:val="000"/>
          <w:sz w:val="28"/>
          <w:szCs w:val="28"/>
        </w:rPr>
        <w:t xml:space="preserve">（五）强化农业基础，实现了农业的丰产丰收。纵深推进“百亿粮仓”建设，不断增强农业综合生产能力，基本完成1个大型水库、25座中型水库和75座小型水库除险加固工作，江淮分水岭综合治理开发扩大到51个乡镇。上半年夏粮总产达到148.8万吨，同比增长2.8%，连续六年创历史新高。继续实施畜牧强农和水产跨越工程，畜禽水产养殖稳定增长。加快推进现代农业建设，全面启动9个建设现代农业示范区，推广了百万亩超级稻，美国嘉吉、天津宝迪、蜡笔小新等20多家知名农产品加工企业相继落户，全市国家级、省级、市级农业产业化龙头企业发展到109个，农民专业合作社发展到1200个。新组建市“三农”工作指挥部，统筹协调农业项目建设，推进滁州粮食城、农机装备基地等重大农业项目21个，总投资接近200亿元。</w:t>
      </w:r>
    </w:p>
    <w:p>
      <w:pPr>
        <w:ind w:left="0" w:right="0" w:firstLine="560"/>
        <w:spacing w:before="450" w:after="450" w:line="312" w:lineRule="auto"/>
      </w:pPr>
      <w:r>
        <w:rPr>
          <w:rFonts w:ascii="宋体" w:hAnsi="宋体" w:eastAsia="宋体" w:cs="宋体"/>
          <w:color w:val="000"/>
          <w:sz w:val="28"/>
          <w:szCs w:val="28"/>
        </w:rPr>
        <w:t xml:space="preserve">（六）强化城镇带动，实现了城乡建设的快速推进。以大滁城建设为龙头，以丰乐杯城镇竞赛、农村土地整治复垦为抓手，加快城乡建设。全力实施“五个一”计划，大滁城建设强力推进。城南新区继续加快建设，科教园区、高铁站区建设全面开工，老城改造密集展开。今年以来，主城区开展政府性投资建设项目109个，累计完成政府性投资52.8亿元，完成拆迁83万平方米，在建安置房面积185万平方米，新建续建道路30条44公里，开工建设重点城市公共设施项目52个。南谯乌衣新区加快建设，碧桂园新家园项目一期1400亩开工建设。琅琊政务新区破土开工。“五城联创”取得积极进展。县城建设你追我赶，6个县城启动了2</w:t>
      </w:r>
    </w:p>
    <w:p>
      <w:pPr>
        <w:ind w:left="0" w:right="0" w:firstLine="560"/>
        <w:spacing w:before="450" w:after="450" w:line="312" w:lineRule="auto"/>
      </w:pPr>
      <w:r>
        <w:rPr>
          <w:rFonts w:ascii="宋体" w:hAnsi="宋体" w:eastAsia="宋体" w:cs="宋体"/>
          <w:color w:val="000"/>
          <w:sz w:val="28"/>
          <w:szCs w:val="28"/>
        </w:rPr>
        <w:t xml:space="preserve">52项重点工程建设，总投资超过150亿元。以土地整治复垦为契机，推进新农村建设。截至8月底，全市村庄整治申报10.5万亩，获批8万亩，通过验收5万亩。全面完成了90个镇（乡）总体规划和1300个村庄布点规划，各地累计投入村庄整治资金20多亿元，新建集中安置点576个。以与长三角地区一体化发展为方向，加强交通基础设施建设。京沪高铁滁州站区建设全面展开，徐明高速、蚌淮高速滁州延伸段、滁州至马鞍山高速公路前期工作都得到积极推进，滁宁快速通道、合蚌路改善工程等续建工程完工，滁定路改善工程主体工程基本完工，307、104等省道大修项目开工建设，309和312等省道改建工程前期工作基本完成。在全面完成“十一五”“村村通”任务基础上，今年以来继续建设465公里村级道路。</w:t>
      </w:r>
    </w:p>
    <w:p>
      <w:pPr>
        <w:ind w:left="0" w:right="0" w:firstLine="560"/>
        <w:spacing w:before="450" w:after="450" w:line="312" w:lineRule="auto"/>
      </w:pPr>
      <w:r>
        <w:rPr>
          <w:rFonts w:ascii="宋体" w:hAnsi="宋体" w:eastAsia="宋体" w:cs="宋体"/>
          <w:color w:val="000"/>
          <w:sz w:val="28"/>
          <w:szCs w:val="28"/>
        </w:rPr>
        <w:t xml:space="preserve">（七）发展社会事业，实现了民生的加快改善。以民生工程为抓手，加快发展各类社会事业，改善民生状况。全市实施36项民生工程，计划投入资金20.5亿元，地方配套资金上半年就全部足额到位，工程类项目全面开工。中小学校舍安全工程全面展开，今年将重建和加固29.5万平方米，总投资2.7亿元；滁州中学新校区、滁州六中、实验小学新校区正式启用；滁州城市职业学院正式组建。开工建设乡镇卫生院4所、在建村卫生室339个、社区卫生服务站13个。大力推进文化体制改革，通过撤并重组，新组建了滁州广播电视台和滁州市演艺有限公司并投入运行，在全省率先完成了文化体制改革任务，受到省政府表扬。就业和社会保障工作也得到顺利推进。</w:t>
      </w:r>
    </w:p>
    <w:p>
      <w:pPr>
        <w:ind w:left="0" w:right="0" w:firstLine="560"/>
        <w:spacing w:before="450" w:after="450" w:line="312" w:lineRule="auto"/>
      </w:pPr>
      <w:r>
        <w:rPr>
          <w:rFonts w:ascii="宋体" w:hAnsi="宋体" w:eastAsia="宋体" w:cs="宋体"/>
          <w:color w:val="000"/>
          <w:sz w:val="28"/>
          <w:szCs w:val="28"/>
        </w:rPr>
        <w:t xml:space="preserve">（八）创新工作机制，实现了效能的快速提升。一是加快推进企事业单位改革。开展国有集体改革攻坚年活动，今年以来新完成32户企业改制工作。全面完成市级机关单位“三定”工作并启动了县市区机关“三定”工作。市直经营性事业单位转企改制顺利开展。全面落实中小学教师绩效工资并实施了市直公共卫生事业单位绩效工资。二是加快构建高效率的工作推进机制。市委、市政府先后成立了大滁城建设、工业经济招商引资园区建设、科教园区、高铁站区、大琅琊山旅游区、“三农”工作、示范区建设七大指挥部，实行兵团式作战、扁平化管理，挂图作战，按期调度，推动了各项工作快速推进。三是加快完善优质化的行政服务体系。全面建成了基建联合审批等四大平台、企业帮扶等六大服务中心，认真开展创先争优活动，深入推进效能建设。提倡“五个绝不”，开展四项服务，实行一线工作法、挂图作战法、工作会办制和点评制，开展机关轮岗交流和群众评窗口、企业评部门、万人评科长、社会评窗口“四项评议”活动，加强工作督查调度，强化明查暗访，机关效能建设深入推进。四是适时推动区划调整。经省政府批准，对琅琊、南谯两区管辖面积进行了适当调整，使两区资源得到进一步整合。各位领导，各位同志，各位朋友，今年以来，我们虽然在发展上也遇到了一些困难和问题，但全市人心思进的状态良好，加快发展的氛围浓厚，厚积薄发的势头强劲。我们相信，在市委的坚强领导下，全市上下凝心聚力，抢抓机遇，苦干实干，攻坚克难，一定能够全面完成全年目标任务，以优秀的成绩为“十一五”画上圆满句号、为“十二五”跨越发展奠定坚实基础！</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2025-06-20T07:06:54+08:00</dcterms:created>
  <dcterms:modified xsi:type="dcterms:W3CDTF">2025-06-20T07:06:54+08:00</dcterms:modified>
</cp:coreProperties>
</file>

<file path=docProps/custom.xml><?xml version="1.0" encoding="utf-8"?>
<Properties xmlns="http://schemas.openxmlformats.org/officeDocument/2006/custom-properties" xmlns:vt="http://schemas.openxmlformats.org/officeDocument/2006/docPropsVTypes"/>
</file>