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人才工作机制</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机制中共常山县委人才工作领导小组办公室文件常人才办〔2024〕2号关于印发《县人才工作例会制度》和《县人才工作月报制度》的通知县委人才工作领导小组各成员单位：《县人才工作例会制度》和《县人才工作月报制度》已经领导同意，现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第二篇：乡镇人才工作机制</w:t>
      </w:r>
    </w:p>
    <w:p>
      <w:pPr>
        <w:ind w:left="0" w:right="0" w:firstLine="560"/>
        <w:spacing w:before="450" w:after="450" w:line="312" w:lineRule="auto"/>
      </w:pPr>
      <w:r>
        <w:rPr>
          <w:rFonts w:ascii="宋体" w:hAnsi="宋体" w:eastAsia="宋体" w:cs="宋体"/>
          <w:color w:val="000"/>
          <w:sz w:val="28"/>
          <w:szCs w:val="28"/>
        </w:rPr>
        <w:t xml:space="preserve">乡镇人才工作机制</w:t>
      </w:r>
    </w:p>
    <w:p>
      <w:pPr>
        <w:ind w:left="0" w:right="0" w:firstLine="560"/>
        <w:spacing w:before="450" w:after="450" w:line="312" w:lineRule="auto"/>
      </w:pPr>
      <w:r>
        <w:rPr>
          <w:rFonts w:ascii="宋体" w:hAnsi="宋体" w:eastAsia="宋体" w:cs="宋体"/>
          <w:color w:val="000"/>
          <w:sz w:val="28"/>
          <w:szCs w:val="28"/>
        </w:rPr>
        <w:t xml:space="preserve">创新人才工作机制，加大人才资源开发力度，充分发挥人才资源作用，进一步加强人才队伍建设，为揭西经济社会的跨越式发展提供坚强的人才支撑，乡镇人才工作机制。</w:t>
      </w:r>
    </w:p>
    <w:p>
      <w:pPr>
        <w:ind w:left="0" w:right="0" w:firstLine="560"/>
        <w:spacing w:before="450" w:after="450" w:line="312" w:lineRule="auto"/>
      </w:pPr>
      <w:r>
        <w:rPr>
          <w:rFonts w:ascii="宋体" w:hAnsi="宋体" w:eastAsia="宋体" w:cs="宋体"/>
          <w:color w:val="000"/>
          <w:sz w:val="28"/>
          <w:szCs w:val="28"/>
        </w:rPr>
        <w:t xml:space="preserve">一、注重引进高层次人才。坚持自主培养开发人才和引进人才并重，重点吸引高层次人才和紧缺人才，鼓励本县大学毕业生回乡工作。制定完善并实行好各种优惠政策，重点引进高新技术、金融、法律顾问、贸易、管理方面的高级工程师人才和教育、卫生方面的紧缺人才。根据经济结构战略性调整的需要，抓紧培养各类紧缺人才，尤其是有“科技内涵、创新气质、经贸才干”的复合型人才。</w:t>
      </w:r>
    </w:p>
    <w:p>
      <w:pPr>
        <w:ind w:left="0" w:right="0" w:firstLine="560"/>
        <w:spacing w:before="450" w:after="450" w:line="312" w:lineRule="auto"/>
      </w:pPr>
      <w:r>
        <w:rPr>
          <w:rFonts w:ascii="宋体" w:hAnsi="宋体" w:eastAsia="宋体" w:cs="宋体"/>
          <w:color w:val="000"/>
          <w:sz w:val="28"/>
          <w:szCs w:val="28"/>
        </w:rPr>
        <w:t xml:space="preserve">二、发展和优化企业人才队伍。积极探索企业选人用人机制，建立和完善企业经营管理人才市场，为各类企业提供人才服务。积极为企业引进优秀人才和中高级技术人才、复合型管理人才和创新型人才，促进产业升级和技术创新。鼓励专业技术人员、大中专毕业生、军队转业干部到私营企业就业，指导和帮助解决个体企业的人才引进、聘用、职称评定问题，促进个体私营经济人才队伍的建设和发展。</w:t>
      </w:r>
    </w:p>
    <w:p>
      <w:pPr>
        <w:ind w:left="0" w:right="0" w:firstLine="560"/>
        <w:spacing w:before="450" w:after="450" w:line="312" w:lineRule="auto"/>
      </w:pPr>
      <w:r>
        <w:rPr>
          <w:rFonts w:ascii="宋体" w:hAnsi="宋体" w:eastAsia="宋体" w:cs="宋体"/>
          <w:color w:val="000"/>
          <w:sz w:val="28"/>
          <w:szCs w:val="28"/>
        </w:rPr>
        <w:t xml:space="preserve">三、稳定和壮大农村人才队伍。大力培养农村人才，合理使用乡土人才，实行农民技术职业资格证书制度，做好农村拔尖人才的选拔。调整优化农业人才结构，大力培养和引进食品加工、市场营销、贮藏、运输、包装和应用型、技艺型的生物技术人才及各类高层次人才，工作总结《乡镇人才工作机制》。发挥农村各种技术协会作用，推动农技推广和合作交流。建立乡镇人才服务站，发展农村人才信息网络。采取优惠倾斜政策，鼓励大中专毕业生到老、边、山、贫地区就业。</w:t>
      </w:r>
    </w:p>
    <w:p>
      <w:pPr>
        <w:ind w:left="0" w:right="0" w:firstLine="560"/>
        <w:spacing w:before="450" w:after="450" w:line="312" w:lineRule="auto"/>
      </w:pPr>
      <w:r>
        <w:rPr>
          <w:rFonts w:ascii="宋体" w:hAnsi="宋体" w:eastAsia="宋体" w:cs="宋体"/>
          <w:color w:val="000"/>
          <w:sz w:val="28"/>
          <w:szCs w:val="28"/>
        </w:rPr>
        <w:t xml:space="preserve">四、加快发展第三产业人才队伍。强化培养电子信息、生物工程、新材料、商贸、金融、法律、生态旅游、环保、邮电通信、市场服务等第三产业紧缺人才和实用科技人才、技术和管理人才。多形式地开发信息服务、工程咨询、技术服务、资产评估、会计事务、律师事务等市场中介服务业的专门人才资源。大力发展面向第三产业的高等职业教育、成人教育、业余教育和技能培训教育。</w:t>
      </w:r>
    </w:p>
    <w:p>
      <w:pPr>
        <w:ind w:left="0" w:right="0" w:firstLine="560"/>
        <w:spacing w:before="450" w:after="450" w:line="312" w:lineRule="auto"/>
      </w:pPr>
      <w:r>
        <w:rPr>
          <w:rFonts w:ascii="宋体" w:hAnsi="宋体" w:eastAsia="宋体" w:cs="宋体"/>
          <w:color w:val="000"/>
          <w:sz w:val="28"/>
          <w:szCs w:val="28"/>
        </w:rPr>
        <w:t xml:space="preserve">五、完善人才管理机制。以市场配置为基础，促进专业技术人员向企业流动，实现地区、行业、产业合理的人才布局与结构。深化职称改革，探索实行考试、考核、评审相结合确定专业技术资格的方法。按照分类管理和“按需设岗、按岗聘任、公正竞争、能上能下”的原则，完善专业技术职务聘任制。大力推行执业资格制度，规范管理制度，完善激励机制，保护合法权益。完善解聘、落聘人员的安置办法等配套措施。</w:t>
      </w:r>
    </w:p>
    <w:p>
      <w:pPr>
        <w:ind w:left="0" w:right="0" w:firstLine="560"/>
        <w:spacing w:before="450" w:after="450" w:line="312" w:lineRule="auto"/>
      </w:pPr>
      <w:r>
        <w:rPr>
          <w:rFonts w:ascii="宋体" w:hAnsi="宋体" w:eastAsia="宋体" w:cs="宋体"/>
          <w:color w:val="000"/>
          <w:sz w:val="28"/>
          <w:szCs w:val="28"/>
        </w:rPr>
        <w:t xml:space="preserve">六、加强人才统筹管理。一是坚持党管人才原则，形成党委总揽全局、统一领导，组织部门牵头抓总、统筹协调，有关部门各司其职、密切配合的工作格局。二是健全人才工作机制，制定揭西县各乡镇党政领导班子和县直局以上单位一把手抓第一资源目标责任制的规定，明确一把手抓人才工作的任务和目标。三是动员和组织全社会力量做好人才工作，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2025-08-05T20:26:07+08:00</dcterms:created>
  <dcterms:modified xsi:type="dcterms:W3CDTF">2025-08-05T20:26:07+08:00</dcterms:modified>
</cp:coreProperties>
</file>

<file path=docProps/custom.xml><?xml version="1.0" encoding="utf-8"?>
<Properties xmlns="http://schemas.openxmlformats.org/officeDocument/2006/custom-properties" xmlns:vt="http://schemas.openxmlformats.org/officeDocument/2006/docPropsVTypes"/>
</file>