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关于人才强市战略的思考与调查报告</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强市战略的思考与调查报告一、我市人才队伍和人才工作的现状近年来，我市各级党委、政府及其组织人事等部门大力实施科教兴市战略，认真落实知识分子政策，不断更新人才工作观念，创新人才工作机制，用好人才工作政策，改善人才成长环境取得...</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xx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xx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育、职业教育和成人教育加强人才教育培训逐步建立和完善社会化终身教育体系增强人才培养能力特别是急需的专业技术人才、高层次人才和复合型人才的培养能力。３、人才开发能力强形成与经济结构优化升级相对应的人才结构。培养费、引进使用机制较为完善建立起能上能下、能进能出、有效激励、严格监督、竞争择优、充满活力的用人机制，以市场配置为基础的调节机制合理配置和优化人才的产业、行业、层次、专业和区域结构。４、人才集聚力强形成有利于广纳人才、人尽其才的良好社会环境。全面落实《深化干部人事制度改革纲要》健全科学的人才分类管理制度和激励保障机制进一步改善投资创业环境增强城市人文的魅力使三明成为优秀人才荟萃之地。５、人才服务功能强形成社会化的人才服务体系。形成联接国内外、设施现代化的人才市场体系加强人才信息化建设。加</w:t>
      </w:r>
    </w:p>
    <w:p>
      <w:pPr>
        <w:ind w:left="0" w:right="0" w:firstLine="560"/>
        <w:spacing w:before="450" w:after="450" w:line="312" w:lineRule="auto"/>
      </w:pPr>
      <w:r>
        <w:rPr>
          <w:rFonts w:ascii="宋体" w:hAnsi="宋体" w:eastAsia="宋体" w:cs="宋体"/>
          <w:color w:val="000"/>
          <w:sz w:val="28"/>
          <w:szCs w:val="28"/>
        </w:rPr>
        <w:t xml:space="preserve">强宏观指导和调控培养育需两旺、调控有效中介服务较为成熟信息化程度较高的人才市场。</w:t>
      </w:r>
    </w:p>
    <w:p>
      <w:pPr>
        <w:ind w:left="0" w:right="0" w:firstLine="560"/>
        <w:spacing w:before="450" w:after="450" w:line="312" w:lineRule="auto"/>
      </w:pPr>
      <w:r>
        <w:rPr>
          <w:rFonts w:ascii="宋体" w:hAnsi="宋体" w:eastAsia="宋体" w:cs="宋体"/>
          <w:color w:val="000"/>
          <w:sz w:val="28"/>
          <w:szCs w:val="28"/>
        </w:rPr>
        <w:t xml:space="preserve">（三）人才强市战略实施中应遵循的几个原则 １、人才发展与经济社会发展相适应的原则。编制人才队伍建设计划要与我市的国民经济和社会发展计划相配套、相适应并为三明全面建设小康社会提供人才智力保证。根据三明经济发展要走跨越式发展的路子人才发展更要走跨越式发展的实际人才的培养和引进要有前瞻性应采取适当超前的策略及时储备一批经济发展需要的人才。２、培养使用与引进并重的原则。从目前的现状看我市应把工作重点放到建立竞争择优的人才选拔机制和引进人才上来，引进人才应创新机制，多采取以项目“引智”、“借脑”的柔性引进办法。但长远地看引进是为了使用引进后也需要教育提高更需要发挥原有大批人才的作用。要采取“引进外来人才盘活现有人才培养未来人才”的策略最广泛地调动人才的积极性。３、整体开发与重点发展并举的原则。大力推进整体性人才资源开发是一项重要的战略任务和长远的目标而根据各个时期经济建设的重点、产业结构调整的需要培养、引进相配套的人才也是当务之急。如“十五”期间我市应围绕工业城市经济建设目标重点抓好钢铁、机械、化工、林业、旅游、城建规划管理、电子信息等方面人才的培养和引进工作。所以必须坚持整体开发与重点发展两手抓做到一方面抓好综合人才开发一方面抓好急需人才的培养和引进。４、增加数量与提高素质并举的原则。人才队伍建设既要不断壮大队伍又要提高人才的整体素质。要加强人才能力建设特别重视运用科学知识创新能力和衷共济的与人合作共事能力组织、协调的管理能力的人才的培养努力提高人才的质量。５、素质优化与结构优化相结合的原则。人才队伍建设中既要重视人才个体素质的提高又要注重人才队伍结构的优化发挥人才队伍的整体效能。在年龄结构上要老、中、青相结合在层次上高、中、初级相匹配在专业结构上要与三明产业、行业结构相适应。根据社会和经济发展的需要统筹安排以保证人才资源的发展与可持续发展战略相适应。</w:t>
      </w:r>
    </w:p>
    <w:p>
      <w:pPr>
        <w:ind w:left="0" w:right="0" w:firstLine="560"/>
        <w:spacing w:before="450" w:after="450" w:line="312" w:lineRule="auto"/>
      </w:pPr>
      <w:r>
        <w:rPr>
          <w:rFonts w:ascii="宋体" w:hAnsi="宋体" w:eastAsia="宋体" w:cs="宋体"/>
          <w:color w:val="000"/>
          <w:sz w:val="28"/>
          <w:szCs w:val="28"/>
        </w:rPr>
        <w:t xml:space="preserve">三、实施人才强市战略的主要措施</w:t>
      </w:r>
    </w:p>
    <w:p>
      <w:pPr>
        <w:ind w:left="0" w:right="0" w:firstLine="560"/>
        <w:spacing w:before="450" w:after="450" w:line="312" w:lineRule="auto"/>
      </w:pPr>
      <w:r>
        <w:rPr>
          <w:rFonts w:ascii="宋体" w:hAnsi="宋体" w:eastAsia="宋体" w:cs="宋体"/>
          <w:color w:val="000"/>
          <w:sz w:val="28"/>
          <w:szCs w:val="28"/>
        </w:rPr>
        <w:t xml:space="preserve">（一）牢固树立战略意识，营造尊重劳动、尊重知识、尊重人才、尊重创造的浓厚氛围。一是树立新的工作观念。要大力消除计划经济时期人才工作中“见物不见人”、“以级别定人才”等陈旧观念，树立人才是第一资源的观念；市场配置人才资源、检验人才价值的观念；不求所有，但求所在，不求所在但求所用的观念；用感情、事业、适当的待遇聚人的观念学，以此推动人才工作的创新。二是构建新的工作格局。各级党委、政府和组织人事部门，要按照党管人才的要求，把党的干部工作和人才工作统筹规划、协调发展的运行机制建立起来，形成党委统一领导，组织部门牵头抓总，有关部门各司其职、密切配合的人才工作新格局。三是形成新的工作环境。各级各部门领导都要重视人才工作，关心人才成长，对优秀人才生活和工作中的困难和问题，要特事特办，形成感情聚人的环境；要推进人才工作机制创新，健全激励保障机制，形成机制聚人的环境；要制定人才创业和投入政策，形成适当待遇聚人的环境；要改善地方投资环境、人文环境、居住环境，要大力实施项目带动战略，以项目工作促进人才工作，形成以事业聚人的环境。</w:t>
      </w:r>
    </w:p>
    <w:p>
      <w:pPr>
        <w:ind w:left="0" w:right="0" w:firstLine="560"/>
        <w:spacing w:before="450" w:after="450" w:line="312" w:lineRule="auto"/>
      </w:pPr>
      <w:r>
        <w:rPr>
          <w:rFonts w:ascii="宋体" w:hAnsi="宋体" w:eastAsia="宋体" w:cs="宋体"/>
          <w:color w:val="000"/>
          <w:sz w:val="28"/>
          <w:szCs w:val="28"/>
        </w:rPr>
        <w:t xml:space="preserve">（二）整合中、高等教育资源，提高人才培育能力。１、做大做强做优三明二中，为高等教育提供合格生源。随着社会的进步和人民生活水平的提高，群众对普高尤其是对优质普高的需求有增无减；同时，从学校自身来看，只有发挥整体优势和强大竞争力，才能迎接普高打破地区间招生限制的趋势，以优质高中吸纳更多的优秀生源。因此，有关部门应该重组和整合三明一、二、九中，迁址三明二中，建设以三明二中为龙头，做大做强市区普通高中。三明二中校园面积和校舍面积属市区最小，现有的办学规模已近极限，学校已经没有多少发展的空间，这与三明二中作为市区普高龙头学校和创办国家级示范性高中的要求，以及人民群众的需求都不相适应。同时，原三明师范学校并入三明高专以后，校舍和设施设备、以及中小学用书等资源可以腾出来。因此，三明二中可以迁址到原三明师范，并进一步按国家级示范性普通高中的标准，加强三明二中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w:t>
      </w:r>
    </w:p>
    <w:p>
      <w:pPr>
        <w:ind w:left="0" w:right="0" w:firstLine="560"/>
        <w:spacing w:before="450" w:after="450" w:line="312" w:lineRule="auto"/>
      </w:pPr>
      <w:r>
        <w:rPr>
          <w:rFonts w:ascii="宋体" w:hAnsi="宋体" w:eastAsia="宋体" w:cs="宋体"/>
          <w:color w:val="000"/>
          <w:sz w:val="28"/>
          <w:szCs w:val="28"/>
        </w:rPr>
        <w:t xml:space="preserve">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国务院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国务院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2025-06-21T01:41:54+08:00</dcterms:created>
  <dcterms:modified xsi:type="dcterms:W3CDTF">2025-06-21T01:41:54+08:00</dcterms:modified>
</cp:coreProperties>
</file>

<file path=docProps/custom.xml><?xml version="1.0" encoding="utf-8"?>
<Properties xmlns="http://schemas.openxmlformats.org/officeDocument/2006/custom-properties" xmlns:vt="http://schemas.openxmlformats.org/officeDocument/2006/docPropsVTypes"/>
</file>