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32009年广安市岳池经济运行情况分析</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第一篇：32009年广安市岳池经济运行情况分析广安市岳池2024年经济运行情况分析2024年03月17日 来源:省统计局岳池：经济加快发展。2024年，全县实现GDP总量85.0亿元，同比增长14.6%。其中第一产业增加值24.3亿元，增...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第一篇：32009年广安市岳池经济运行情况分析</w:t>
      </w:r>
    </w:p>
    <w:p>
      <w:pPr>
        <w:ind w:left="0" w:right="0" w:firstLine="560"/>
        <w:spacing w:before="450" w:after="450" w:line="312" w:lineRule="auto"/>
      </w:pPr>
      <w:r>
        <w:rPr>
          <w:rFonts w:ascii="宋体" w:hAnsi="宋体" w:eastAsia="宋体" w:cs="宋体"/>
          <w:color w:val="000"/>
          <w:sz w:val="28"/>
          <w:szCs w:val="28"/>
        </w:rPr>
        <w:t xml:space="preserve">广安市岳池2024年经济运行情况分析</w:t>
      </w:r>
    </w:p>
    <w:p>
      <w:pPr>
        <w:ind w:left="0" w:right="0" w:firstLine="560"/>
        <w:spacing w:before="450" w:after="450" w:line="312" w:lineRule="auto"/>
      </w:pPr>
      <w:r>
        <w:rPr>
          <w:rFonts w:ascii="宋体" w:hAnsi="宋体" w:eastAsia="宋体" w:cs="宋体"/>
          <w:color w:val="000"/>
          <w:sz w:val="28"/>
          <w:szCs w:val="28"/>
        </w:rPr>
        <w:t xml:space="preserve">2024年03月17日 来源:省统计局</w:t>
      </w:r>
    </w:p>
    <w:p>
      <w:pPr>
        <w:ind w:left="0" w:right="0" w:firstLine="560"/>
        <w:spacing w:before="450" w:after="450" w:line="312" w:lineRule="auto"/>
      </w:pPr>
      <w:r>
        <w:rPr>
          <w:rFonts w:ascii="宋体" w:hAnsi="宋体" w:eastAsia="宋体" w:cs="宋体"/>
          <w:color w:val="000"/>
          <w:sz w:val="28"/>
          <w:szCs w:val="28"/>
        </w:rPr>
        <w:t xml:space="preserve">岳池：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邻水：经济总量扩大。实现生产总值88.6亿元，生产总值增速为14.8%，经济总量由全市第四位跃升第二位，其中第一产业增加值23.3亿元，增长4.5%；第二产业增加值35.1亿元，增长25.6%，第三产业30.2亿元，增长10.7%。全县人均GDP为10648元。</w:t>
      </w:r>
    </w:p>
    <w:p>
      <w:pPr>
        <w:ind w:left="0" w:right="0" w:firstLine="560"/>
        <w:spacing w:before="450" w:after="450" w:line="312" w:lineRule="auto"/>
      </w:pPr>
      <w:r>
        <w:rPr>
          <w:rFonts w:ascii="宋体" w:hAnsi="宋体" w:eastAsia="宋体" w:cs="宋体"/>
          <w:color w:val="000"/>
          <w:sz w:val="28"/>
          <w:szCs w:val="28"/>
        </w:rPr>
        <w:t xml:space="preserve">广安：2024年，全区实现生产总值131.3亿元，同比增长14.8%，增速较2024年加快0.8个百分点。其中，第一产业增加值23.8亿元，增长4.6%；第二产业增加值60.3亿元，增长22.4%；第三产业增加值47.1亿元，增长10.5%。三次产业对GDP的增长贡献率分别为5.3%、67.3%和27.4%，拉动GDP分别增长0.8、10.0和4.0个百分点，三次产业结构调整为18.1：46.0：35.9，一产业下降2.0个百分点，二产业上升3.5个百分点。全区人均GDP为12503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w:t>
      </w:r>
    </w:p>
    <w:p>
      <w:pPr>
        <w:ind w:left="0" w:right="0" w:firstLine="560"/>
        <w:spacing w:before="450" w:after="450" w:line="312" w:lineRule="auto"/>
      </w:pPr>
      <w:r>
        <w:rPr>
          <w:rFonts w:ascii="宋体" w:hAnsi="宋体" w:eastAsia="宋体" w:cs="宋体"/>
          <w:color w:val="000"/>
          <w:sz w:val="28"/>
          <w:szCs w:val="28"/>
        </w:rPr>
        <w:t xml:space="preserve">(二)农村经济发展良好。2024年，全年粮食总产量55.0万吨，同比增长2.2%；畜牧业稳定发展，出栏生猪128.9万头,同比增长4.1%;出栏小家禽942.3万只,增长13.0%。</w:t>
      </w:r>
    </w:p>
    <w:p>
      <w:pPr>
        <w:ind w:left="0" w:right="0" w:firstLine="560"/>
        <w:spacing w:before="450" w:after="450" w:line="312" w:lineRule="auto"/>
      </w:pPr>
      <w:r>
        <w:rPr>
          <w:rFonts w:ascii="宋体" w:hAnsi="宋体" w:eastAsia="宋体" w:cs="宋体"/>
          <w:color w:val="000"/>
          <w:sz w:val="28"/>
          <w:szCs w:val="28"/>
        </w:rPr>
        <w:t xml:space="preserve">(三)工业经济实现快速发展。2024年，全县规模以上工业完成总产值60.0亿元，同比增长42.6%；完成工业增加值21.4亿元，同比增长29.2%；实现产品销售收入57.9亿元，同比增长46.2%；实现利润2.0亿元，同比增长61.0%。</w:t>
      </w:r>
    </w:p>
    <w:p>
      <w:pPr>
        <w:ind w:left="0" w:right="0" w:firstLine="560"/>
        <w:spacing w:before="450" w:after="450" w:line="312" w:lineRule="auto"/>
      </w:pPr>
      <w:r>
        <w:rPr>
          <w:rFonts w:ascii="宋体" w:hAnsi="宋体" w:eastAsia="宋体" w:cs="宋体"/>
          <w:color w:val="000"/>
          <w:sz w:val="28"/>
          <w:szCs w:val="28"/>
        </w:rPr>
        <w:t xml:space="preserve">(四)全社会固定资产投资高位运行。2024年，全社会固定资产投资47.2亿元，比2024年增加15.1亿元，同比增长47.1%，比2024年加快21.5个百分点。</w:t>
      </w:r>
    </w:p>
    <w:p>
      <w:pPr>
        <w:ind w:left="0" w:right="0" w:firstLine="560"/>
        <w:spacing w:before="450" w:after="450" w:line="312" w:lineRule="auto"/>
      </w:pPr>
      <w:r>
        <w:rPr>
          <w:rFonts w:ascii="宋体" w:hAnsi="宋体" w:eastAsia="宋体" w:cs="宋体"/>
          <w:color w:val="000"/>
          <w:sz w:val="28"/>
          <w:szCs w:val="28"/>
        </w:rPr>
        <w:t xml:space="preserve">全县完成房地产投资2.0亿元，同比增长8.5％，拉动投资增长0.5个百分点，房地产业实现增加值3.1亿元，同比增长7.9%，对GDP贡献率为2.2%。建设领域完成投资6.3亿元，推动全县城镇基础设施建设步伐不断加快。全县城镇化水平达26.0%，同比提高3.2个百分点。</w:t>
      </w:r>
    </w:p>
    <w:p>
      <w:pPr>
        <w:ind w:left="0" w:right="0" w:firstLine="560"/>
        <w:spacing w:before="450" w:after="450" w:line="312" w:lineRule="auto"/>
      </w:pPr>
      <w:r>
        <w:rPr>
          <w:rFonts w:ascii="宋体" w:hAnsi="宋体" w:eastAsia="宋体" w:cs="宋体"/>
          <w:color w:val="000"/>
          <w:sz w:val="28"/>
          <w:szCs w:val="28"/>
        </w:rPr>
        <w:t xml:space="preserve">(五)消费市场形势向好。2024年，全县完成社会消费品零售总额42.7亿元，增长18.7％，县的零售额为18.6亿元，比2024年同比增长18.5%，县以下实现零售总额24.13亿元，增长18.9%。批零贸易业实现零售总额29.9亿元，增长18.4 %；住宿餐饮业实现零售总额3.7亿元，增长16.4%。旅游消费趋旺，全县共接待旅游者92.2万人次，增长19.3%；实现旅游总收入5.2亿元，增长26.1%。交通运输业、批发和零售业、住宿和餐饮业等与旅游高度相关的行业实现快速发展，实现增加值12.5亿元，对GDP的贡献率为14.3%。</w:t>
      </w:r>
    </w:p>
    <w:p>
      <w:pPr>
        <w:ind w:left="0" w:right="0" w:firstLine="560"/>
        <w:spacing w:before="450" w:after="450" w:line="312" w:lineRule="auto"/>
      </w:pPr>
      <w:r>
        <w:rPr>
          <w:rFonts w:ascii="宋体" w:hAnsi="宋体" w:eastAsia="宋体" w:cs="宋体"/>
          <w:color w:val="000"/>
          <w:sz w:val="28"/>
          <w:szCs w:val="28"/>
        </w:rPr>
        <w:t xml:space="preserve">(六)国土整理效果好，工业和城市建设用地足。完成土地整理项目7.4万亩。全年共出售城市建设经营性用地12宗，总面积为130 亩，销售金额为15884万元；为园区和规模企业提供了5宗工业性用地，总面积196亩，金额为1096.8万元。</w:t>
      </w:r>
    </w:p>
    <w:p>
      <w:pPr>
        <w:ind w:left="0" w:right="0" w:firstLine="560"/>
        <w:spacing w:before="450" w:after="450" w:line="312" w:lineRule="auto"/>
      </w:pPr>
      <w:r>
        <w:rPr>
          <w:rFonts w:ascii="宋体" w:hAnsi="宋体" w:eastAsia="宋体" w:cs="宋体"/>
          <w:color w:val="000"/>
          <w:sz w:val="28"/>
          <w:szCs w:val="28"/>
        </w:rPr>
        <w:t xml:space="preserve">(七)财政平稳增长，金融运行稳健。全年完成地方财政一般预算收入2.6亿元，增长20.9%；地方财政一般预</w:t>
      </w:r>
    </w:p>
    <w:p>
      <w:pPr>
        <w:ind w:left="0" w:right="0" w:firstLine="560"/>
        <w:spacing w:before="450" w:after="450" w:line="312" w:lineRule="auto"/>
      </w:pPr>
      <w:r>
        <w:rPr>
          <w:rFonts w:ascii="宋体" w:hAnsi="宋体" w:eastAsia="宋体" w:cs="宋体"/>
          <w:color w:val="000"/>
          <w:sz w:val="28"/>
          <w:szCs w:val="28"/>
        </w:rPr>
        <w:t xml:space="preserve">算支出15.0亿元，增长23%。截止12月末，全县金融机构各项存款余额110.2亿元，比年初增长23.3%，全县金融机构贷款余额30.8亿元，比年初增长36.8%。</w:t>
      </w:r>
    </w:p>
    <w:p>
      <w:pPr>
        <w:ind w:left="0" w:right="0" w:firstLine="560"/>
        <w:spacing w:before="450" w:after="450" w:line="312" w:lineRule="auto"/>
      </w:pPr>
      <w:r>
        <w:rPr>
          <w:rFonts w:ascii="宋体" w:hAnsi="宋体" w:eastAsia="宋体" w:cs="宋体"/>
          <w:color w:val="000"/>
          <w:sz w:val="28"/>
          <w:szCs w:val="28"/>
        </w:rPr>
        <w:t xml:space="preserve">(八)城乡居民收入稳步增长。2024年全县城居民人均可支配收入达到12444元，增长13.5%，农民人均纯收入达到4688元，同比增加374元。</w:t>
      </w:r>
    </w:p>
    <w:p>
      <w:pPr>
        <w:ind w:left="0" w:right="0" w:firstLine="560"/>
        <w:spacing w:before="450" w:after="450" w:line="312" w:lineRule="auto"/>
      </w:pPr>
      <w:r>
        <w:rPr>
          <w:rFonts w:ascii="宋体" w:hAnsi="宋体" w:eastAsia="宋体" w:cs="宋体"/>
          <w:color w:val="000"/>
          <w:sz w:val="28"/>
          <w:szCs w:val="28"/>
        </w:rPr>
        <w:t xml:space="preserve">二、经济运行值得关注的问题</w:t>
      </w:r>
    </w:p>
    <w:p>
      <w:pPr>
        <w:ind w:left="0" w:right="0" w:firstLine="560"/>
        <w:spacing w:before="450" w:after="450" w:line="312" w:lineRule="auto"/>
      </w:pPr>
      <w:r>
        <w:rPr>
          <w:rFonts w:ascii="宋体" w:hAnsi="宋体" w:eastAsia="宋体" w:cs="宋体"/>
          <w:color w:val="000"/>
          <w:sz w:val="28"/>
          <w:szCs w:val="28"/>
        </w:rPr>
        <w:t xml:space="preserve">(一)投资规模小，投资结构欠佳影响对经济的拉动。2024年，全县固定资产投资项目共410个，上亿元的投资项目只有3个，累计完成投资额2.9亿元，占全社会固定资产投资的6.2％；5000万－1亿元投资项目只有12个，累计完成投资7.3亿元，占项目投资的15.6％。从投资结构上看，一产业投资占全社会投资的比重低，工业项目投资数量少，规模小，特别是高新技术的项目少，支撑全县投资的仍是基础设施、交通、房地产投资等项目，三产业投资比重占一半以上。生产性投资少，经济发展后劲将受到严重影响，在当前各区市县奋力发展的情况下，对经济将来快速健康发展制约不可忽视。</w:t>
      </w:r>
    </w:p>
    <w:p>
      <w:pPr>
        <w:ind w:left="0" w:right="0" w:firstLine="560"/>
        <w:spacing w:before="450" w:after="450" w:line="312" w:lineRule="auto"/>
      </w:pPr>
      <w:r>
        <w:rPr>
          <w:rFonts w:ascii="宋体" w:hAnsi="宋体" w:eastAsia="宋体" w:cs="宋体"/>
          <w:color w:val="000"/>
          <w:sz w:val="28"/>
          <w:szCs w:val="28"/>
        </w:rPr>
        <w:t xml:space="preserve">(二)工业企业规模小，工业总量小，工业经济增长面临压力大。2024年，全县规模以上工业企业为51户，仅为全市308户的16.6%。全县规模以上工业完成增加值21.4 亿元，占全市规模以上工业增加值的14.5%，规模以上企业数或工业总量目前均居全市末位。近几年，全县对规模以下工业企业充分挖潜培育成规模以上企业后，现有企业中能培育成规模以上的企业已不多，加之岳池县工业发展受用水和资源不足的制约，招商引资工业项目中能达到规模以上企业标准少，更难发展为大中型企业。加之一些较大工业项目建设进度慢，短期内也进入不了规模以上企业统计行列。同时，受金融危机的影响，企业融资困难，用于技改扩能的资金不足，产能扩张缓慢，生产规模难以扩大，同时土地、能源、原材料价格的上涨等要素制约明显，全县工业经济快速增长压力大，影响全县工业总量快速做强做大。</w:t>
      </w:r>
    </w:p>
    <w:p>
      <w:pPr>
        <w:ind w:left="0" w:right="0" w:firstLine="560"/>
        <w:spacing w:before="450" w:after="450" w:line="312" w:lineRule="auto"/>
      </w:pPr>
      <w:r>
        <w:rPr>
          <w:rFonts w:ascii="宋体" w:hAnsi="宋体" w:eastAsia="宋体" w:cs="宋体"/>
          <w:color w:val="000"/>
          <w:sz w:val="28"/>
          <w:szCs w:val="28"/>
        </w:rPr>
        <w:t xml:space="preserve">(三)农村基础设施薄弱，农民持续增收难度加大。岳池农业生产的基础设施还比较薄弱。一是农田水利设施投资不足。二是耕地数量逐年减少、质量下降。三是耕地有效实灌面积、机械排灌面积、农田旱涝保收面积等占耕地的比重均提高缓慢。全县农民收入主要由农民家庭经营收入和工资性收入构成，财产性收入很少。而农民家庭经营收入受耕地等资源条件的制约，在没有新的科技生产力带来的产量大幅提高的情况下，在农产品价格涨幅低于农业生产资料价格涨幅的情况下，农民从农产品上获得的家庭经营收入不会有大幅度提高；而从工资性收入来看，近年来，农民工数量增长幅度减缓，农民工自身技能和素质的限制也使工资性收入的增长变的缓慢。全县农民增收在2024年通胀压力明显增大的影响下，压力将进一步加大。</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认真落实中央推动农村经济发展的政策，大力做好农业发展文章。一是要进一步落实十七届三中全会的精神，把农村土地改革推向深处，加速农业产业化的发展，创新农业产业化经营机制。用新的思路、新的方法改造传统农业，发展现代农业。以增强农产品竞争力和促进农业产业升级为重点，进一步调整优化农业和农村经济结构。二是推动农产品加工业的发展。大力延伸农业产业链，着力培育和扶植一批经营规模大、辐射面广、带动力强的龙头企业，促进农产品精深加工，真正把岳池农业资源优势变成经济优势，把岳池农业大县建成农业强县。三是积极拓展农村消费品市场。进一步加大农村基础设施建设，落实各项惠农政策，提高农民的整体消费能力，使农村消费成为岳池经济新的增长点。</w:t>
      </w:r>
    </w:p>
    <w:p>
      <w:pPr>
        <w:ind w:left="0" w:right="0" w:firstLine="560"/>
        <w:spacing w:before="450" w:after="450" w:line="312" w:lineRule="auto"/>
      </w:pPr>
      <w:r>
        <w:rPr>
          <w:rFonts w:ascii="宋体" w:hAnsi="宋体" w:eastAsia="宋体" w:cs="宋体"/>
          <w:color w:val="000"/>
          <w:sz w:val="28"/>
          <w:szCs w:val="28"/>
        </w:rPr>
        <w:t xml:space="preserve">(二)进一步突出重点，大力发展工业。工业化进程滞后是岳池经济发展落后的根本原因。2024年，岳池规模以上工业增加值总量在全省59个扩权强县试点县中排34位，位次靠后。对于岳池经济而言，没有工业化就不可能有要素的集聚、扩张和经济规模的迅速提高，没有工业的大发展就不可能有经济的大跨越和社会的大进步。因此，应进一步突出重点，大力发展工业经济。坚持“工业强县”的发展战略，不断提升岳池工业在国民经济中的份量和作用，增强工业经济的整体素质和对国民经济的贡献能力。坚持走新型工业化道路，以信息化带动工业化，积极运用高新技术改造传统产业。重点扶持骨干企业加快发展，实施技术改造，不断增强工业经济实力，促进重点企业扩张。加快工业园区建设，通过产业聚集促进工业经济规模和效益的提高。</w:t>
      </w:r>
    </w:p>
    <w:p>
      <w:pPr>
        <w:ind w:left="0" w:right="0" w:firstLine="560"/>
        <w:spacing w:before="450" w:after="450" w:line="312" w:lineRule="auto"/>
      </w:pPr>
      <w:r>
        <w:rPr>
          <w:rFonts w:ascii="宋体" w:hAnsi="宋体" w:eastAsia="宋体" w:cs="宋体"/>
          <w:color w:val="000"/>
          <w:sz w:val="28"/>
          <w:szCs w:val="28"/>
        </w:rPr>
        <w:t xml:space="preserve">(三)以项目为抓手，加大投资力度。在工业总量较小的情况下，投资将是拉动GDP增长的重要因素，效果直接。紧紧抓住国家扩大对城建、交通、农业等重点领域投资的机遇，集中力量重点抓好一批符合中央精神的交通、城镇及农村基础设施等重点工程建设，突出项目牵引作用，只有项目对头，从中央、省争取更多的投资资金，扩</w:t>
      </w:r>
    </w:p>
    <w:p>
      <w:pPr>
        <w:ind w:left="0" w:right="0" w:firstLine="560"/>
        <w:spacing w:before="450" w:after="450" w:line="312" w:lineRule="auto"/>
      </w:pPr>
      <w:r>
        <w:rPr>
          <w:rFonts w:ascii="宋体" w:hAnsi="宋体" w:eastAsia="宋体" w:cs="宋体"/>
          <w:color w:val="000"/>
          <w:sz w:val="28"/>
          <w:szCs w:val="28"/>
        </w:rPr>
        <w:t xml:space="preserve">大岳池的投资，增强岳池的发展后劲。</w:t>
      </w:r>
    </w:p>
    <w:p>
      <w:pPr>
        <w:ind w:left="0" w:right="0" w:firstLine="560"/>
        <w:spacing w:before="450" w:after="450" w:line="312" w:lineRule="auto"/>
      </w:pPr>
      <w:r>
        <w:rPr>
          <w:rFonts w:ascii="宋体" w:hAnsi="宋体" w:eastAsia="宋体" w:cs="宋体"/>
          <w:color w:val="000"/>
          <w:sz w:val="28"/>
          <w:szCs w:val="28"/>
        </w:rPr>
        <w:t xml:space="preserve">(四)以民生工程为着力点，推进和谐社会建设。一方面将改革成果通过各级政府实事项目让老百姓分享，融洽党群关系，维护稳定大局；另一方面通过改善城乡基础设施建设的投入和提高对低收入群体的各种生活保障标准，有效地刺激了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2024年，广安市实施“三大战略”，推进“两个跨越”，在次级突破中实现跨越升位战略决策，广安多点多极竞相发展新格局已经形成，广安工业经济运行呈缓中趋稳，产业结构不断优化的态势。</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广安市494户规上工业企业累计完成工业总产值1143.7亿元，同比增长16.7%；工业销售产值1134.7亿元，同比增长16.9%；工业增加值增长11.5%，列四川省第7位，增速比四川省快0.5个百分点；预计实现主营业务收入1133.3亿元，同比增长16.4%；利润总额60.3亿元，同比增长15.6%；利税总额95.7亿元，同比增长9.9%。</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经济运行缓中趋稳。2024年，广安市工业增加值增速较上年同期回落5.8个百分点。一、二、三季度工业增加值同比分别增长13.0%、12.8%、11.5%。从第三季度开始，广安的增加值增速每月都稳定在11.5%，工业增加值累计增速呈逐季回落趋稳态势。分轻重工业来看，广安市重工业增长快于轻工业。全年重工业累计产值同比增长17.8%，轻工业产值同比增长15.2%。</w:t>
      </w:r>
    </w:p>
    <w:p>
      <w:pPr>
        <w:ind w:left="0" w:right="0" w:firstLine="560"/>
        <w:spacing w:before="450" w:after="450" w:line="312" w:lineRule="auto"/>
      </w:pPr>
      <w:r>
        <w:rPr>
          <w:rFonts w:ascii="宋体" w:hAnsi="宋体" w:eastAsia="宋体" w:cs="宋体"/>
          <w:color w:val="000"/>
          <w:sz w:val="28"/>
          <w:szCs w:val="28"/>
        </w:rPr>
        <w:t xml:space="preserve">（二）结构调整不断推进。2024年，广安市五大支柱产业产值同比增长10.0%，占规上工业总产值的63.9%，对规上工业增长的贡献率为40.8%。其中，原煤、电力、建材、食品饮料、装备制造业产值同比分别增长-32.6%、-4.3%、23.1%、8.0%、29.4%。广安市的传统的原煤、电力等资源型产业影响趋弱，装备制造、建材产业重要性凸显，有色、化工等新兴行业表现突出，产业结构进一步优化。</w:t>
      </w:r>
    </w:p>
    <w:p>
      <w:pPr>
        <w:ind w:left="0" w:right="0" w:firstLine="560"/>
        <w:spacing w:before="450" w:after="450" w:line="312" w:lineRule="auto"/>
      </w:pPr>
      <w:r>
        <w:rPr>
          <w:rFonts w:ascii="宋体" w:hAnsi="宋体" w:eastAsia="宋体" w:cs="宋体"/>
          <w:color w:val="000"/>
          <w:sz w:val="28"/>
          <w:szCs w:val="28"/>
        </w:rPr>
        <w:t xml:space="preserve">（三）新兴行业表现突出。2024年，广安市涉及的33个行业大类中有29个行业增长，占全部行业的87.9%。其中，一些新兴行业表现突出，如有色金属冶炼和压延加工业实现产值19.9亿元，同比增长180.4%；化学原料和化学制品制造业实现产值28.2亿元，同比增长48.5%；医药制造业实现产值35.1亿元，同比增长20.6%。新兴行业的快速发展将成为替代原煤、电力等传统产业的重要推手。</w:t>
      </w:r>
    </w:p>
    <w:p>
      <w:pPr>
        <w:ind w:left="0" w:right="0" w:firstLine="560"/>
        <w:spacing w:before="450" w:after="450" w:line="312" w:lineRule="auto"/>
      </w:pPr>
      <w:r>
        <w:rPr>
          <w:rFonts w:ascii="宋体" w:hAnsi="宋体" w:eastAsia="宋体" w:cs="宋体"/>
          <w:color w:val="000"/>
          <w:sz w:val="28"/>
          <w:szCs w:val="28"/>
        </w:rPr>
        <w:t xml:space="preserve">（四）工业效益稳定增长。2024年，工业企业通过管理创新、新产品投放、降本增效等综合措施，促进了工业质量效益的提升。全年工业产销率为99.2%，比年初提升0.2个百分点；规模工业全年实现利润60.3亿元，同比增长15.6%；亏损企业亏损额0.8亿元，同比下降16.5%，广安市工业企业效益呈现回升趋稳的态势。</w:t>
      </w:r>
    </w:p>
    <w:p>
      <w:pPr>
        <w:ind w:left="0" w:right="0" w:firstLine="560"/>
        <w:spacing w:before="450" w:after="450" w:line="312" w:lineRule="auto"/>
      </w:pPr>
      <w:r>
        <w:rPr>
          <w:rFonts w:ascii="宋体" w:hAnsi="宋体" w:eastAsia="宋体" w:cs="宋体"/>
          <w:color w:val="000"/>
          <w:sz w:val="28"/>
          <w:szCs w:val="28"/>
        </w:rPr>
        <w:t xml:space="preserve">（五）新增企业拉动有力。2024年以来，广安市共新增133家规上工业企业（不含规下升规上企业）。133家企业2024年累计实现工业总产值190.5亿元，拉动广安市工业总产值增长14.3个百分点。其中四川利爵机械制造有限公司、四川盛马粉末冶金科技有限公司、四川劲德兴镁铝科技有限公司等68家新增企业在2024年年产值均超过亿元，新增企业对工业增长的贡献较大。</w:t>
      </w:r>
    </w:p>
    <w:p>
      <w:pPr>
        <w:ind w:left="0" w:right="0" w:firstLine="560"/>
        <w:spacing w:before="450" w:after="450" w:line="312" w:lineRule="auto"/>
      </w:pPr>
      <w:r>
        <w:rPr>
          <w:rFonts w:ascii="宋体" w:hAnsi="宋体" w:eastAsia="宋体" w:cs="宋体"/>
          <w:color w:val="000"/>
          <w:sz w:val="28"/>
          <w:szCs w:val="28"/>
        </w:rPr>
        <w:t xml:space="preserve">（六）工业投资增长较快。2024年，广安市累计完成工业投资249.0亿元，占全社会固定资产投资的比重37.0%。工业投资较去年同期增长25.6%。工业投资中有三个行业投资额超20亿元，其中，化学原料及化学制品制造业完成投资26.8亿元；汽车制造业完成投资23.9亿元；纺织服装和服饰业完成投资20.4亿元。工业投资总体上呈现较快增长态势。</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企业停产现象严重。,12月广安市规上工业企业停产90户，其中，作为广安市支柱产业之一的原煤开采和洗选企业因政策原因停产34户，与9月相比，仅15户企业恢复生产，企业复产进度较慢；保留名录企业20户；其他原因停产企业36户。停产企业影响广安市工业总产值增速6.5个百分点，制约了广安市工业经济的快速发展。</w:t>
      </w:r>
    </w:p>
    <w:p>
      <w:pPr>
        <w:ind w:left="0" w:right="0" w:firstLine="560"/>
        <w:spacing w:before="450" w:after="450" w:line="312" w:lineRule="auto"/>
      </w:pPr>
      <w:r>
        <w:rPr>
          <w:rFonts w:ascii="宋体" w:hAnsi="宋体" w:eastAsia="宋体" w:cs="宋体"/>
          <w:color w:val="000"/>
          <w:sz w:val="28"/>
          <w:szCs w:val="28"/>
        </w:rPr>
        <w:t xml:space="preserve">（二）部分中省市属企业生产下滑。2024年，广安市8户中省市属企业实现工业总产值65.6亿元，同比增长0.6%，与去年基本持平。8户中省市属企业中有5户企业产值同比负增长，其中四川广安发电有限责任公司实现工业总产值31.7亿元，同比下降7.2%；四川华蓥山广能（集团）有限责任公司实现工业总产值18.6亿元，同比下降6.8%。</w:t>
      </w:r>
    </w:p>
    <w:p>
      <w:pPr>
        <w:ind w:left="0" w:right="0" w:firstLine="560"/>
        <w:spacing w:before="450" w:after="450" w:line="312" w:lineRule="auto"/>
      </w:pPr>
      <w:r>
        <w:rPr>
          <w:rFonts w:ascii="宋体" w:hAnsi="宋体" w:eastAsia="宋体" w:cs="宋体"/>
          <w:color w:val="000"/>
          <w:sz w:val="28"/>
          <w:szCs w:val="28"/>
        </w:rPr>
        <w:t xml:space="preserve">（三）企业库存压力较大。受欧债危机和全球经济复苏缓慢的影响，工业品出口难度逐渐加大，加之国家继续对房地产进行严格调控，国内市场需求严重下滑，导致广安市部分企业库存压力较大。2024年末，广安市存货预计达34.4亿</w:t>
      </w:r>
    </w:p>
    <w:p>
      <w:pPr>
        <w:ind w:left="0" w:right="0" w:firstLine="560"/>
        <w:spacing w:before="450" w:after="450" w:line="312" w:lineRule="auto"/>
      </w:pPr>
      <w:r>
        <w:rPr>
          <w:rFonts w:ascii="宋体" w:hAnsi="宋体" w:eastAsia="宋体" w:cs="宋体"/>
          <w:color w:val="000"/>
          <w:sz w:val="28"/>
          <w:szCs w:val="28"/>
        </w:rPr>
        <w:t xml:space="preserve">元，同比增长16.7%，其中产成品预计达12.0亿元，同比增长19.8%。2024年初恢复正常生产水平和产成品“去库存”的任务较为艰巨。</w:t>
      </w:r>
    </w:p>
    <w:p>
      <w:pPr>
        <w:ind w:left="0" w:right="0" w:firstLine="560"/>
        <w:spacing w:before="450" w:after="450" w:line="312" w:lineRule="auto"/>
      </w:pPr>
      <w:r>
        <w:rPr>
          <w:rFonts w:ascii="宋体" w:hAnsi="宋体" w:eastAsia="宋体" w:cs="宋体"/>
          <w:color w:val="000"/>
          <w:sz w:val="28"/>
          <w:szCs w:val="28"/>
        </w:rPr>
        <w:t xml:space="preserve">（四）企业运行成本上升。2024年，广安市规上工业主营业务成本同比增速17.9%，高于主营业务收入增速1.5个百分点。其原因主要是由于部分产品原材料价格居高不下，加之今年人工工资较同期有较大增长，技术工、熟练工紧缺现象依然比较突出，直接影响企业的运营成本。</w:t>
      </w:r>
    </w:p>
    <w:p>
      <w:pPr>
        <w:ind w:left="0" w:right="0" w:firstLine="560"/>
        <w:spacing w:before="450" w:after="450" w:line="312" w:lineRule="auto"/>
      </w:pPr>
      <w:r>
        <w:rPr>
          <w:rFonts w:ascii="宋体" w:hAnsi="宋体" w:eastAsia="宋体" w:cs="宋体"/>
          <w:color w:val="000"/>
          <w:sz w:val="28"/>
          <w:szCs w:val="28"/>
        </w:rPr>
        <w:t xml:space="preserve">（五）工业项目储备显不足。广安市今年已成功申报入库新增企业90户（含规下升规上企业），与全年目标相比尚差10户，未能完成全年目标。其中，部分县市区申报新增企业出现“无米下锅”的状况，如前锋区、岳池县、武胜县都未完成新增企业的目标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增强工业经济发展的内生动力。以扩总量、提质量、调结构、增效益为目标，坚定不移地走新型工业化道路，提升工业在经济发展中的主导地位。立足广安现有的资源优势，在促进传统优势产业转型升级中壮大战略新兴产业发展规模．着力谋划和实施一批科技含量高、带动能力强、投资规模大的重大项目．促进煤炭生产企业的整合，继续抓好重点项目尽快建成投产。</w:t>
      </w:r>
    </w:p>
    <w:p>
      <w:pPr>
        <w:ind w:left="0" w:right="0" w:firstLine="560"/>
        <w:spacing w:before="450" w:after="450" w:line="312" w:lineRule="auto"/>
      </w:pPr>
      <w:r>
        <w:rPr>
          <w:rFonts w:ascii="宋体" w:hAnsi="宋体" w:eastAsia="宋体" w:cs="宋体"/>
          <w:color w:val="000"/>
          <w:sz w:val="28"/>
          <w:szCs w:val="28"/>
        </w:rPr>
        <w:t xml:space="preserve">（二）加强经济运行监测力度。一是相关部门及县市区，明确职责，分工合作，及时解决工业经济运行中的突出问题，按月掌握和促进工业生产进度。二是因企制宜、分类指导，抓好优势企业增产和停产半停产企业恢复生产。</w:t>
      </w:r>
    </w:p>
    <w:p>
      <w:pPr>
        <w:ind w:left="0" w:right="0" w:firstLine="560"/>
        <w:spacing w:before="450" w:after="450" w:line="312" w:lineRule="auto"/>
      </w:pPr>
      <w:r>
        <w:rPr>
          <w:rFonts w:ascii="宋体" w:hAnsi="宋体" w:eastAsia="宋体" w:cs="宋体"/>
          <w:color w:val="000"/>
          <w:sz w:val="28"/>
          <w:szCs w:val="28"/>
        </w:rPr>
        <w:t xml:space="preserve">（三）抓好工业园区建设。把工业园区建设作为工业发展的重要载体。加大投入力度，促进产业向园区集中、集聚发展。积极支持、指导各县市区申报创建省级工业园区。推动建立政府、业主、民间共同投资的多元投资机制，推动物流园区建设，加快水、电、路、气、通信、网络等基础设施建设。</w:t>
      </w:r>
    </w:p>
    <w:p>
      <w:pPr>
        <w:ind w:left="0" w:right="0" w:firstLine="560"/>
        <w:spacing w:before="450" w:after="450" w:line="312" w:lineRule="auto"/>
      </w:pPr>
      <w:r>
        <w:rPr>
          <w:rFonts w:ascii="宋体" w:hAnsi="宋体" w:eastAsia="宋体" w:cs="宋体"/>
          <w:color w:val="000"/>
          <w:sz w:val="28"/>
          <w:szCs w:val="28"/>
        </w:rPr>
        <w:t xml:space="preserve">（四）抓好新增企业的培育。在新增企业入库难度逐步增加的情况下，要力促引进工业项目早落地、早开工、早投产，以实体经济的发展增强工业发展后劲。特别应抓好广安市重点工业项目、技改企业项目的投产、达产工作，以及时形成新的工业增长点。相关部门应指导拟申报新增企业做好入库资料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