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中国电信2024年第三季度财务报告[精选5篇]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三季度财务报告中国电信2024年第三季度财务报告财报显示，中国电信2024年前三季度经营收入为2381.86亿元，同比增长13.4%；扣除移动终端销售后的经营收入为2100.81亿元，同比增长9.7%；股东应占...</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财报显示，中国电信2024年前三季度经营收入为2381.86亿元，同比增长13.4%；扣除移动终端销售后的经营收入为2100.81亿元，同比增长9.7%；股东应占利润为147.14亿元，同比增长17.1%。</w:t>
      </w:r>
    </w:p>
    <w:p>
      <w:pPr>
        <w:ind w:left="0" w:right="0" w:firstLine="560"/>
        <w:spacing w:before="450" w:after="450" w:line="312" w:lineRule="auto"/>
      </w:pPr>
      <w:r>
        <w:rPr>
          <w:rFonts w:ascii="宋体" w:hAnsi="宋体" w:eastAsia="宋体" w:cs="宋体"/>
          <w:color w:val="000"/>
          <w:sz w:val="28"/>
          <w:szCs w:val="28"/>
        </w:rPr>
        <w:t xml:space="preserve">用户数据方面，2024年前三季度，中国电信移动用户数达1.81亿户，其中3G移动用户数达9648万户，前三季度移动用户净增2024万户；固定电话用户数减少507万户。固网宽带用户数达9804万户，净增792万户。</w:t>
      </w:r>
    </w:p>
    <w:p>
      <w:pPr>
        <w:ind w:left="0" w:right="0" w:firstLine="560"/>
        <w:spacing w:before="450" w:after="450" w:line="312" w:lineRule="auto"/>
      </w:pPr>
      <w:r>
        <w:rPr>
          <w:rFonts w:ascii="宋体" w:hAnsi="宋体" w:eastAsia="宋体" w:cs="宋体"/>
          <w:color w:val="000"/>
          <w:sz w:val="28"/>
          <w:szCs w:val="28"/>
        </w:rPr>
        <w:t xml:space="preserve">2024年前三季度，中国电信移动终端销售收入为281.05亿元，比去年同期增长52.7%，其他经营费用比去年同期增加35.5%。EBITDA为747.04亿元，比去年同期上升36.2%。EBITDA率(EBITDA除以不含移动终端销售的经营收入)为35.6%，比去年同期的28.6%上升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中国电信决定按照相当于每股0.095港元的标准宣派发2024股息，较2024提高11.8%。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2025-05-03T09:20:26+08:00</dcterms:created>
  <dcterms:modified xsi:type="dcterms:W3CDTF">2025-05-03T09:20:26+08:00</dcterms:modified>
</cp:coreProperties>
</file>

<file path=docProps/custom.xml><?xml version="1.0" encoding="utf-8"?>
<Properties xmlns="http://schemas.openxmlformats.org/officeDocument/2006/custom-properties" xmlns:vt="http://schemas.openxmlformats.org/officeDocument/2006/docPropsVTypes"/>
</file>