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论文摘要2 中文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第一篇：论文摘要2 中文查尔斯·狄更斯《双城记》中人道主义思想的体现内容摘要狄更斯作为一位著名的现实主义作家,他讽刺意味浓厚的现实主义作品的背后有着浓浓的人道主义情怀。而能够表现他人道主义思想的文学元素莫过于他笔下鲜活的人物形象。于185...</w:t>
      </w:r>
    </w:p>
    <w:p>
      <w:pPr>
        <w:ind w:left="0" w:right="0" w:firstLine="560"/>
        <w:spacing w:before="450" w:after="450" w:line="312" w:lineRule="auto"/>
      </w:pPr>
      <w:r>
        <w:rPr>
          <w:rFonts w:ascii="黑体" w:hAnsi="黑体" w:eastAsia="黑体" w:cs="黑体"/>
          <w:color w:val="000000"/>
          <w:sz w:val="36"/>
          <w:szCs w:val="36"/>
          <w:b w:val="1"/>
          <w:bCs w:val="1"/>
        </w:rPr>
        <w:t xml:space="preserve">第一篇：论文摘要2 中文</w:t>
      </w:r>
    </w:p>
    <w:p>
      <w:pPr>
        <w:ind w:left="0" w:right="0" w:firstLine="560"/>
        <w:spacing w:before="450" w:after="450" w:line="312" w:lineRule="auto"/>
      </w:pPr>
      <w:r>
        <w:rPr>
          <w:rFonts w:ascii="宋体" w:hAnsi="宋体" w:eastAsia="宋体" w:cs="宋体"/>
          <w:color w:val="000"/>
          <w:sz w:val="28"/>
          <w:szCs w:val="28"/>
        </w:rPr>
        <w:t xml:space="preserve">查尔斯·狄更斯《双城记》中人道主义思想的体现</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狄更斯作为一位著名的现实主义作家,他讽刺意味浓厚的现实主义作品的背后有着浓浓的人道主义情怀。而能够表现他人道主义思想的文学元素莫过于他笔下鲜活的人物形象。于1859年发表《双城记》的是一部以法国大革命为背景,揭示了封建压迫对人性的残害，真实地反映了尖锐的阶级对立和激烈的阶级斗争，揭露了封建贵族的恶行的小说。本文将在分析狄更斯作品---《双城记》中的人道主义思想的起源的基础之上,通过对于狄更斯作品中的典型人物形象的剖析,对狄更斯作品中的人道主义思想进行深入的研究。</w:t>
      </w:r>
    </w:p>
    <w:p>
      <w:pPr>
        <w:ind w:left="0" w:right="0" w:firstLine="560"/>
        <w:spacing w:before="450" w:after="450" w:line="312" w:lineRule="auto"/>
      </w:pPr>
      <w:r>
        <w:rPr>
          <w:rFonts w:ascii="宋体" w:hAnsi="宋体" w:eastAsia="宋体" w:cs="宋体"/>
          <w:color w:val="000"/>
          <w:sz w:val="28"/>
          <w:szCs w:val="28"/>
        </w:rPr>
        <w:t xml:space="preserve">本文将从《双城记》这部小说入手来解读狄更斯的人道主义思想。第一部分介绍小说情节。第二部分分析狄更斯的人道主义思想。首先讲其内涵与特性，再讲其成因（时代烙印；个人经历；历史的道德观和审美观）。第三部分写从人物形象看狄更斯的人道主义思想（正面人物:理想人物(梅尼特家庭，卡尔登等)；反面人物：封建贵族代表厄弗里蒙地侯爵兄弟;革命群众的代表石太太)。第四部分从批判现实主义分析人道主义。狄更斯从资产阶级人道主义出发，既同情劳动人民所受的苦难,又反对暴力革命。他把希望寄托于开明的统治者进行一些改革，提倡用仁爱和宽恕的精神来化解仇恨，缓和阶级矛盾。其结构缜密,语言严谨、精确,堪称是最充分地宣扬作者人道主义理想的作品，在英国文学史上占有极其重要的地位。</w:t>
      </w:r>
    </w:p>
    <w:p>
      <w:pPr>
        <w:ind w:left="0" w:right="0" w:firstLine="560"/>
        <w:spacing w:before="450" w:after="450" w:line="312" w:lineRule="auto"/>
      </w:pPr>
      <w:r>
        <w:rPr>
          <w:rFonts w:ascii="宋体" w:hAnsi="宋体" w:eastAsia="宋体" w:cs="宋体"/>
          <w:color w:val="000"/>
          <w:sz w:val="28"/>
          <w:szCs w:val="28"/>
        </w:rPr>
        <w:t xml:space="preserve">关键词：人道主义思想；《双城记》；查尔斯·狄更斯；人物形象</w:t>
      </w:r>
    </w:p>
    <w:p>
      <w:pPr>
        <w:ind w:left="0" w:right="0" w:firstLine="560"/>
        <w:spacing w:before="450" w:after="450" w:line="312" w:lineRule="auto"/>
      </w:pPr>
      <w:r>
        <w:rPr>
          <w:rFonts w:ascii="黑体" w:hAnsi="黑体" w:eastAsia="黑体" w:cs="黑体"/>
          <w:color w:val="000000"/>
          <w:sz w:val="36"/>
          <w:szCs w:val="36"/>
          <w:b w:val="1"/>
          <w:bCs w:val="1"/>
        </w:rPr>
        <w:t xml:space="preserve">第二篇：中文摘要</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中共十六大报告强调：“加强党的执政能力建设，提高党的领导水平和执政水平。”报告进一步指出：“按照革命化、年轻化、知识化、专业化方针，建设一支能够担当重任、经得起风浪考验，朝气蓬勃、奋发有为的高素质的领导干部队伍，特别是培养造就大批善于治党治国治军的优秀领导人才，是党和国家长治久安的根本大计。”</w:t>
      </w:r>
    </w:p>
    <w:p>
      <w:pPr>
        <w:ind w:left="0" w:right="0" w:firstLine="560"/>
        <w:spacing w:before="450" w:after="450" w:line="312" w:lineRule="auto"/>
      </w:pPr>
      <w:r>
        <w:rPr>
          <w:rFonts w:ascii="宋体" w:hAnsi="宋体" w:eastAsia="宋体" w:cs="宋体"/>
          <w:color w:val="000"/>
          <w:sz w:val="28"/>
          <w:szCs w:val="28"/>
        </w:rPr>
        <w:t xml:space="preserve">县级政府公务员（部分学者又称基层公务员）从数量的角度，是我国公务员队伍的主体。所谓的“兵头将尾”，上对朝下对野，县级政府公务员一方面是中央政治路线、方针政策和各项治国法律法规的具体执行者，承担着实现国家权力和县域城乡社会稳定和谐的重任；另一方面与基层民众的关系直接密切，直面基层群众，担负着建设基层、稳定基层，团结群众、引导群众的重托。所谓“在其位谋其职”，县级政府公务员是否具备与其职位相契合的胜任力水平，影响着党和政府与民众的关系，影响着党和政府在民众心中的形象，影响着中共执政的根基和各级政府存在的政治合法性。而我国边疆县级政府，常面临民族问题、宗教问题及境外势力浸透等矛盾的特殊性表现，这意味着要求边疆县级政府公务员的胜任力，共性与个性、普遍性与特殊性的融会！</w:t>
      </w:r>
    </w:p>
    <w:p>
      <w:pPr>
        <w:ind w:left="0" w:right="0" w:firstLine="560"/>
        <w:spacing w:before="450" w:after="450" w:line="312" w:lineRule="auto"/>
      </w:pPr>
      <w:r>
        <w:rPr>
          <w:rFonts w:ascii="宋体" w:hAnsi="宋体" w:eastAsia="宋体" w:cs="宋体"/>
          <w:color w:val="000"/>
          <w:sz w:val="28"/>
          <w:szCs w:val="28"/>
        </w:rPr>
        <w:t xml:space="preserve">文章通过论述边疆县级政府所面临的特殊行政生态，界定边疆县级政府的政府职责，进而定位契合边疆县级政府职责的边疆县级公务员胜任力结构的应然定位，转而叙述边疆县级政府公务员胜任力的实然现状，寻求边疆县级政府公务员胜任力实然与应然差距的原因，最后列举弥合边疆县级公务员胜任力实然与应然差距的对策，使边疆县级政府职责得以回归。</w:t>
      </w:r>
    </w:p>
    <w:p>
      <w:pPr>
        <w:ind w:left="0" w:right="0" w:firstLine="560"/>
        <w:spacing w:before="450" w:after="450" w:line="312" w:lineRule="auto"/>
      </w:pPr>
      <w:r>
        <w:rPr>
          <w:rFonts w:ascii="宋体" w:hAnsi="宋体" w:eastAsia="宋体" w:cs="宋体"/>
          <w:color w:val="000"/>
          <w:sz w:val="28"/>
          <w:szCs w:val="28"/>
        </w:rPr>
        <w:t xml:space="preserve">关键词：边疆县级政府；公务员；胜任力研究</w:t>
      </w:r>
    </w:p>
    <w:p>
      <w:pPr>
        <w:ind w:left="0" w:right="0" w:firstLine="560"/>
        <w:spacing w:before="450" w:after="450" w:line="312" w:lineRule="auto"/>
      </w:pPr>
      <w:r>
        <w:rPr>
          <w:rFonts w:ascii="黑体" w:hAnsi="黑体" w:eastAsia="黑体" w:cs="黑体"/>
          <w:color w:val="000000"/>
          <w:sz w:val="36"/>
          <w:szCs w:val="36"/>
          <w:b w:val="1"/>
          <w:bCs w:val="1"/>
        </w:rPr>
        <w:t xml:space="preserve">第三篇：B中文摘要（范文）</w:t>
      </w:r>
    </w:p>
    <w:p>
      <w:pPr>
        <w:ind w:left="0" w:right="0" w:firstLine="560"/>
        <w:spacing w:before="450" w:after="450" w:line="312" w:lineRule="auto"/>
      </w:pPr>
      <w:r>
        <w:rPr>
          <w:rFonts w:ascii="宋体" w:hAnsi="宋体" w:eastAsia="宋体" w:cs="宋体"/>
          <w:color w:val="000"/>
          <w:sz w:val="28"/>
          <w:szCs w:val="28"/>
        </w:rPr>
        <w:t xml:space="preserve">重庆大学成人高等学历教育毕业设计中文摘要</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次毕业设计课题研究的主要内容是编制乐至·圣湖锦16#楼工程的招投标文件。工程造价管理的目标就是充分利用科学有效管理方法，合理确定工程造价，并且有效的进行造价控制，提高施工企业的经营效益，加强对建筑物成本的控制管理。其管理主要包括工程招投标管理、施工过程工程造价管理、工程成本分析等几个部分。在项目建设各阶段中进行工程造价全过程全方位控制采用科学的估算方法和合理的科学管理，把建设工程造价控制在合理的范围和规定的限额范围内,使投资控制目标得以实现，取得较好投资效益。工程造价管理包括投资估算、概算造价、承包合同价、结算价、竣工结算价，在建设程序的各个阶段合理确定。该项目的工程量计算主要分为以下十项：土石方工程量，门窗洞口工程量，砌筑工程量，混凝土构件工程量，钢筋工程，模板与脚手架工程量，装饰工程量，给排水工程量，电气工程量，消防工程量。</w:t>
      </w:r>
    </w:p>
    <w:p>
      <w:pPr>
        <w:ind w:left="0" w:right="0" w:firstLine="560"/>
        <w:spacing w:before="450" w:after="450" w:line="312" w:lineRule="auto"/>
      </w:pPr>
      <w:r>
        <w:rPr>
          <w:rFonts w:ascii="宋体" w:hAnsi="宋体" w:eastAsia="宋体" w:cs="宋体"/>
          <w:color w:val="000"/>
          <w:sz w:val="28"/>
          <w:szCs w:val="28"/>
        </w:rPr>
        <w:t xml:space="preserve">关键词：乐至·圣湖锦16#楼工程，工程造价管理，控制</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黑体" w:hAnsi="黑体" w:eastAsia="黑体" w:cs="黑体"/>
          <w:color w:val="000000"/>
          <w:sz w:val="36"/>
          <w:szCs w:val="36"/>
          <w:b w:val="1"/>
          <w:bCs w:val="1"/>
        </w:rPr>
        <w:t xml:space="preserve">第四篇：《双城记》摘要--中文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查尔斯·约翰·赫芬姆·狄更斯是19世纪英国最伟大的小说家之一，同时也是一位人道主义者，其一生作品无数，影响深远。他的大多数作品都反映了在资产阶级压迫下，社会的残酷与黑暗，表达了对封建贵族的憎恨，同时也表达了他对底层人民的同情与怜悯。这集中反映出狄更斯的人道主义思想。</w:t>
      </w:r>
    </w:p>
    <w:p>
      <w:pPr>
        <w:ind w:left="0" w:right="0" w:firstLine="560"/>
        <w:spacing w:before="450" w:after="450" w:line="312" w:lineRule="auto"/>
      </w:pPr>
      <w:r>
        <w:rPr>
          <w:rFonts w:ascii="宋体" w:hAnsi="宋体" w:eastAsia="宋体" w:cs="宋体"/>
          <w:color w:val="000"/>
          <w:sz w:val="28"/>
          <w:szCs w:val="28"/>
        </w:rPr>
        <w:t xml:space="preserve">《双城记》以18世纪后期的英国和法国社会为背景，讲诉了在法国大革命这段历史下，法国人民倍受压迫和剥削的遭遇，以及人民在压迫下的反抗和斗争的历史必然性。</w:t>
      </w:r>
    </w:p>
    <w:p>
      <w:pPr>
        <w:ind w:left="0" w:right="0" w:firstLine="560"/>
        <w:spacing w:before="450" w:after="450" w:line="312" w:lineRule="auto"/>
      </w:pPr>
      <w:r>
        <w:rPr>
          <w:rFonts w:ascii="宋体" w:hAnsi="宋体" w:eastAsia="宋体" w:cs="宋体"/>
          <w:color w:val="000"/>
          <w:sz w:val="28"/>
          <w:szCs w:val="28"/>
        </w:rPr>
        <w:t xml:space="preserve">在该部小说中，狄更斯成功塑造了几类鲜明的人物形象。一类是以梅尼特医生，其女儿露西，女婿达尔那为代表的正面人物形象，他们正直，善良，仁爱，正是作者积极宣扬的人道主义精神的体现。第二类是以卡尔顿为代表的自我牺牲形象。卡尔顿为了心爱的人的幸福，毅然牺牲自我，正是人道主义精神中理他主义的体现。第三类是以德法石夫妇为代表的革命人物。他们身受贵族阶级的压迫，极力反抗，想推翻封建贵族的统治。第四类是以厄弗里蒙地侯爵为代表的资产阶级坏蛋形象。他们滥用特权，暴虐无道，最终导致人民与封建贵族矛盾激化，大国大革命由此爆发。在小说中，作者用犀利的笔锋批判了封建贵族的种种罪行，表达了对贵族资产阶级的不满与愤怒。同时也对人民大众的不幸遭遇表示同情和怜悯。</w:t>
      </w:r>
    </w:p>
    <w:p>
      <w:pPr>
        <w:ind w:left="0" w:right="0" w:firstLine="560"/>
        <w:spacing w:before="450" w:after="450" w:line="312" w:lineRule="auto"/>
      </w:pPr>
      <w:r>
        <w:rPr>
          <w:rFonts w:ascii="宋体" w:hAnsi="宋体" w:eastAsia="宋体" w:cs="宋体"/>
          <w:color w:val="000"/>
          <w:sz w:val="28"/>
          <w:szCs w:val="28"/>
        </w:rPr>
        <w:t xml:space="preserve">本文主要通过分析《双城记》中主要人物形象来论证狄更斯的人道主要思想。通过分析，我们可以更深刻的了解狄更斯,《双城记》以及法国大革命。</w:t>
      </w:r>
    </w:p>
    <w:p>
      <w:pPr>
        <w:ind w:left="0" w:right="0" w:firstLine="560"/>
        <w:spacing w:before="450" w:after="450" w:line="312" w:lineRule="auto"/>
      </w:pPr>
      <w:r>
        <w:rPr>
          <w:rFonts w:ascii="宋体" w:hAnsi="宋体" w:eastAsia="宋体" w:cs="宋体"/>
          <w:color w:val="000"/>
          <w:sz w:val="28"/>
          <w:szCs w:val="28"/>
        </w:rPr>
        <w:t xml:space="preserve">关键字：狄更斯，双城记，人物形象，人道主义，</w:t>
      </w:r>
    </w:p>
    <w:p>
      <w:pPr>
        <w:ind w:left="0" w:right="0" w:firstLine="560"/>
        <w:spacing w:before="450" w:after="450" w:line="312" w:lineRule="auto"/>
      </w:pPr>
      <w:r>
        <w:rPr>
          <w:rFonts w:ascii="黑体" w:hAnsi="黑体" w:eastAsia="黑体" w:cs="黑体"/>
          <w:color w:val="000000"/>
          <w:sz w:val="36"/>
          <w:szCs w:val="36"/>
          <w:b w:val="1"/>
          <w:bCs w:val="1"/>
        </w:rPr>
        <w:t xml:space="preserve">第五篇：博士论文中文摘要2024字稿</w:t>
      </w:r>
    </w:p>
    <w:p>
      <w:pPr>
        <w:ind w:left="0" w:right="0" w:firstLine="560"/>
        <w:spacing w:before="450" w:after="450" w:line="312" w:lineRule="auto"/>
      </w:pPr>
      <w:r>
        <w:rPr>
          <w:rFonts w:ascii="宋体" w:hAnsi="宋体" w:eastAsia="宋体" w:cs="宋体"/>
          <w:color w:val="000"/>
          <w:sz w:val="28"/>
          <w:szCs w:val="28"/>
        </w:rPr>
        <w:t xml:space="preserve">教育公平的政治学思考</w:t>
      </w:r>
    </w:p>
    <w:p>
      <w:pPr>
        <w:ind w:left="0" w:right="0" w:firstLine="560"/>
        <w:spacing w:before="450" w:after="450" w:line="312" w:lineRule="auto"/>
      </w:pPr>
      <w:r>
        <w:rPr>
          <w:rFonts w:ascii="宋体" w:hAnsi="宋体" w:eastAsia="宋体" w:cs="宋体"/>
          <w:color w:val="000"/>
          <w:sz w:val="28"/>
          <w:szCs w:val="28"/>
        </w:rPr>
        <w:t xml:space="preserve">新世纪以来，中国社会公平问题日益突出。其中，教育公平备受注目。从目前的政策取向上看，主要集中在社会关注的两大方面：救助弱势群体和教育质量的均衡发展。但站在民主政治发展的高度来审视，我们对教育公平的认识还不充分，制定教育发展政策的价值选择和政治尺度还不明晰。从理论研究的现状看，虽然教育界、学术界对教育公平的研究甚多，且在实证层面上也取得了较大进展，但教育公平涉及多个学科领域，关于教育公平的理论研究相对较为缓慢，特别是从政治学的角度开展的研究，更加稀少，甚至没有形成基本的概念和范畴体系。</w:t>
      </w:r>
    </w:p>
    <w:p>
      <w:pPr>
        <w:ind w:left="0" w:right="0" w:firstLine="560"/>
        <w:spacing w:before="450" w:after="450" w:line="312" w:lineRule="auto"/>
      </w:pPr>
      <w:r>
        <w:rPr>
          <w:rFonts w:ascii="宋体" w:hAnsi="宋体" w:eastAsia="宋体" w:cs="宋体"/>
          <w:color w:val="000"/>
          <w:sz w:val="28"/>
          <w:szCs w:val="28"/>
        </w:rPr>
        <w:t xml:space="preserve">有鉴于此，本文从政治学的视角，首先对教育公平展开理论研究，试图构建关于教育公平问题的政治学理论基本框架体系。其次，在构建理论框架的基础上，对中国教育公平问题进行实证考察分析，对国外教育公平的理论背景、实践努力和效果进行梳理，借鉴已有的研究成果和经验作法，对中国教育公平问题提出改善性建议。基于以上思路，本文的研究从两条线索展开。</w:t>
      </w:r>
    </w:p>
    <w:p>
      <w:pPr>
        <w:ind w:left="0" w:right="0" w:firstLine="560"/>
        <w:spacing w:before="450" w:after="450" w:line="312" w:lineRule="auto"/>
      </w:pPr>
      <w:r>
        <w:rPr>
          <w:rFonts w:ascii="宋体" w:hAnsi="宋体" w:eastAsia="宋体" w:cs="宋体"/>
          <w:color w:val="000"/>
          <w:sz w:val="28"/>
          <w:szCs w:val="28"/>
        </w:rPr>
        <w:t xml:space="preserve">第一条路径：教育公平的政治理论体系构建。作者通过从教育内、外部考察教育的政治功能，推导出教育公平的政治学定义：“教育权力对教育利益的分配，以及对这种分配是否符合公正原则的评价。”随后，作者提出并论证了教育公平的三个基本政治学范畴——教育权力、教育权利和教育资源，以及教育公平的四个政治属性——正义性、权利性、冲突性和妥协性。</w:t>
      </w:r>
    </w:p>
    <w:p>
      <w:pPr>
        <w:ind w:left="0" w:right="0" w:firstLine="560"/>
        <w:spacing w:before="450" w:after="450" w:line="312" w:lineRule="auto"/>
      </w:pPr>
      <w:r>
        <w:rPr>
          <w:rFonts w:ascii="宋体" w:hAnsi="宋体" w:eastAsia="宋体" w:cs="宋体"/>
          <w:color w:val="000"/>
          <w:sz w:val="28"/>
          <w:szCs w:val="28"/>
        </w:rPr>
        <w:t xml:space="preserve">在构建起概念体系后，作者在对教育公平研究的逻辑起点——教育权利进行历史回溯的基础上，展开对教育公平与社会公平、政治发展的关系的探讨。关于教育公平与社会公平，着重探讨了两者的基本关系、悖论关系和现实关系；关于教育公平与政治发展，着重讨论了政治发展对教育公平在性质上的规定性、在发展程度上的促进作用，以及教育不公平对政治发展的逆向阻滞作用。</w:t>
      </w:r>
    </w:p>
    <w:p>
      <w:pPr>
        <w:ind w:left="0" w:right="0" w:firstLine="560"/>
        <w:spacing w:before="450" w:after="450" w:line="312" w:lineRule="auto"/>
      </w:pPr>
      <w:r>
        <w:rPr>
          <w:rFonts w:ascii="宋体" w:hAnsi="宋体" w:eastAsia="宋体" w:cs="宋体"/>
          <w:color w:val="000"/>
          <w:sz w:val="28"/>
          <w:szCs w:val="28"/>
        </w:rPr>
        <w:t xml:space="preserve">构建教育公平的政治学理论体系，是本文从政治学的视角，对教育公平研究的理论创新，目的有二：一是为本文后面的第二条研究路径——实证研究提供理论方向，在随后的第三章“中国教育公平的现状分析”、第四章“教育公平的国际考察”以及第五章“促进中国教育公平的对策”中，都是立足于教育公平的三个基本范畴，即教育权利的保护、教育资源的分配合理性、教育权力的规范及教育政策的制定三个方向上展开的，从而保持了论文的前后一致性。二是在教育公平的政治学定义、教育公平的基本范畴和主要政治属性上做好基础性研究，为其他学者提供教育公平政治学研究的理论导向，力图引起政治学界对教育公平研究的重视，不断丰富教育公平研究在政治学学科的成果，为国家制定教育政策提供公平视角的理论依据和政策参考。</w:t>
      </w:r>
    </w:p>
    <w:p>
      <w:pPr>
        <w:ind w:left="0" w:right="0" w:firstLine="560"/>
        <w:spacing w:before="450" w:after="450" w:line="312" w:lineRule="auto"/>
      </w:pPr>
      <w:r>
        <w:rPr>
          <w:rFonts w:ascii="宋体" w:hAnsi="宋体" w:eastAsia="宋体" w:cs="宋体"/>
          <w:color w:val="000"/>
          <w:sz w:val="28"/>
          <w:szCs w:val="28"/>
        </w:rPr>
        <w:t xml:space="preserve">第二条路径：教育公平的实证考察。一是对中国教育公平的现状考察；二是对国外教育公平的考察；三是在前两方面的考察基础上提出促进中国教育公平的政策建议。</w:t>
      </w:r>
    </w:p>
    <w:p>
      <w:pPr>
        <w:ind w:left="0" w:right="0" w:firstLine="560"/>
        <w:spacing w:before="450" w:after="450" w:line="312" w:lineRule="auto"/>
      </w:pPr>
      <w:r>
        <w:rPr>
          <w:rFonts w:ascii="宋体" w:hAnsi="宋体" w:eastAsia="宋体" w:cs="宋体"/>
          <w:color w:val="000"/>
          <w:sz w:val="28"/>
          <w:szCs w:val="28"/>
        </w:rPr>
        <w:t xml:space="preserve">关于中国教育公平的考察。分别从教育权利、教育资源、教育权力三个方面展开。首先，作者考察了中国教育公平在权利平等方面的现状及国家的有关政策调整；接着对我国教育资源分配不公平的表现进行梳理，从硬件教育资源、人力教育资源、机会教育资源三个方面进行原因分析；第三是从教育权力规范运行的角度，根据我国的实际情况，分别阐述教育的领导权、立法权、行政权在促进教育公平上的政治责任；最后，归纳出我国教育公平的发展走向。</w:t>
      </w:r>
    </w:p>
    <w:p>
      <w:pPr>
        <w:ind w:left="0" w:right="0" w:firstLine="560"/>
        <w:spacing w:before="450" w:after="450" w:line="312" w:lineRule="auto"/>
      </w:pPr>
      <w:r>
        <w:rPr>
          <w:rFonts w:ascii="宋体" w:hAnsi="宋体" w:eastAsia="宋体" w:cs="宋体"/>
          <w:color w:val="000"/>
          <w:sz w:val="28"/>
          <w:szCs w:val="28"/>
        </w:rPr>
        <w:t xml:space="preserve">关于教育公平的国际考察。与以往学者研究国外教育公平主要以国别为角度不同，本文首先介绍了西方教育公平思想的政治思潮背景，试图梳理出西方促进教育公平的社会政治经济原因和理论依据。然后，针对我国教育公平的主要问题，分别从维护教育权利平等、缩小教育差距、救济弱势群体三个方面综合考察各国的政策选择和有益经验作法，从而总结出对促进我国教育公平的若干启示。</w:t>
      </w:r>
    </w:p>
    <w:p>
      <w:pPr>
        <w:ind w:left="0" w:right="0" w:firstLine="560"/>
        <w:spacing w:before="450" w:after="450" w:line="312" w:lineRule="auto"/>
      </w:pPr>
      <w:r>
        <w:rPr>
          <w:rFonts w:ascii="宋体" w:hAnsi="宋体" w:eastAsia="宋体" w:cs="宋体"/>
          <w:color w:val="000"/>
          <w:sz w:val="28"/>
          <w:szCs w:val="28"/>
        </w:rPr>
        <w:t xml:space="preserve">关于促进中国教育公平的政策建议。在完成对中外教育公平的实证考察后，本文从教育公平三个政治学基本范畴的角度，分别提出相关政策建议，即以维护教育权利平等为根本、以制约监督教育权力为保障、以合理分配教育资源为途径，提出中国教育政策的价值导向，并从整体上构建我国教育公平的政策框架。</w:t>
      </w:r>
    </w:p>
    <w:p>
      <w:pPr>
        <w:ind w:left="0" w:right="0" w:firstLine="560"/>
        <w:spacing w:before="450" w:after="450" w:line="312" w:lineRule="auto"/>
      </w:pPr>
      <w:r>
        <w:rPr>
          <w:rFonts w:ascii="宋体" w:hAnsi="宋体" w:eastAsia="宋体" w:cs="宋体"/>
          <w:color w:val="000"/>
          <w:sz w:val="28"/>
          <w:szCs w:val="28"/>
        </w:rPr>
        <w:t xml:space="preserve">论文最后，作者对全文的研究成果进行了总结，并指出了本文研究的局限性和今后研究的努力方向。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2025-06-20T07:36:37+08:00</dcterms:created>
  <dcterms:modified xsi:type="dcterms:W3CDTF">2025-06-20T07:36:37+08:00</dcterms:modified>
</cp:coreProperties>
</file>

<file path=docProps/custom.xml><?xml version="1.0" encoding="utf-8"?>
<Properties xmlns="http://schemas.openxmlformats.org/officeDocument/2006/custom-properties" xmlns:vt="http://schemas.openxmlformats.org/officeDocument/2006/docPropsVTypes"/>
</file>