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2024年1季度广东省潮州市经济运行简析</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第一篇：2024年1季度广东省潮州市经济运行简析2024年1季度广东省潮州市经济运行简析 一季度，我市经济平稳运行，投资、出口财政收入等指标增速均高于上年同期增速，但生产总值、工业、消费增速则出现回落，经济运行特点如下：经济运行总体平稳。...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第一篇：2024年1季度广东省潮州市经济运行简析</w:t>
      </w:r>
    </w:p>
    <w:p>
      <w:pPr>
        <w:ind w:left="0" w:right="0" w:firstLine="560"/>
        <w:spacing w:before="450" w:after="450" w:line="312" w:lineRule="auto"/>
      </w:pPr>
      <w:r>
        <w:rPr>
          <w:rFonts w:ascii="宋体" w:hAnsi="宋体" w:eastAsia="宋体" w:cs="宋体"/>
          <w:color w:val="000"/>
          <w:sz w:val="28"/>
          <w:szCs w:val="28"/>
        </w:rPr>
        <w:t xml:space="preserve">2024年1季度广东省潮州市经济运行简析 一季度，我市经济平稳运行，投资、出口财政收入等指标增速均高于上年同期增速，但生产总值、工业、消费增速则出现回落，经济运行特点如下：</w:t>
      </w:r>
    </w:p>
    <w:p>
      <w:pPr>
        <w:ind w:left="0" w:right="0" w:firstLine="560"/>
        <w:spacing w:before="450" w:after="450" w:line="312" w:lineRule="auto"/>
      </w:pPr>
      <w:r>
        <w:rPr>
          <w:rFonts w:ascii="宋体" w:hAnsi="宋体" w:eastAsia="宋体" w:cs="宋体"/>
          <w:color w:val="000"/>
          <w:sz w:val="28"/>
          <w:szCs w:val="28"/>
        </w:rPr>
        <w:t xml:space="preserve">经济运行总体平稳。一季度，全市生产总值167.8亿元，增长7.5%，增速比上年同期低2.5个百分点。三次产业增加值分别为11.7亿元、97.7亿元和58.5亿元，同比分别增长3.4%、8.8%和6%，第二产业对GDP增长的贡献率高达70%；第三产业贡献率仅为27.3%。分县区看，潮安区、湘桥区、饶平县和枫溪区的GDP分别增长8%、7.8%、7.2%和7.2%。</w:t>
      </w:r>
    </w:p>
    <w:p>
      <w:pPr>
        <w:ind w:left="0" w:right="0" w:firstLine="560"/>
        <w:spacing w:before="450" w:after="450" w:line="312" w:lineRule="auto"/>
      </w:pPr>
      <w:r>
        <w:rPr>
          <w:rFonts w:ascii="宋体" w:hAnsi="宋体" w:eastAsia="宋体" w:cs="宋体"/>
          <w:color w:val="000"/>
          <w:sz w:val="28"/>
          <w:szCs w:val="28"/>
        </w:rPr>
        <w:t xml:space="preserve">工业经济增速放缓。一季度，全市规模以上工业增加值61.9亿元，增长9.5%，增速比上年同期低4.2个百分点，居全省各市第13位。民营工业贡献突出，实现增加值41.9亿元，增长15.5%。小微企业增势较好，实现增加值29.3亿元，增长19.5%。八大行业平稳增长，实现增加值38.3亿元，增长11.3%，拉动规模上工业增长6.8个百分点，陶瓷工业实现增加值18亿元，增长13%；印刷和记录媒介复制业、塑料工业、不锈钢制品业增加值分别增长18.5%、14.4%和14%。</w:t>
      </w:r>
    </w:p>
    <w:p>
      <w:pPr>
        <w:ind w:left="0" w:right="0" w:firstLine="560"/>
        <w:spacing w:before="450" w:after="450" w:line="312" w:lineRule="auto"/>
      </w:pPr>
      <w:r>
        <w:rPr>
          <w:rFonts w:ascii="宋体" w:hAnsi="宋体" w:eastAsia="宋体" w:cs="宋体"/>
          <w:color w:val="000"/>
          <w:sz w:val="28"/>
          <w:szCs w:val="28"/>
        </w:rPr>
        <w:t xml:space="preserve">工业经济效益趋好。一季度，全市规模以上工业销售产值235.3亿元，增长</w:t>
      </w:r>
    </w:p>
    <w:p>
      <w:pPr>
        <w:ind w:left="0" w:right="0" w:firstLine="560"/>
        <w:spacing w:before="450" w:after="450" w:line="312" w:lineRule="auto"/>
      </w:pPr>
      <w:r>
        <w:rPr>
          <w:rFonts w:ascii="宋体" w:hAnsi="宋体" w:eastAsia="宋体" w:cs="宋体"/>
          <w:color w:val="000"/>
          <w:sz w:val="28"/>
          <w:szCs w:val="28"/>
        </w:rPr>
        <w:t xml:space="preserve">9.3%。其中，内销产值192.2亿元，增长9.6%；出口交货值43.1亿元，增长7.7%。工业产品销售率98.6%。1-2月，工业经济效益指数198.3%，规上工业利润总额11亿元，增长34%，比上年同期高28.7个百分点；规上企业亏损面为3%比上年同期低2.6个百分点。</w:t>
      </w:r>
    </w:p>
    <w:p>
      <w:pPr>
        <w:ind w:left="0" w:right="0" w:firstLine="560"/>
        <w:spacing w:before="450" w:after="450" w:line="312" w:lineRule="auto"/>
      </w:pPr>
      <w:r>
        <w:rPr>
          <w:rFonts w:ascii="宋体" w:hAnsi="宋体" w:eastAsia="宋体" w:cs="宋体"/>
          <w:color w:val="000"/>
          <w:sz w:val="28"/>
          <w:szCs w:val="28"/>
        </w:rPr>
        <w:t xml:space="preserve">投资增长较快。一季度，全市固定资产投资总额47.9亿元，增长28.1%，增速居全省各市第8名。投资结构欠协调，第二产业投资额下降39.1%，拉低总投资额增速9.8个百分点。第三产业增长1.6倍，其中，基础设施投资16.4亿元，增长1.3倍，对固定资产投资增长的贡献率达89.1%；房地产开发投资额7.2亿元，增长64.7%，拉动固定资产投资增长7.5个百分点。商品房施工面积293.9万平方米，下降18.8%。商品房销售面积11.8万平方米，增长11.3%。</w:t>
      </w:r>
    </w:p>
    <w:p>
      <w:pPr>
        <w:ind w:left="0" w:right="0" w:firstLine="560"/>
        <w:spacing w:before="450" w:after="450" w:line="312" w:lineRule="auto"/>
      </w:pPr>
      <w:r>
        <w:rPr>
          <w:rFonts w:ascii="宋体" w:hAnsi="宋体" w:eastAsia="宋体" w:cs="宋体"/>
          <w:color w:val="000"/>
          <w:sz w:val="28"/>
          <w:szCs w:val="28"/>
        </w:rPr>
        <w:t xml:space="preserve">消费增速回落。一季度，全市社会消费品零售总额97.8亿元，增长8.9%，增速比上年同期低3.5个百分点，居全省各市第17名。批发零售业实现零售额88.8亿元，增长9.1%，对消费增长的贡献率达92.7%；住宿餐饮业零售额9亿元，增长8.8%。客房出租率仅为53%。城镇市场实现零售额78.7亿元，增长8.8%；乡村市场零售额增长10%。旅游市场较为活跃，一季度，全市旅游收入22.9亿元，增长28.1%；接待海内外游客人数152.2亿元，增长29.2%。</w:t>
      </w:r>
    </w:p>
    <w:p>
      <w:pPr>
        <w:ind w:left="0" w:right="0" w:firstLine="560"/>
        <w:spacing w:before="450" w:after="450" w:line="312" w:lineRule="auto"/>
      </w:pPr>
      <w:r>
        <w:rPr>
          <w:rFonts w:ascii="宋体" w:hAnsi="宋体" w:eastAsia="宋体" w:cs="宋体"/>
          <w:color w:val="000"/>
          <w:sz w:val="28"/>
          <w:szCs w:val="28"/>
        </w:rPr>
        <w:t xml:space="preserve">出口略增。一季度，全市进出口45.4亿元，同比下降23.9%，其中：出口36.3亿元，同比增长0.5%；进口9.1亿元，同比下降61.4%。3月份出口形势较好，出口额达13.1亿元，同比增长25.8%，环比增长71.9%。</w:t>
      </w:r>
    </w:p>
    <w:p>
      <w:pPr>
        <w:ind w:left="0" w:right="0" w:firstLine="560"/>
        <w:spacing w:before="450" w:after="450" w:line="312" w:lineRule="auto"/>
      </w:pPr>
      <w:r>
        <w:rPr>
          <w:rFonts w:ascii="宋体" w:hAnsi="宋体" w:eastAsia="宋体" w:cs="宋体"/>
          <w:color w:val="000"/>
          <w:sz w:val="28"/>
          <w:szCs w:val="28"/>
        </w:rPr>
        <w:t xml:space="preserve">财税增势良好。一季度，全市地方公共财政预算收入8.4亿元，增长21.6%。四大税种中，增值税25%部分收入增长11.5%；个人所得税增长23.6%；企业所得税收入增长8.6%；营业税收入下降4.6%。全市各项税收收入19亿元，增长10.2%。国税国内税收收入10亿元，增长8.1%，其中，工业增值税5.9亿元，增长7.5%；地税税收总收入7.7亿元，增长14.6%。</w:t>
      </w:r>
    </w:p>
    <w:p>
      <w:pPr>
        <w:ind w:left="0" w:right="0" w:firstLine="560"/>
        <w:spacing w:before="450" w:after="450" w:line="312" w:lineRule="auto"/>
      </w:pPr>
      <w:r>
        <w:rPr>
          <w:rFonts w:ascii="宋体" w:hAnsi="宋体" w:eastAsia="宋体" w:cs="宋体"/>
          <w:color w:val="000"/>
          <w:sz w:val="28"/>
          <w:szCs w:val="28"/>
        </w:rPr>
        <w:t xml:space="preserve">存贷比略降。一季度，全市金融机构本外币存款余额939.9亿元，比年初增长2.2%，其中储蓄存款余额675亿元，比年初增长4.3%；金融机构本外币贷款余额332亿元，比年初增长2.93%。存贷比为35.4%，比上月末下降1个百分点。</w:t>
      </w:r>
    </w:p>
    <w:p>
      <w:pPr>
        <w:ind w:left="0" w:right="0" w:firstLine="560"/>
        <w:spacing w:before="450" w:after="450" w:line="312" w:lineRule="auto"/>
      </w:pPr>
      <w:r>
        <w:rPr>
          <w:rFonts w:ascii="宋体" w:hAnsi="宋体" w:eastAsia="宋体" w:cs="宋体"/>
          <w:color w:val="000"/>
          <w:sz w:val="28"/>
          <w:szCs w:val="28"/>
        </w:rPr>
        <w:t xml:space="preserve">物价继续上涨。一季度，居民消费价格水平同比上涨2.3%。八大类消费品价格“六升二降”，其中，食品类价格上涨4.2%，涨幅最大，推动CPI上涨1.6个百分点；娱乐教育文化用品及服务类价格上涨3.8%；衣着类、家庭设备用品及维修服务、医疗保健和个人用品、居住类价格分别增长1%、0.8%、0.1%和1.3%。交通和通讯类、烟酒类价格则分别下降1.1%和0.8%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2025-05-03T20:20:30+08:00</dcterms:created>
  <dcterms:modified xsi:type="dcterms:W3CDTF">2025-05-03T20:20:30+08:00</dcterms:modified>
</cp:coreProperties>
</file>

<file path=docProps/custom.xml><?xml version="1.0" encoding="utf-8"?>
<Properties xmlns="http://schemas.openxmlformats.org/officeDocument/2006/custom-properties" xmlns:vt="http://schemas.openxmlformats.org/officeDocument/2006/docPropsVTypes"/>
</file>