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银行高管每日要览第20110530期</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第一篇：银行高管每日要览第20110530期Dingqi Tahai gei zhejiDei第20110530期【每日快讯】........................1楼市重心隐现转移 二三线城市坐享挤出效应..............</w:t>
      </w:r>
    </w:p>
    <w:p>
      <w:pPr>
        <w:ind w:left="0" w:right="0" w:firstLine="560"/>
        <w:spacing w:before="450" w:after="450" w:line="312" w:lineRule="auto"/>
      </w:pPr>
      <w:r>
        <w:rPr>
          <w:rFonts w:ascii="黑体" w:hAnsi="黑体" w:eastAsia="黑体" w:cs="黑体"/>
          <w:color w:val="000000"/>
          <w:sz w:val="36"/>
          <w:szCs w:val="36"/>
          <w:b w:val="1"/>
          <w:bCs w:val="1"/>
        </w:rPr>
        <w:t xml:space="preserve">第一篇：银行高管每日要览第20110530期</w:t>
      </w:r>
    </w:p>
    <w:p>
      <w:pPr>
        <w:ind w:left="0" w:right="0" w:firstLine="560"/>
        <w:spacing w:before="450" w:after="450" w:line="312" w:lineRule="auto"/>
      </w:pPr>
      <w:r>
        <w:rPr>
          <w:rFonts w:ascii="宋体" w:hAnsi="宋体" w:eastAsia="宋体" w:cs="宋体"/>
          <w:color w:val="000"/>
          <w:sz w:val="28"/>
          <w:szCs w:val="28"/>
        </w:rPr>
        <w:t xml:space="preserve">Dingqi Tahai gei zhejiDei</w:t>
      </w:r>
    </w:p>
    <w:p>
      <w:pPr>
        <w:ind w:left="0" w:right="0" w:firstLine="560"/>
        <w:spacing w:before="450" w:after="450" w:line="312" w:lineRule="auto"/>
      </w:pPr>
      <w:r>
        <w:rPr>
          <w:rFonts w:ascii="宋体" w:hAnsi="宋体" w:eastAsia="宋体" w:cs="宋体"/>
          <w:color w:val="000"/>
          <w:sz w:val="28"/>
          <w:szCs w:val="28"/>
        </w:rPr>
        <w:t xml:space="preserve">第20110530期</w:t>
      </w:r>
    </w:p>
    <w:p>
      <w:pPr>
        <w:ind w:left="0" w:right="0" w:firstLine="560"/>
        <w:spacing w:before="450" w:after="450" w:line="312" w:lineRule="auto"/>
      </w:pPr>
      <w:r>
        <w:rPr>
          <w:rFonts w:ascii="宋体" w:hAnsi="宋体" w:eastAsia="宋体" w:cs="宋体"/>
          <w:color w:val="000"/>
          <w:sz w:val="28"/>
          <w:szCs w:val="28"/>
        </w:rPr>
        <w:t xml:space="preserve">【每日快讯】........................1</w:t>
      </w:r>
    </w:p>
    <w:p>
      <w:pPr>
        <w:ind w:left="0" w:right="0" w:firstLine="560"/>
        <w:spacing w:before="450" w:after="450" w:line="312" w:lineRule="auto"/>
      </w:pPr>
      <w:r>
        <w:rPr>
          <w:rFonts w:ascii="宋体" w:hAnsi="宋体" w:eastAsia="宋体" w:cs="宋体"/>
          <w:color w:val="000"/>
          <w:sz w:val="28"/>
          <w:szCs w:val="28"/>
        </w:rPr>
        <w:t xml:space="preserve">楼市重心隐现转移 二三线城市坐享挤出效应..............1</w:t>
      </w:r>
    </w:p>
    <w:p>
      <w:pPr>
        <w:ind w:left="0" w:right="0" w:firstLine="560"/>
        <w:spacing w:before="450" w:after="450" w:line="312" w:lineRule="auto"/>
      </w:pPr>
      <w:r>
        <w:rPr>
          <w:rFonts w:ascii="宋体" w:hAnsi="宋体" w:eastAsia="宋体" w:cs="宋体"/>
          <w:color w:val="000"/>
          <w:sz w:val="28"/>
          <w:szCs w:val="28"/>
        </w:rPr>
        <w:t xml:space="preserve">叶菜价格由跌转涨 5月CPI或创新高...........1</w:t>
      </w:r>
    </w:p>
    <w:p>
      <w:pPr>
        <w:ind w:left="0" w:right="0" w:firstLine="560"/>
        <w:spacing w:before="450" w:after="450" w:line="312" w:lineRule="auto"/>
      </w:pPr>
      <w:r>
        <w:rPr>
          <w:rFonts w:ascii="宋体" w:hAnsi="宋体" w:eastAsia="宋体" w:cs="宋体"/>
          <w:color w:val="000"/>
          <w:sz w:val="28"/>
          <w:szCs w:val="28"/>
        </w:rPr>
        <w:t xml:space="preserve">央行公布27家第三方支付公司获得支付牌照..............1</w:t>
      </w:r>
    </w:p>
    <w:p>
      <w:pPr>
        <w:ind w:left="0" w:right="0" w:firstLine="560"/>
        <w:spacing w:before="450" w:after="450" w:line="312" w:lineRule="auto"/>
      </w:pPr>
      <w:r>
        <w:rPr>
          <w:rFonts w:ascii="宋体" w:hAnsi="宋体" w:eastAsia="宋体" w:cs="宋体"/>
          <w:color w:val="000"/>
          <w:sz w:val="28"/>
          <w:szCs w:val="28"/>
        </w:rPr>
        <w:t xml:space="preserve">银监会：信用衍生品法案仍处研究论证阶段................1</w:t>
      </w:r>
    </w:p>
    <w:p>
      <w:pPr>
        <w:ind w:left="0" w:right="0" w:firstLine="560"/>
        <w:spacing w:before="450" w:after="450" w:line="312" w:lineRule="auto"/>
      </w:pPr>
      <w:r>
        <w:rPr>
          <w:rFonts w:ascii="宋体" w:hAnsi="宋体" w:eastAsia="宋体" w:cs="宋体"/>
          <w:color w:val="000"/>
          <w:sz w:val="28"/>
          <w:szCs w:val="28"/>
        </w:rPr>
        <w:t xml:space="preserve">证监会主板发审委换届 13名委员留任.................1</w:t>
      </w:r>
    </w:p>
    <w:p>
      <w:pPr>
        <w:ind w:left="0" w:right="0" w:firstLine="560"/>
        <w:spacing w:before="450" w:after="450" w:line="312" w:lineRule="auto"/>
      </w:pPr>
      <w:r>
        <w:rPr>
          <w:rFonts w:ascii="宋体" w:hAnsi="宋体" w:eastAsia="宋体" w:cs="宋体"/>
          <w:color w:val="000"/>
          <w:sz w:val="28"/>
          <w:szCs w:val="28"/>
        </w:rPr>
        <w:t xml:space="preserve">尚福林：提高发审公信力 严把市场准入关...........1</w:t>
      </w:r>
    </w:p>
    <w:p>
      <w:pPr>
        <w:ind w:left="0" w:right="0" w:firstLine="560"/>
        <w:spacing w:before="450" w:after="450" w:line="312" w:lineRule="auto"/>
      </w:pPr>
      <w:r>
        <w:rPr>
          <w:rFonts w:ascii="宋体" w:hAnsi="宋体" w:eastAsia="宋体" w:cs="宋体"/>
          <w:color w:val="000"/>
          <w:sz w:val="28"/>
          <w:szCs w:val="28"/>
        </w:rPr>
        <w:t xml:space="preserve">中小板上市七周年 市值突破3万亿..............1</w:t>
      </w:r>
    </w:p>
    <w:p>
      <w:pPr>
        <w:ind w:left="0" w:right="0" w:firstLine="560"/>
        <w:spacing w:before="450" w:after="450" w:line="312" w:lineRule="auto"/>
      </w:pPr>
      <w:r>
        <w:rPr>
          <w:rFonts w:ascii="宋体" w:hAnsi="宋体" w:eastAsia="宋体" w:cs="宋体"/>
          <w:color w:val="000"/>
          <w:sz w:val="28"/>
          <w:szCs w:val="28"/>
        </w:rPr>
        <w:t xml:space="preserve">一级市场打新资金连创新低 5月单周冻结资金仅1240亿.........2</w:t>
      </w:r>
    </w:p>
    <w:p>
      <w:pPr>
        <w:ind w:left="0" w:right="0" w:firstLine="560"/>
        <w:spacing w:before="450" w:after="450" w:line="312" w:lineRule="auto"/>
      </w:pPr>
      <w:r>
        <w:rPr>
          <w:rFonts w:ascii="宋体" w:hAnsi="宋体" w:eastAsia="宋体" w:cs="宋体"/>
          <w:color w:val="000"/>
          <w:sz w:val="28"/>
          <w:szCs w:val="28"/>
        </w:rPr>
        <w:t xml:space="preserve">人民币对美元汇率中间价升破6.49................2</w:t>
      </w:r>
    </w:p>
    <w:p>
      <w:pPr>
        <w:ind w:left="0" w:right="0" w:firstLine="560"/>
        <w:spacing w:before="450" w:after="450" w:line="312" w:lineRule="auto"/>
      </w:pPr>
      <w:r>
        <w:rPr>
          <w:rFonts w:ascii="宋体" w:hAnsi="宋体" w:eastAsia="宋体" w:cs="宋体"/>
          <w:color w:val="000"/>
          <w:sz w:val="28"/>
          <w:szCs w:val="28"/>
        </w:rPr>
        <w:t xml:space="preserve">河南14家省内城商行联合发高端银行卡..............2</w:t>
      </w:r>
    </w:p>
    <w:p>
      <w:pPr>
        <w:ind w:left="0" w:right="0" w:firstLine="560"/>
        <w:spacing w:before="450" w:after="450" w:line="312" w:lineRule="auto"/>
      </w:pPr>
      <w:r>
        <w:rPr>
          <w:rFonts w:ascii="宋体" w:hAnsi="宋体" w:eastAsia="宋体" w:cs="宋体"/>
          <w:color w:val="000"/>
          <w:sz w:val="28"/>
          <w:szCs w:val="28"/>
        </w:rPr>
        <w:t xml:space="preserve">联合国报告预测世界经济今年增3.3%...........2</w:t>
      </w:r>
    </w:p>
    <w:p>
      <w:pPr>
        <w:ind w:left="0" w:right="0" w:firstLine="560"/>
        <w:spacing w:before="450" w:after="450" w:line="312" w:lineRule="auto"/>
      </w:pPr>
      <w:r>
        <w:rPr>
          <w:rFonts w:ascii="宋体" w:hAnsi="宋体" w:eastAsia="宋体" w:cs="宋体"/>
          <w:color w:val="000"/>
          <w:sz w:val="28"/>
          <w:szCs w:val="28"/>
        </w:rPr>
        <w:t xml:space="preserve">工商银行信用卡发卡量已超6800万张.................2</w:t>
      </w:r>
    </w:p>
    <w:p>
      <w:pPr>
        <w:ind w:left="0" w:right="0" w:firstLine="560"/>
        <w:spacing w:before="450" w:after="450" w:line="312" w:lineRule="auto"/>
      </w:pPr>
      <w:r>
        <w:rPr>
          <w:rFonts w:ascii="宋体" w:hAnsi="宋体" w:eastAsia="宋体" w:cs="宋体"/>
          <w:color w:val="000"/>
          <w:sz w:val="28"/>
          <w:szCs w:val="28"/>
        </w:rPr>
        <w:t xml:space="preserve">工商银行携手中国银联首家推出“尊尚白金信用卡”.........2</w:t>
      </w:r>
    </w:p>
    <w:p>
      <w:pPr>
        <w:ind w:left="0" w:right="0" w:firstLine="560"/>
        <w:spacing w:before="450" w:after="450" w:line="312" w:lineRule="auto"/>
      </w:pPr>
      <w:r>
        <w:rPr>
          <w:rFonts w:ascii="宋体" w:hAnsi="宋体" w:eastAsia="宋体" w:cs="宋体"/>
          <w:color w:val="000"/>
          <w:sz w:val="28"/>
          <w:szCs w:val="28"/>
        </w:rPr>
        <w:t xml:space="preserve">建设银行五年内将为杭州提供900亿融资............3</w:t>
      </w:r>
    </w:p>
    <w:p>
      <w:pPr>
        <w:ind w:left="0" w:right="0" w:firstLine="560"/>
        <w:spacing w:before="450" w:after="450" w:line="312" w:lineRule="auto"/>
      </w:pPr>
      <w:r>
        <w:rPr>
          <w:rFonts w:ascii="宋体" w:hAnsi="宋体" w:eastAsia="宋体" w:cs="宋体"/>
          <w:color w:val="000"/>
          <w:sz w:val="28"/>
          <w:szCs w:val="28"/>
        </w:rPr>
        <w:t xml:space="preserve">中信银行选举田国立担任新董事长................3</w:t>
      </w:r>
    </w:p>
    <w:p>
      <w:pPr>
        <w:ind w:left="0" w:right="0" w:firstLine="560"/>
        <w:spacing w:before="450" w:after="450" w:line="312" w:lineRule="auto"/>
      </w:pPr>
      <w:r>
        <w:rPr>
          <w:rFonts w:ascii="宋体" w:hAnsi="宋体" w:eastAsia="宋体" w:cs="宋体"/>
          <w:color w:val="000"/>
          <w:sz w:val="28"/>
          <w:szCs w:val="28"/>
        </w:rPr>
        <w:t xml:space="preserve">民生银行拟赴香港发行次级债................3</w:t>
      </w:r>
    </w:p>
    <w:p>
      <w:pPr>
        <w:ind w:left="0" w:right="0" w:firstLine="560"/>
        <w:spacing w:before="450" w:after="450" w:line="312" w:lineRule="auto"/>
      </w:pPr>
      <w:r>
        <w:rPr>
          <w:rFonts w:ascii="宋体" w:hAnsi="宋体" w:eastAsia="宋体" w:cs="宋体"/>
          <w:color w:val="000"/>
          <w:sz w:val="28"/>
          <w:szCs w:val="28"/>
        </w:rPr>
        <w:t xml:space="preserve">浦发银行、重庆银行10亿元支持贵阳科技型中小企业发展.......3</w:t>
      </w:r>
    </w:p>
    <w:p>
      <w:pPr>
        <w:ind w:left="0" w:right="0" w:firstLine="560"/>
        <w:spacing w:before="450" w:after="450" w:line="312" w:lineRule="auto"/>
      </w:pPr>
      <w:r>
        <w:rPr>
          <w:rFonts w:ascii="宋体" w:hAnsi="宋体" w:eastAsia="宋体" w:cs="宋体"/>
          <w:color w:val="000"/>
          <w:sz w:val="28"/>
          <w:szCs w:val="28"/>
        </w:rPr>
        <w:t xml:space="preserve">南京银行拟发45亿元次级债..................3</w:t>
      </w:r>
    </w:p>
    <w:p>
      <w:pPr>
        <w:ind w:left="0" w:right="0" w:firstLine="560"/>
        <w:spacing w:before="450" w:after="450" w:line="312" w:lineRule="auto"/>
      </w:pPr>
      <w:r>
        <w:rPr>
          <w:rFonts w:ascii="宋体" w:hAnsi="宋体" w:eastAsia="宋体" w:cs="宋体"/>
          <w:color w:val="000"/>
          <w:sz w:val="28"/>
          <w:szCs w:val="28"/>
        </w:rPr>
        <w:t xml:space="preserve">成都银行将发约10年期固定利率24亿次级债............3</w:t>
      </w:r>
    </w:p>
    <w:p>
      <w:pPr>
        <w:ind w:left="0" w:right="0" w:firstLine="560"/>
        <w:spacing w:before="450" w:after="450" w:line="312" w:lineRule="auto"/>
      </w:pPr>
      <w:r>
        <w:rPr>
          <w:rFonts w:ascii="宋体" w:hAnsi="宋体" w:eastAsia="宋体" w:cs="宋体"/>
          <w:color w:val="000"/>
          <w:sz w:val="28"/>
          <w:szCs w:val="28"/>
        </w:rPr>
        <w:t xml:space="preserve">台湾金管会批准台湾银行的海外分行及分支机构办理人民币业务.....3</w:t>
      </w:r>
    </w:p>
    <w:p>
      <w:pPr>
        <w:ind w:left="0" w:right="0" w:firstLine="560"/>
        <w:spacing w:before="450" w:after="450" w:line="312" w:lineRule="auto"/>
      </w:pPr>
      <w:r>
        <w:rPr>
          <w:rFonts w:ascii="宋体" w:hAnsi="宋体" w:eastAsia="宋体" w:cs="宋体"/>
          <w:color w:val="000"/>
          <w:sz w:val="28"/>
          <w:szCs w:val="28"/>
        </w:rPr>
        <w:t xml:space="preserve">大新银行董事庄先进及韩以德27日荣休..............3</w:t>
      </w:r>
    </w:p>
    <w:p>
      <w:pPr>
        <w:ind w:left="0" w:right="0" w:firstLine="560"/>
        <w:spacing w:before="450" w:after="450" w:line="312" w:lineRule="auto"/>
      </w:pPr>
      <w:r>
        <w:rPr>
          <w:rFonts w:ascii="宋体" w:hAnsi="宋体" w:eastAsia="宋体" w:cs="宋体"/>
          <w:color w:val="000"/>
          <w:sz w:val="28"/>
          <w:szCs w:val="28"/>
        </w:rPr>
        <w:t xml:space="preserve">村镇银行系列报道之六二一：东莞银行第五家村镇银行落子河源.....4</w:t>
      </w:r>
    </w:p>
    <w:p>
      <w:pPr>
        <w:ind w:left="0" w:right="0" w:firstLine="560"/>
        <w:spacing w:before="450" w:after="450" w:line="312" w:lineRule="auto"/>
      </w:pPr>
      <w:r>
        <w:rPr>
          <w:rFonts w:ascii="宋体" w:hAnsi="宋体" w:eastAsia="宋体" w:cs="宋体"/>
          <w:color w:val="000"/>
          <w:sz w:val="28"/>
          <w:szCs w:val="28"/>
        </w:rPr>
        <w:t xml:space="preserve">【每日焦点】........................4</w:t>
      </w:r>
    </w:p>
    <w:p>
      <w:pPr>
        <w:ind w:left="0" w:right="0" w:firstLine="560"/>
        <w:spacing w:before="450" w:after="450" w:line="312" w:lineRule="auto"/>
      </w:pPr>
      <w:r>
        <w:rPr>
          <w:rFonts w:ascii="宋体" w:hAnsi="宋体" w:eastAsia="宋体" w:cs="宋体"/>
          <w:color w:val="000"/>
          <w:sz w:val="28"/>
          <w:szCs w:val="28"/>
        </w:rPr>
        <w:t xml:space="preserve">商业预付卡行业进入“全面监管”时代................4【每日快讯】</w:t>
      </w:r>
    </w:p>
    <w:p>
      <w:pPr>
        <w:ind w:left="0" w:right="0" w:firstLine="560"/>
        <w:spacing w:before="450" w:after="450" w:line="312" w:lineRule="auto"/>
      </w:pPr>
      <w:r>
        <w:rPr>
          <w:rFonts w:ascii="宋体" w:hAnsi="宋体" w:eastAsia="宋体" w:cs="宋体"/>
          <w:color w:val="000"/>
          <w:sz w:val="28"/>
          <w:szCs w:val="28"/>
        </w:rPr>
        <w:t xml:space="preserve">楼市重心隐现转移 二三线城市坐享挤出效应</w:t>
      </w:r>
    </w:p>
    <w:p>
      <w:pPr>
        <w:ind w:left="0" w:right="0" w:firstLine="560"/>
        <w:spacing w:before="450" w:after="450" w:line="312" w:lineRule="auto"/>
      </w:pPr>
      <w:r>
        <w:rPr>
          <w:rFonts w:ascii="宋体" w:hAnsi="宋体" w:eastAsia="宋体" w:cs="宋体"/>
          <w:color w:val="000"/>
          <w:sz w:val="28"/>
          <w:szCs w:val="28"/>
        </w:rPr>
        <w:t xml:space="preserve">5月27日《第一财经日报》报道，根据同策咨询研究数据，最近一周，全国大多二三线城市的成交数据环比上扬，其中最为显著的是南京涨幅56%，三亚、苏州、青岛、长春的周成交涨幅分别达38%、41%、32%、61%。市场分析人士指出，政策压力之下，一线城市所受影响远高于二三线城市。二三线乃至四线城市的楼市也正因一线城市需求和资金的挤出效应，而逐渐受到开发企业的重视。</w:t>
      </w:r>
    </w:p>
    <w:p>
      <w:pPr>
        <w:ind w:left="0" w:right="0" w:firstLine="560"/>
        <w:spacing w:before="450" w:after="450" w:line="312" w:lineRule="auto"/>
      </w:pPr>
      <w:r>
        <w:rPr>
          <w:rFonts w:ascii="宋体" w:hAnsi="宋体" w:eastAsia="宋体" w:cs="宋体"/>
          <w:color w:val="000"/>
          <w:sz w:val="28"/>
          <w:szCs w:val="28"/>
        </w:rPr>
        <w:t xml:space="preserve">叶菜价格由跌转涨 5月CPI或创新高</w:t>
      </w:r>
    </w:p>
    <w:p>
      <w:pPr>
        <w:ind w:left="0" w:right="0" w:firstLine="560"/>
        <w:spacing w:before="450" w:after="450" w:line="312" w:lineRule="auto"/>
      </w:pPr>
      <w:r>
        <w:rPr>
          <w:rFonts w:ascii="宋体" w:hAnsi="宋体" w:eastAsia="宋体" w:cs="宋体"/>
          <w:color w:val="000"/>
          <w:sz w:val="28"/>
          <w:szCs w:val="28"/>
        </w:rPr>
        <w:t xml:space="preserve">5月27日《第一财经日报》报道，进入5月中下旬以来，在上个月出现环比和同比价格下跌的叶菜类价格，出现了明显的翻转。而近来其涨幅开始加大。国家统计局发布的50个城市食品零售价格表明，5月中旬（10-20日），油菜价格为每公斤3.63元，比上旬上升16.4%。这比上旬（5月1日-10日）价格环比上升5%涨幅增加。而在4月份的上、中、下旬，油菜价格分别是环比下降8.8%、11.7%、7.7%。目前大部分机构均预计，5月份CPI涨幅将超过4月份的5.3%。</w:t>
      </w:r>
    </w:p>
    <w:p>
      <w:pPr>
        <w:ind w:left="0" w:right="0" w:firstLine="560"/>
        <w:spacing w:before="450" w:after="450" w:line="312" w:lineRule="auto"/>
      </w:pPr>
      <w:r>
        <w:rPr>
          <w:rFonts w:ascii="宋体" w:hAnsi="宋体" w:eastAsia="宋体" w:cs="宋体"/>
          <w:color w:val="000"/>
          <w:sz w:val="28"/>
          <w:szCs w:val="28"/>
        </w:rPr>
        <w:t xml:space="preserve">央行公布27家第三方支付公司获得支付牌照</w:t>
      </w:r>
    </w:p>
    <w:p>
      <w:pPr>
        <w:ind w:left="0" w:right="0" w:firstLine="560"/>
        <w:spacing w:before="450" w:after="450" w:line="312" w:lineRule="auto"/>
      </w:pPr>
      <w:r>
        <w:rPr>
          <w:rFonts w:ascii="宋体" w:hAnsi="宋体" w:eastAsia="宋体" w:cs="宋体"/>
          <w:color w:val="000"/>
          <w:sz w:val="28"/>
          <w:szCs w:val="28"/>
        </w:rPr>
        <w:t xml:space="preserve">5月26日，央行公布了首批《支付业务许可证》，共颁给27家单位，其中支付宝、银联商务、财付通、快钱等悉数获得许可证。网站资料显示，这27家企业于18日获得第三方支付许可证（支付牌照）。有机构预计，第三方支付市场规模今年年底前将突破1万亿元，2024年中国互联网在线支付市场规模可望达到1.6万亿元，在线支付规模持续保持增长。</w:t>
      </w:r>
    </w:p>
    <w:p>
      <w:pPr>
        <w:ind w:left="0" w:right="0" w:firstLine="560"/>
        <w:spacing w:before="450" w:after="450" w:line="312" w:lineRule="auto"/>
      </w:pPr>
      <w:r>
        <w:rPr>
          <w:rFonts w:ascii="宋体" w:hAnsi="宋体" w:eastAsia="宋体" w:cs="宋体"/>
          <w:color w:val="000"/>
          <w:sz w:val="28"/>
          <w:szCs w:val="28"/>
        </w:rPr>
        <w:t xml:space="preserve">银监会：信用衍生品法案仍处研究论证阶段</w:t>
      </w:r>
    </w:p>
    <w:p>
      <w:pPr>
        <w:ind w:left="0" w:right="0" w:firstLine="560"/>
        <w:spacing w:before="450" w:after="450" w:line="312" w:lineRule="auto"/>
      </w:pPr>
      <w:r>
        <w:rPr>
          <w:rFonts w:ascii="宋体" w:hAnsi="宋体" w:eastAsia="宋体" w:cs="宋体"/>
          <w:color w:val="000"/>
          <w:sz w:val="28"/>
          <w:szCs w:val="28"/>
        </w:rPr>
        <w:t xml:space="preserve">针对部分媒体报道“银监会发放信贷衍生品法规草案”，银监会有关负责5月26日人表示，为进一步规范管理银行业金融机构信用衍生品交易业务，有效防控风险，银监会近日起草了《关于加强银行业金融机构信用衍生产品交易业务风险管理的初步方案》，向部分银行业金融机构、市场自律组织和中介机构征求意见。银监会称，《方案》仍处于研究论证阶段，并非正式法规；有关“用于对冲风险的每种新产品须获得银监会批准”的说法不属实。</w:t>
      </w:r>
    </w:p>
    <w:p>
      <w:pPr>
        <w:ind w:left="0" w:right="0" w:firstLine="560"/>
        <w:spacing w:before="450" w:after="450" w:line="312" w:lineRule="auto"/>
      </w:pPr>
      <w:r>
        <w:rPr>
          <w:rFonts w:ascii="宋体" w:hAnsi="宋体" w:eastAsia="宋体" w:cs="宋体"/>
          <w:color w:val="000"/>
          <w:sz w:val="28"/>
          <w:szCs w:val="28"/>
        </w:rPr>
        <w:t xml:space="preserve">证监会主板发审委换届 13名委员留任</w:t>
      </w:r>
    </w:p>
    <w:p>
      <w:pPr>
        <w:ind w:left="0" w:right="0" w:firstLine="560"/>
        <w:spacing w:before="450" w:after="450" w:line="312" w:lineRule="auto"/>
      </w:pPr>
      <w:r>
        <w:rPr>
          <w:rFonts w:ascii="宋体" w:hAnsi="宋体" w:eastAsia="宋体" w:cs="宋体"/>
          <w:color w:val="000"/>
          <w:sz w:val="28"/>
          <w:szCs w:val="28"/>
        </w:rPr>
        <w:t xml:space="preserve">证监会第十三届主板发行审核委员会5月26日正式成立，25名委员中有13名是留任的上届委员，12位为新聘委员。除部分来自政府部门外，第十三届发审委的25名委员主要选自律师事务所、会计师事务所、高校和基金公司等，任期为一年。据介绍，第十二届主板发审委委员在任一年间，A股市场发行审核节奏明显加快，在一年时间内共召开发审会298次，审核企业440家。</w:t>
      </w:r>
    </w:p>
    <w:p>
      <w:pPr>
        <w:ind w:left="0" w:right="0" w:firstLine="560"/>
        <w:spacing w:before="450" w:after="450" w:line="312" w:lineRule="auto"/>
      </w:pPr>
      <w:r>
        <w:rPr>
          <w:rFonts w:ascii="宋体" w:hAnsi="宋体" w:eastAsia="宋体" w:cs="宋体"/>
          <w:color w:val="000"/>
          <w:sz w:val="28"/>
          <w:szCs w:val="28"/>
        </w:rPr>
        <w:t xml:space="preserve">尚福林：提高发审公信力 严把市场准入关</w:t>
      </w:r>
    </w:p>
    <w:p>
      <w:pPr>
        <w:ind w:left="0" w:right="0" w:firstLine="560"/>
        <w:spacing w:before="450" w:after="450" w:line="312" w:lineRule="auto"/>
      </w:pPr>
      <w:r>
        <w:rPr>
          <w:rFonts w:ascii="宋体" w:hAnsi="宋体" w:eastAsia="宋体" w:cs="宋体"/>
          <w:color w:val="000"/>
          <w:sz w:val="28"/>
          <w:szCs w:val="28"/>
        </w:rPr>
        <w:t xml:space="preserve">证监会主席尚福林5月26日在证监会第十三届主板发行审核委员会成立大会上强调，发审委制度是提高发行审核工作公信力和专业水平的重要制度安排，发审委审核工作是严把市场准入关的重要环节。他希望各位委员保持高度的社会责任感，恪尽职守，勤勉尽责，圆满完成本届发审委的各项任务，不负社会重托。</w:t>
      </w:r>
    </w:p>
    <w:p>
      <w:pPr>
        <w:ind w:left="0" w:right="0" w:firstLine="560"/>
        <w:spacing w:before="450" w:after="450" w:line="312" w:lineRule="auto"/>
      </w:pPr>
      <w:r>
        <w:rPr>
          <w:rFonts w:ascii="宋体" w:hAnsi="宋体" w:eastAsia="宋体" w:cs="宋体"/>
          <w:color w:val="000"/>
          <w:sz w:val="28"/>
          <w:szCs w:val="28"/>
        </w:rPr>
        <w:t xml:space="preserve">中小板上市七周年 市值突破3万亿</w:t>
      </w:r>
    </w:p>
    <w:p>
      <w:pPr>
        <w:ind w:left="0" w:right="0" w:firstLine="560"/>
        <w:spacing w:before="450" w:after="450" w:line="312" w:lineRule="auto"/>
      </w:pPr>
      <w:r>
        <w:rPr>
          <w:rFonts w:ascii="宋体" w:hAnsi="宋体" w:eastAsia="宋体" w:cs="宋体"/>
          <w:color w:val="000"/>
          <w:sz w:val="28"/>
          <w:szCs w:val="28"/>
        </w:rPr>
        <w:t xml:space="preserve">2024年5月27日，中小企业板创立七周年。截至5月25日，中小板股票总市值已达</w:t>
      </w:r>
    </w:p>
    <w:p>
      <w:pPr>
        <w:ind w:left="0" w:right="0" w:firstLine="560"/>
        <w:spacing w:before="450" w:after="450" w:line="312" w:lineRule="auto"/>
      </w:pPr>
      <w:r>
        <w:rPr>
          <w:rFonts w:ascii="宋体" w:hAnsi="宋体" w:eastAsia="宋体" w:cs="宋体"/>
          <w:color w:val="000"/>
          <w:sz w:val="28"/>
          <w:szCs w:val="28"/>
        </w:rPr>
        <w:t xml:space="preserve">3.17万亿元，约占深市市值的40%，成为支持我国金融体系构建、促进国民经济快速发展和资本市场多层次建设不可或缺的生力军。</w:t>
      </w:r>
    </w:p>
    <w:p>
      <w:pPr>
        <w:ind w:left="0" w:right="0" w:firstLine="560"/>
        <w:spacing w:before="450" w:after="450" w:line="312" w:lineRule="auto"/>
      </w:pPr>
      <w:r>
        <w:rPr>
          <w:rFonts w:ascii="宋体" w:hAnsi="宋体" w:eastAsia="宋体" w:cs="宋体"/>
          <w:color w:val="000"/>
          <w:sz w:val="28"/>
          <w:szCs w:val="28"/>
        </w:rPr>
        <w:t xml:space="preserve">一级市场打新资金连创新低 5月单周冻结资金仅1240亿</w:t>
      </w:r>
    </w:p>
    <w:p>
      <w:pPr>
        <w:ind w:left="0" w:right="0" w:firstLine="560"/>
        <w:spacing w:before="450" w:after="450" w:line="312" w:lineRule="auto"/>
      </w:pPr>
      <w:r>
        <w:rPr>
          <w:rFonts w:ascii="宋体" w:hAnsi="宋体" w:eastAsia="宋体" w:cs="宋体"/>
          <w:color w:val="000"/>
          <w:sz w:val="28"/>
          <w:szCs w:val="28"/>
        </w:rPr>
        <w:t xml:space="preserve">5月27日《经济参考报》报道，一级市场打新热情已降至3年来的“冰点”。统计显示，5月份单周新股冻结资金平均仅为1240亿，较4月份2765亿元环比降幅过半，更较去年同期下降87%。业内人士认为，打新资金大量撤离的同时也为新股市场带来新的机会。</w:t>
      </w:r>
    </w:p>
    <w:p>
      <w:pPr>
        <w:ind w:left="0" w:right="0" w:firstLine="560"/>
        <w:spacing w:before="450" w:after="450" w:line="312" w:lineRule="auto"/>
      </w:pPr>
      <w:r>
        <w:rPr>
          <w:rFonts w:ascii="宋体" w:hAnsi="宋体" w:eastAsia="宋体" w:cs="宋体"/>
          <w:color w:val="000"/>
          <w:sz w:val="28"/>
          <w:szCs w:val="28"/>
        </w:rPr>
        <w:t xml:space="preserve">人民币对美元汇率中间价升破6.49</w:t>
      </w:r>
    </w:p>
    <w:p>
      <w:pPr>
        <w:ind w:left="0" w:right="0" w:firstLine="560"/>
        <w:spacing w:before="450" w:after="450" w:line="312" w:lineRule="auto"/>
      </w:pPr>
      <w:r>
        <w:rPr>
          <w:rFonts w:ascii="宋体" w:hAnsi="宋体" w:eastAsia="宋体" w:cs="宋体"/>
          <w:color w:val="000"/>
          <w:sz w:val="28"/>
          <w:szCs w:val="28"/>
        </w:rPr>
        <w:t xml:space="preserve">来自中国外汇交易中心的最新数据显示，5月27日人民币对美元汇率中间价报6.4898，连续第二个交易日创汇改以来新高。前一交易日，人民币对美元汇率中间价报6.4921。26日美国公布的一系列经济数据均差于预期，令美元承压。传闻称中国有意购买葡萄牙救援债券，使得投资者对于欧债危机的担忧得以缓解。在这一背景下，人民币对美元汇率中间价升破6.49，连续第二个交易日创出汇改以来新高纪录。</w:t>
      </w:r>
    </w:p>
    <w:p>
      <w:pPr>
        <w:ind w:left="0" w:right="0" w:firstLine="560"/>
        <w:spacing w:before="450" w:after="450" w:line="312" w:lineRule="auto"/>
      </w:pPr>
      <w:r>
        <w:rPr>
          <w:rFonts w:ascii="宋体" w:hAnsi="宋体" w:eastAsia="宋体" w:cs="宋体"/>
          <w:color w:val="000"/>
          <w:sz w:val="28"/>
          <w:szCs w:val="28"/>
        </w:rPr>
        <w:t xml:space="preserve">河南14家省内城商行联合发高端银行卡</w:t>
      </w:r>
    </w:p>
    <w:p>
      <w:pPr>
        <w:ind w:left="0" w:right="0" w:firstLine="560"/>
        <w:spacing w:before="450" w:after="450" w:line="312" w:lineRule="auto"/>
      </w:pPr>
      <w:r>
        <w:rPr>
          <w:rFonts w:ascii="宋体" w:hAnsi="宋体" w:eastAsia="宋体" w:cs="宋体"/>
          <w:color w:val="000"/>
          <w:sz w:val="28"/>
          <w:szCs w:val="28"/>
        </w:rPr>
        <w:t xml:space="preserve">5月26日，河南省内14家城商行携手河南银联，发行了具有河南特色的“豫如意”银联白金借记卡，抢占河南富人阶层的银行卡市场。“豫如意”白金借记卡有普通银行卡的所有功能，可以享受在14家城商行办理业务手续费的减免、跨行贵宾服务等。发卡初期，将采用银行邀请的方式获得申领“豫如意”白金卡的资格，以后也可能开放自由申请，但对个人资产的要求应该在50万元以上。本次参与发卡的城商行有郑州银行、洛阳银行、焦作市商业银行、三门峡市商业银行、许昌银行、鹤壁银行、平顶山银行、新乡银行、漯河市商业银行、周口市商业银行、驻马店市商业银行、安阳市商业银行、信阳银行、商丘市商业银行，一共14家，这在河南省内尚属首次。</w:t>
      </w:r>
    </w:p>
    <w:p>
      <w:pPr>
        <w:ind w:left="0" w:right="0" w:firstLine="560"/>
        <w:spacing w:before="450" w:after="450" w:line="312" w:lineRule="auto"/>
      </w:pPr>
      <w:r>
        <w:rPr>
          <w:rFonts w:ascii="宋体" w:hAnsi="宋体" w:eastAsia="宋体" w:cs="宋体"/>
          <w:color w:val="000"/>
          <w:sz w:val="28"/>
          <w:szCs w:val="28"/>
        </w:rPr>
        <w:t xml:space="preserve">联合国报告预测世界经济今年增3.3%</w:t>
      </w:r>
    </w:p>
    <w:p>
      <w:pPr>
        <w:ind w:left="0" w:right="0" w:firstLine="560"/>
        <w:spacing w:before="450" w:after="450" w:line="312" w:lineRule="auto"/>
      </w:pPr>
      <w:r>
        <w:rPr>
          <w:rFonts w:ascii="宋体" w:hAnsi="宋体" w:eastAsia="宋体" w:cs="宋体"/>
          <w:color w:val="000"/>
          <w:sz w:val="28"/>
          <w:szCs w:val="28"/>
        </w:rPr>
        <w:t xml:space="preserve">联合国5月25日发布年中更新版《2024年世界经济形势与展望》报告说，2024年世界经济将以3.3%的增长率继续扩张，2024年经济增长率将达到3.6%。报告警告说，全球经济复苏仍然脆弱，如果发达国家不能处理好公共债务和金融体系存在的问题并引发紧缩政策、全球商品价格继续飙升、全球经济失衡造成汇率剧烈波动以及增大美元风险，世界经济复苏将受到阻碍。报告预测，美国2024年和2024年的经济增长率分别为2.6%和2.8%，2024年的平均失业率将降至8.2%。日本由于受到地震和海啸的影响，2024年的经济增长率仅为0.7%，2024年有望达到2.8%。此外，欧元区2024年的平均经济增长率为1.6%，其中德国今年有望增长2.9%，而受债务危机严重影响的国家，如希腊、爱尔兰、葡萄牙和西班牙将仍处于经济衰退或保持低增长水平。</w:t>
      </w:r>
    </w:p>
    <w:p>
      <w:pPr>
        <w:ind w:left="0" w:right="0" w:firstLine="560"/>
        <w:spacing w:before="450" w:after="450" w:line="312" w:lineRule="auto"/>
      </w:pPr>
      <w:r>
        <w:rPr>
          <w:rFonts w:ascii="宋体" w:hAnsi="宋体" w:eastAsia="宋体" w:cs="宋体"/>
          <w:color w:val="000"/>
          <w:sz w:val="28"/>
          <w:szCs w:val="28"/>
        </w:rPr>
        <w:t xml:space="preserve">工商银行信用卡发卡量已超6800万张</w:t>
      </w:r>
    </w:p>
    <w:p>
      <w:pPr>
        <w:ind w:left="0" w:right="0" w:firstLine="560"/>
        <w:spacing w:before="450" w:after="450" w:line="312" w:lineRule="auto"/>
      </w:pPr>
      <w:r>
        <w:rPr>
          <w:rFonts w:ascii="宋体" w:hAnsi="宋体" w:eastAsia="宋体" w:cs="宋体"/>
          <w:color w:val="000"/>
          <w:sz w:val="28"/>
          <w:szCs w:val="28"/>
        </w:rPr>
        <w:t xml:space="preserve">截至2024年5月23日，工商银行信用卡发卡量已超过6800万张，2024年1-5月消费额累计突破3300亿元，贷款余额近1300亿元，各项核心指标全面领跑同业。牡丹卡中心总裁栾建胜介绍，工行力争2024年实现发卡量突破8000万张，消费额突破7000亿元，信用卡贷款达到1500亿元。</w:t>
      </w:r>
    </w:p>
    <w:p>
      <w:pPr>
        <w:ind w:left="0" w:right="0" w:firstLine="560"/>
        <w:spacing w:before="450" w:after="450" w:line="312" w:lineRule="auto"/>
      </w:pPr>
      <w:r>
        <w:rPr>
          <w:rFonts w:ascii="宋体" w:hAnsi="宋体" w:eastAsia="宋体" w:cs="宋体"/>
          <w:color w:val="000"/>
          <w:sz w:val="28"/>
          <w:szCs w:val="28"/>
        </w:rPr>
        <w:t xml:space="preserve">工商银行携手中国银联首家推出“尊尚白金信用卡”</w:t>
      </w:r>
    </w:p>
    <w:p>
      <w:pPr>
        <w:ind w:left="0" w:right="0" w:firstLine="560"/>
        <w:spacing w:before="450" w:after="450" w:line="312" w:lineRule="auto"/>
      </w:pPr>
      <w:r>
        <w:rPr>
          <w:rFonts w:ascii="宋体" w:hAnsi="宋体" w:eastAsia="宋体" w:cs="宋体"/>
          <w:color w:val="000"/>
          <w:sz w:val="28"/>
          <w:szCs w:val="28"/>
        </w:rPr>
        <w:t xml:space="preserve">5月25日，由工商银行与中国银联携手推出的“尊尚白金信用卡”在京全球首发。这是工商银行与中国银联继银联白金芯片信用卡后，再次合作推出的一款高端产品，也是在全球范围内首次推出尊尚白金信用卡。这款产品在为高端持卡人提供基础服务之外，针对中国高端人群的消费特点，精心打造了特有的尊贵服务。客户持尊尚白金信用卡除可享受包括白金秘书、白金商圈、白金网站在内的专享服务外，还特别享有全球贵宾礼遇、高额保险、机场贵宾室等高端服务。同时，对要求更高服务品质的客户，还提供了高尔夫、网球、红酒、女性俱乐部等更专业的尊享服务。</w:t>
      </w:r>
    </w:p>
    <w:p>
      <w:pPr>
        <w:ind w:left="0" w:right="0" w:firstLine="560"/>
        <w:spacing w:before="450" w:after="450" w:line="312" w:lineRule="auto"/>
      </w:pPr>
      <w:r>
        <w:rPr>
          <w:rFonts w:ascii="宋体" w:hAnsi="宋体" w:eastAsia="宋体" w:cs="宋体"/>
          <w:color w:val="000"/>
          <w:sz w:val="28"/>
          <w:szCs w:val="28"/>
        </w:rPr>
        <w:t xml:space="preserve">建设银行五年内将为杭州提供900亿融资</w:t>
      </w:r>
    </w:p>
    <w:p>
      <w:pPr>
        <w:ind w:left="0" w:right="0" w:firstLine="560"/>
        <w:spacing w:before="450" w:after="450" w:line="312" w:lineRule="auto"/>
      </w:pPr>
      <w:r>
        <w:rPr>
          <w:rFonts w:ascii="宋体" w:hAnsi="宋体" w:eastAsia="宋体" w:cs="宋体"/>
          <w:color w:val="000"/>
          <w:sz w:val="28"/>
          <w:szCs w:val="28"/>
        </w:rPr>
        <w:t xml:space="preserve">5月26日，杭州市政府与建设银行浙江省分行签署“全面金融解决方案”合作框架协议。根据协议，建设银行浙江省分行在未来五年内，将通过各类投资银行融资工具和传统信贷业务为杭州市各类重点项目、新农村建设、保障房建设、和中小企业提供900亿元的融资。</w:t>
      </w:r>
    </w:p>
    <w:p>
      <w:pPr>
        <w:ind w:left="0" w:right="0" w:firstLine="560"/>
        <w:spacing w:before="450" w:after="450" w:line="312" w:lineRule="auto"/>
      </w:pPr>
      <w:r>
        <w:rPr>
          <w:rFonts w:ascii="宋体" w:hAnsi="宋体" w:eastAsia="宋体" w:cs="宋体"/>
          <w:color w:val="000"/>
          <w:sz w:val="28"/>
          <w:szCs w:val="28"/>
        </w:rPr>
        <w:t xml:space="preserve">中信银行选举田国立担任新董事长</w:t>
      </w:r>
    </w:p>
    <w:p>
      <w:pPr>
        <w:ind w:left="0" w:right="0" w:firstLine="560"/>
        <w:spacing w:before="450" w:after="450" w:line="312" w:lineRule="auto"/>
      </w:pPr>
      <w:r>
        <w:rPr>
          <w:rFonts w:ascii="宋体" w:hAnsi="宋体" w:eastAsia="宋体" w:cs="宋体"/>
          <w:color w:val="000"/>
          <w:sz w:val="28"/>
          <w:szCs w:val="28"/>
        </w:rPr>
        <w:t xml:space="preserve">中信银行5月26日公告称，该行董事会会议选举田国立担任中信银行第二届董事会董事长，任职自银监会核准任职资格之日起生效。今年4月初，中信银行原董事长孔丹辞去了中信银行董事长及非执行董事职务。与此同时，本月25日，中信银行现任副董事长常振明还曾向董事会递交了辞呈，并已生效。田国立于去年末由信达资产管理公司加盟中信集团，出任中信集团副董事长、总经理、党委副书记一职。</w:t>
      </w:r>
    </w:p>
    <w:p>
      <w:pPr>
        <w:ind w:left="0" w:right="0" w:firstLine="560"/>
        <w:spacing w:before="450" w:after="450" w:line="312" w:lineRule="auto"/>
      </w:pPr>
      <w:r>
        <w:rPr>
          <w:rFonts w:ascii="宋体" w:hAnsi="宋体" w:eastAsia="宋体" w:cs="宋体"/>
          <w:color w:val="000"/>
          <w:sz w:val="28"/>
          <w:szCs w:val="28"/>
        </w:rPr>
        <w:t xml:space="preserve">民生银行拟赴香港发行次级债</w:t>
      </w:r>
    </w:p>
    <w:p>
      <w:pPr>
        <w:ind w:left="0" w:right="0" w:firstLine="560"/>
        <w:spacing w:before="450" w:after="450" w:line="312" w:lineRule="auto"/>
      </w:pPr>
      <w:r>
        <w:rPr>
          <w:rFonts w:ascii="宋体" w:hAnsi="宋体" w:eastAsia="宋体" w:cs="宋体"/>
          <w:color w:val="000"/>
          <w:sz w:val="28"/>
          <w:szCs w:val="28"/>
        </w:rPr>
        <w:t xml:space="preserve">5月26日，民生银行股东会决议公告显示，该行拟在香港发行总规模不超过总资产的1%的人民币债券，以该行2024年3月末的总资产计，该行可发行香港人民币债券为204.27亿元。自2024年6月《境内金融机构赴香港发行人民币债券管理暂行办法》出台，多家银行实现在港发债。香港人民币债券的发行规模也逐年上升，2024 年、2024 年、2024年和2024 年分别约为100亿元、120亿元、160亿元和325亿元。民生银行表示，预计2024年底香港的人民币存款将达到5000亿元以上，2024年在香港发行的人民币债券总量估计可达1500亿元。截至2024年末，商业银行中的中国银行、交通银行、建设银行在香港各发行了90亿元、30亿元、30亿元的人民币债券。5月26日，民生银行因召开股东大会停牌。</w:t>
      </w:r>
    </w:p>
    <w:p>
      <w:pPr>
        <w:ind w:left="0" w:right="0" w:firstLine="560"/>
        <w:spacing w:before="450" w:after="450" w:line="312" w:lineRule="auto"/>
      </w:pPr>
      <w:r>
        <w:rPr>
          <w:rFonts w:ascii="宋体" w:hAnsi="宋体" w:eastAsia="宋体" w:cs="宋体"/>
          <w:color w:val="000"/>
          <w:sz w:val="28"/>
          <w:szCs w:val="28"/>
        </w:rPr>
        <w:t xml:space="preserve">浦发银行、重庆银行10亿元支持贵阳科技型中小企业发展</w:t>
      </w:r>
    </w:p>
    <w:p>
      <w:pPr>
        <w:ind w:left="0" w:right="0" w:firstLine="560"/>
        <w:spacing w:before="450" w:after="450" w:line="312" w:lineRule="auto"/>
      </w:pPr>
      <w:r>
        <w:rPr>
          <w:rFonts w:ascii="宋体" w:hAnsi="宋体" w:eastAsia="宋体" w:cs="宋体"/>
          <w:color w:val="000"/>
          <w:sz w:val="28"/>
          <w:szCs w:val="28"/>
        </w:rPr>
        <w:t xml:space="preserve">5月19日，贵阳市科技局与浦发银行贵阳分行、重庆银行贵阳分行分别签订科技金融合作框架协议，两家银行共授信10亿元支持贵阳市科技型中小企业发展，并提供配套金融支持和服务。</w:t>
      </w:r>
    </w:p>
    <w:p>
      <w:pPr>
        <w:ind w:left="0" w:right="0" w:firstLine="560"/>
        <w:spacing w:before="450" w:after="450" w:line="312" w:lineRule="auto"/>
      </w:pPr>
      <w:r>
        <w:rPr>
          <w:rFonts w:ascii="宋体" w:hAnsi="宋体" w:eastAsia="宋体" w:cs="宋体"/>
          <w:color w:val="000"/>
          <w:sz w:val="28"/>
          <w:szCs w:val="28"/>
        </w:rPr>
        <w:t xml:space="preserve">南京银行拟发45亿元次级债</w:t>
      </w:r>
    </w:p>
    <w:p>
      <w:pPr>
        <w:ind w:left="0" w:right="0" w:firstLine="560"/>
        <w:spacing w:before="450" w:after="450" w:line="312" w:lineRule="auto"/>
      </w:pPr>
      <w:r>
        <w:rPr>
          <w:rFonts w:ascii="宋体" w:hAnsi="宋体" w:eastAsia="宋体" w:cs="宋体"/>
          <w:color w:val="000"/>
          <w:sz w:val="28"/>
          <w:szCs w:val="28"/>
        </w:rPr>
        <w:t xml:space="preserve">5月26日，南京银行股东大会决议公告显示，该行拟在全国银行间债券市场分次发行总额不超过核心资本30%的次级债。按照该行2024年一季度末182.29亿元的核心资本净额计算，此次拟发行次级债总额为不超过54.7亿元。而据相关人士透露，南京银行拟发行45亿元次级债，由于目前很多银行要发次级债，南京银行要发行还需要排队，具体发行时间尚难确定。据悉，国泰君安将担任发债主承销商。5月26日，南京银行因召开股东会停牌。</w:t>
      </w:r>
    </w:p>
    <w:p>
      <w:pPr>
        <w:ind w:left="0" w:right="0" w:firstLine="560"/>
        <w:spacing w:before="450" w:after="450" w:line="312" w:lineRule="auto"/>
      </w:pPr>
      <w:r>
        <w:rPr>
          <w:rFonts w:ascii="宋体" w:hAnsi="宋体" w:eastAsia="宋体" w:cs="宋体"/>
          <w:color w:val="000"/>
          <w:sz w:val="28"/>
          <w:szCs w:val="28"/>
        </w:rPr>
        <w:t xml:space="preserve">成都银行将发约10年期固定利率24亿次级债</w:t>
      </w:r>
    </w:p>
    <w:p>
      <w:pPr>
        <w:ind w:left="0" w:right="0" w:firstLine="560"/>
        <w:spacing w:before="450" w:after="450" w:line="312" w:lineRule="auto"/>
      </w:pPr>
      <w:r>
        <w:rPr>
          <w:rFonts w:ascii="宋体" w:hAnsi="宋体" w:eastAsia="宋体" w:cs="宋体"/>
          <w:color w:val="000"/>
          <w:sz w:val="28"/>
          <w:szCs w:val="28"/>
        </w:rPr>
        <w:t xml:space="preserve">成都银行5月26日发布公告称，将在5月31日至6月2日发行不超过人民币24亿元的次级债。此债券为10年期固定利率债券，在第5年末发行人具有赎回选择权。成都银行称，此次发行的债券主要是用来充实本行的资本基础，补充附属资本，提升资本充足率。截至2024年末，成都银行资产总规模达到1513.19亿元，各项存款余额1224.8亿元，各项贷款余额679亿元，资本充足率、核心资本充足率分别为13.14%、12.32%。</w:t>
      </w:r>
    </w:p>
    <w:p>
      <w:pPr>
        <w:ind w:left="0" w:right="0" w:firstLine="560"/>
        <w:spacing w:before="450" w:after="450" w:line="312" w:lineRule="auto"/>
      </w:pPr>
      <w:r>
        <w:rPr>
          <w:rFonts w:ascii="宋体" w:hAnsi="宋体" w:eastAsia="宋体" w:cs="宋体"/>
          <w:color w:val="000"/>
          <w:sz w:val="28"/>
          <w:szCs w:val="28"/>
        </w:rPr>
        <w:t xml:space="preserve">台湾金管会批准台湾银行的海外分行及分支机构办理人民币业务</w:t>
      </w:r>
    </w:p>
    <w:p>
      <w:pPr>
        <w:ind w:left="0" w:right="0" w:firstLine="560"/>
        <w:spacing w:before="450" w:after="450" w:line="312" w:lineRule="auto"/>
      </w:pPr>
      <w:r>
        <w:rPr>
          <w:rFonts w:ascii="宋体" w:hAnsi="宋体" w:eastAsia="宋体" w:cs="宋体"/>
          <w:color w:val="000"/>
          <w:sz w:val="28"/>
          <w:szCs w:val="28"/>
        </w:rPr>
        <w:t xml:space="preserve">台湾金管会5月26日表示，已同意允许台湾银行的海外分行及海外分支机构办理人民币业务。金管会称，未来台湾银行的海外分行及海外分支机构办理人民币业务，须向金管会申请许可；金管会将在相关管理规范获得台湾行政院批准后，予以发布。</w:t>
      </w:r>
    </w:p>
    <w:p>
      <w:pPr>
        <w:ind w:left="0" w:right="0" w:firstLine="560"/>
        <w:spacing w:before="450" w:after="450" w:line="312" w:lineRule="auto"/>
      </w:pPr>
      <w:r>
        <w:rPr>
          <w:rFonts w:ascii="宋体" w:hAnsi="宋体" w:eastAsia="宋体" w:cs="宋体"/>
          <w:color w:val="000"/>
          <w:sz w:val="28"/>
          <w:szCs w:val="28"/>
        </w:rPr>
        <w:t xml:space="preserve">大新银行董事庄先进及韩以德27日荣休</w:t>
      </w:r>
    </w:p>
    <w:p>
      <w:pPr>
        <w:ind w:left="0" w:right="0" w:firstLine="560"/>
        <w:spacing w:before="450" w:after="450" w:line="312" w:lineRule="auto"/>
      </w:pPr>
      <w:r>
        <w:rPr>
          <w:rFonts w:ascii="宋体" w:hAnsi="宋体" w:eastAsia="宋体" w:cs="宋体"/>
          <w:color w:val="000"/>
          <w:sz w:val="28"/>
          <w:szCs w:val="28"/>
        </w:rPr>
        <w:t xml:space="preserve">5月27日新浪财经消息，大新银行通告，董事会庄先进及韩以德，将于今日股东周年</w:t>
      </w:r>
    </w:p>
    <w:p>
      <w:pPr>
        <w:ind w:left="0" w:right="0" w:firstLine="560"/>
        <w:spacing w:before="450" w:after="450" w:line="312" w:lineRule="auto"/>
      </w:pPr>
      <w:r>
        <w:rPr>
          <w:rFonts w:ascii="宋体" w:hAnsi="宋体" w:eastAsia="宋体" w:cs="宋体"/>
          <w:color w:val="000"/>
          <w:sz w:val="28"/>
          <w:szCs w:val="28"/>
        </w:rPr>
        <w:t xml:space="preserve">大会后荣休独立非执行董事职务，同时卸任公司审核委员会与提名及薪酬委员会成员。公司管理层已物色适当人选并寻求董事会正式通过，拟定于5月31日填补审核委员会空缺。</w:t>
      </w:r>
    </w:p>
    <w:p>
      <w:pPr>
        <w:ind w:left="0" w:right="0" w:firstLine="560"/>
        <w:spacing w:before="450" w:after="450" w:line="312" w:lineRule="auto"/>
      </w:pPr>
      <w:r>
        <w:rPr>
          <w:rFonts w:ascii="宋体" w:hAnsi="宋体" w:eastAsia="宋体" w:cs="宋体"/>
          <w:color w:val="000"/>
          <w:sz w:val="28"/>
          <w:szCs w:val="28"/>
        </w:rPr>
        <w:t xml:space="preserve">村镇银行系列报道之六二一：东莞银行第五家村镇银行落子河源</w:t>
      </w:r>
    </w:p>
    <w:p>
      <w:pPr>
        <w:ind w:left="0" w:right="0" w:firstLine="560"/>
        <w:spacing w:before="450" w:after="450" w:line="312" w:lineRule="auto"/>
      </w:pPr>
      <w:r>
        <w:rPr>
          <w:rFonts w:ascii="宋体" w:hAnsi="宋体" w:eastAsia="宋体" w:cs="宋体"/>
          <w:color w:val="000"/>
          <w:sz w:val="28"/>
          <w:szCs w:val="28"/>
        </w:rPr>
        <w:t xml:space="preserve">5月24日，由东莞银行担当主发起人的东源泰业村镇银行，在河源市东源县挂牌。据透露，东莞银行目前注册资本已达16.36亿元，除了已经发起设立了5家村镇银行外，还在东莞地区以外的广州、深圳、惠州和长沙分别开设了分行。</w:t>
      </w:r>
    </w:p>
    <w:p>
      <w:pPr>
        <w:ind w:left="0" w:right="0" w:firstLine="560"/>
        <w:spacing w:before="450" w:after="450" w:line="312" w:lineRule="auto"/>
      </w:pPr>
      <w:r>
        <w:rPr>
          <w:rFonts w:ascii="宋体" w:hAnsi="宋体" w:eastAsia="宋体" w:cs="宋体"/>
          <w:color w:val="000"/>
          <w:sz w:val="28"/>
          <w:szCs w:val="28"/>
        </w:rPr>
        <w:t xml:space="preserve">【每日焦点】</w:t>
      </w:r>
    </w:p>
    <w:p>
      <w:pPr>
        <w:ind w:left="0" w:right="0" w:firstLine="560"/>
        <w:spacing w:before="450" w:after="450" w:line="312" w:lineRule="auto"/>
      </w:pPr>
      <w:r>
        <w:rPr>
          <w:rFonts w:ascii="宋体" w:hAnsi="宋体" w:eastAsia="宋体" w:cs="宋体"/>
          <w:color w:val="000"/>
          <w:sz w:val="28"/>
          <w:szCs w:val="28"/>
        </w:rPr>
        <w:t xml:space="preserve">商业预付卡行业进入“全面监管”时代</w:t>
      </w:r>
    </w:p>
    <w:p>
      <w:pPr>
        <w:ind w:left="0" w:right="0" w:firstLine="560"/>
        <w:spacing w:before="450" w:after="450" w:line="312" w:lineRule="auto"/>
      </w:pPr>
      <w:r>
        <w:rPr>
          <w:rFonts w:ascii="宋体" w:hAnsi="宋体" w:eastAsia="宋体" w:cs="宋体"/>
          <w:color w:val="000"/>
          <w:sz w:val="28"/>
          <w:szCs w:val="28"/>
        </w:rPr>
        <w:t xml:space="preserve">我国预付卡产业在蓬勃发展的同时，也滋生了一些诸如预付卡市场监管不严、缺乏风险防范机制、公款消费和收卡受贿等突出问题，严重扰乱了税收和财务管理秩序，助长了“预付卡腐败”现象。</w:t>
      </w:r>
    </w:p>
    <w:p>
      <w:pPr>
        <w:ind w:left="0" w:right="0" w:firstLine="560"/>
        <w:spacing w:before="450" w:after="450" w:line="312" w:lineRule="auto"/>
      </w:pPr>
      <w:r>
        <w:rPr>
          <w:rFonts w:ascii="宋体" w:hAnsi="宋体" w:eastAsia="宋体" w:cs="宋体"/>
          <w:color w:val="000"/>
          <w:sz w:val="28"/>
          <w:szCs w:val="28"/>
        </w:rPr>
        <w:t xml:space="preserve">国务院办公厅于日前转发了《关于规范商业预付卡管理的意见》。《意见》针对商业预付卡市场存在的主要问题，从防范金融风险、加强税收管理、维护持卡人权益等方面，提出了规范商业预付卡管理的措施。市场普遍认为，《意见》的出台意味着预付卡行业进入了“全面监管”时代。</w:t>
      </w:r>
    </w:p>
    <w:p>
      <w:pPr>
        <w:ind w:left="0" w:right="0" w:firstLine="560"/>
        <w:spacing w:before="450" w:after="450" w:line="312" w:lineRule="auto"/>
      </w:pPr>
      <w:r>
        <w:rPr>
          <w:rFonts w:ascii="宋体" w:hAnsi="宋体" w:eastAsia="宋体" w:cs="宋体"/>
          <w:color w:val="000"/>
          <w:sz w:val="28"/>
          <w:szCs w:val="28"/>
        </w:rPr>
        <w:t xml:space="preserve">有关调查显示，2024年，中国预付费市场规模就已超过8000亿元，并以两倍于GDP的增长速度扩张。另有数据显示，截至2024年底，国内流通领域预付卡发卡资金规模达到10925亿元，交易笔数17.5亿次，吸收沉淀资金约397亿元。</w:t>
      </w:r>
    </w:p>
    <w:p>
      <w:pPr>
        <w:ind w:left="0" w:right="0" w:firstLine="560"/>
        <w:spacing w:before="450" w:after="450" w:line="312" w:lineRule="auto"/>
      </w:pPr>
      <w:r>
        <w:rPr>
          <w:rFonts w:ascii="宋体" w:hAnsi="宋体" w:eastAsia="宋体" w:cs="宋体"/>
          <w:color w:val="000"/>
          <w:sz w:val="28"/>
          <w:szCs w:val="28"/>
        </w:rPr>
        <w:t xml:space="preserve">然而，预付卡产业在蓬勃发展的同时，也滋生了一些问题，预付卡市场监管不严、缺乏风险防范机制、公款消费和收卡受贿等突出问题，严重扰乱了税收和财务管理秩序，也助长了“预付卡腐败”现象。事实上，早在上世纪90年代，国务院办公厅就曾发出关于禁止发放使用各种代币购物券的通知，明确规定任何单位不准发放、使用各种代币购物券，20多年后，随着社会经济发展出现的新形势和新问题，中央出台意见规范预付卡市场，也无疑是形势发展的需要。</w:t>
      </w:r>
    </w:p>
    <w:p>
      <w:pPr>
        <w:ind w:left="0" w:right="0" w:firstLine="560"/>
        <w:spacing w:before="450" w:after="450" w:line="312" w:lineRule="auto"/>
      </w:pPr>
      <w:r>
        <w:rPr>
          <w:rFonts w:ascii="宋体" w:hAnsi="宋体" w:eastAsia="宋体" w:cs="宋体"/>
          <w:color w:val="000"/>
          <w:sz w:val="28"/>
          <w:szCs w:val="28"/>
        </w:rPr>
        <w:t xml:space="preserve">首先，《意见》在积极防范金融风险方面着力不少。针对当前预付卡市场中发卡人掌握巨额客户预付资金，对其资金使用情况缺乏有效监管，隐含潜在金融风险。《意见》明确了主管部门职责，要求人民银行、商务部分别对多用途预付卡发卡人、单用途预付卡发卡人加强管理。同时还对发卡人必须在商业银行开立专门账户存放备付金，并接受银行对备付金使用情况的监督；未经人民银行批准，任何非金融机构不得发行多用途预付卡，一经发现，按非法从事支付结算业务予以查处；对商业企业发行的单用途预付卡，商务部门则将适时出台管理办法；金融机构未经批准，不得发行预付卡等方面进行了详细规定，这些都有助于从源头上遏制预付卡业务可能引发的金融风险。</w:t>
      </w:r>
    </w:p>
    <w:p>
      <w:pPr>
        <w:ind w:left="0" w:right="0" w:firstLine="560"/>
        <w:spacing w:before="450" w:after="450" w:line="312" w:lineRule="auto"/>
      </w:pPr>
      <w:r>
        <w:rPr>
          <w:rFonts w:ascii="宋体" w:hAnsi="宋体" w:eastAsia="宋体" w:cs="宋体"/>
          <w:color w:val="000"/>
          <w:sz w:val="28"/>
          <w:szCs w:val="28"/>
        </w:rPr>
        <w:t xml:space="preserve">其次，当前加强廉政建设和反腐败工作意义重大而深远。深入推进反腐倡廉建设，关系中国特色社会主义事业兴衰成败，关系国家长治久安，关系党的生死存亡，关系人民群众根本利益。此次《意见》将“预付卡腐败”被列入整治重点，旨在切实防范重大社会风险，加强反腐败工作力度。</w:t>
      </w:r>
    </w:p>
    <w:p>
      <w:pPr>
        <w:ind w:left="0" w:right="0" w:firstLine="560"/>
        <w:spacing w:before="450" w:after="450" w:line="312" w:lineRule="auto"/>
      </w:pPr>
      <w:r>
        <w:rPr>
          <w:rFonts w:ascii="宋体" w:hAnsi="宋体" w:eastAsia="宋体" w:cs="宋体"/>
          <w:color w:val="000"/>
          <w:sz w:val="28"/>
          <w:szCs w:val="28"/>
        </w:rPr>
        <w:t xml:space="preserve">《意见》还明确要求，严禁国家工作人员特别是领导干部在公务活动中收受任何形式的商业预付卡；凡收受商业预付卡又不按规定及时上交的，以收受同等数额的现金论处；对涉嫌受贿的，依法严肃查处。此外，由于《意见》对单位一次性购卡金额达5000元（含）以上或个人一次性购卡金额达5万元（含）以上的情况，有明确的“通过银行转账方式购买，不得使用现金；使用转账方式购卡的，发卡人要对转出、转入账户名称、账号、金额等进行逐笔登记”要求，这也将对有效监控资金流动、加强事后资金追查发挥积极作用。而在加强税收管理方面，针对当前发卡人根据购卡人要求随意开具发票、通过税前列支购卡成本偷逃</w:t>
      </w:r>
    </w:p>
    <w:p>
      <w:pPr>
        <w:ind w:left="0" w:right="0" w:firstLine="560"/>
        <w:spacing w:before="450" w:after="450" w:line="312" w:lineRule="auto"/>
      </w:pPr>
      <w:r>
        <w:rPr>
          <w:rFonts w:ascii="宋体" w:hAnsi="宋体" w:eastAsia="宋体" w:cs="宋体"/>
          <w:color w:val="000"/>
          <w:sz w:val="28"/>
          <w:szCs w:val="28"/>
        </w:rPr>
        <w:t xml:space="preserve">税款等破坏税收管理秩序行为，《意见》明确规定发卡人必须严格按照《中华人民共和国发票管理规定》开具发票，要求坚决查处在售卡环节开具虚假内容发票、购卡成本在税前列支等行为。</w:t>
      </w:r>
    </w:p>
    <w:p>
      <w:pPr>
        <w:ind w:left="0" w:right="0" w:firstLine="560"/>
        <w:spacing w:before="450" w:after="450" w:line="312" w:lineRule="auto"/>
      </w:pPr>
      <w:r>
        <w:rPr>
          <w:rFonts w:ascii="宋体" w:hAnsi="宋体" w:eastAsia="宋体" w:cs="宋体"/>
          <w:color w:val="000"/>
          <w:sz w:val="28"/>
          <w:szCs w:val="28"/>
        </w:rPr>
        <w:t xml:space="preserve">此外，针对当前持卡人意见较多的卡片到期后不退余额、预付卡有关合同不同程度存在“霸王条款”等现象，《意见》还分别明确规定了记名、不记名预付卡的有效期和超期卡内尚有余额情况的处理办法，最大限度地防止发卡人无偿占有卡内残值，并要求工商部门多措并举，切实维护持卡人权益，此举对于规范预付卡消费行为、规避预付卡消费市场潜藏风险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第二篇：银行高管每日要览第20110302期</w:t>
      </w:r>
    </w:p>
    <w:p>
      <w:pPr>
        <w:ind w:left="0" w:right="0" w:firstLine="560"/>
        <w:spacing w:before="450" w:after="450" w:line="312" w:lineRule="auto"/>
      </w:pPr>
      <w:r>
        <w:rPr>
          <w:rFonts w:ascii="宋体" w:hAnsi="宋体" w:eastAsia="宋体" w:cs="宋体"/>
          <w:color w:val="000"/>
          <w:sz w:val="28"/>
          <w:szCs w:val="28"/>
        </w:rPr>
        <w:t xml:space="preserve">Tahai gei zhejiDei</w:t>
      </w:r>
    </w:p>
    <w:p>
      <w:pPr>
        <w:ind w:left="0" w:right="0" w:firstLine="560"/>
        <w:spacing w:before="450" w:after="450" w:line="312" w:lineRule="auto"/>
      </w:pPr>
      <w:r>
        <w:rPr>
          <w:rFonts w:ascii="宋体" w:hAnsi="宋体" w:eastAsia="宋体" w:cs="宋体"/>
          <w:color w:val="000"/>
          <w:sz w:val="28"/>
          <w:szCs w:val="28"/>
        </w:rPr>
        <w:t xml:space="preserve">第20110302期</w:t>
      </w:r>
    </w:p>
    <w:p>
      <w:pPr>
        <w:ind w:left="0" w:right="0" w:firstLine="560"/>
        <w:spacing w:before="450" w:after="450" w:line="312" w:lineRule="auto"/>
      </w:pPr>
      <w:r>
        <w:rPr>
          <w:rFonts w:ascii="宋体" w:hAnsi="宋体" w:eastAsia="宋体" w:cs="宋体"/>
          <w:color w:val="000"/>
          <w:sz w:val="28"/>
          <w:szCs w:val="28"/>
        </w:rPr>
        <w:t xml:space="preserve">【每日快讯】............................................................................................................1</w:t>
      </w:r>
    </w:p>
    <w:p>
      <w:pPr>
        <w:ind w:left="0" w:right="0" w:firstLine="560"/>
        <w:spacing w:before="450" w:after="450" w:line="312" w:lineRule="auto"/>
      </w:pPr>
      <w:r>
        <w:rPr>
          <w:rFonts w:ascii="宋体" w:hAnsi="宋体" w:eastAsia="宋体" w:cs="宋体"/>
          <w:color w:val="000"/>
          <w:sz w:val="28"/>
          <w:szCs w:val="28"/>
        </w:rPr>
        <w:t xml:space="preserve">统计局：去年境内市场筹资首超万亿..............................................................1 央行认可四大行全年预增贷款........................................................................1 证监会授权派出机构审核五方面行政许可事项................................................1 全国工商联房地产商会拟设立公租房基金.......................................................1 2月人民币对美元升值0.15% 呈现小幅升值态势...........................................1 香港外汇基金总资产1月底达25050亿港元..................................................1 欧元区1月份通胀率攀升至2.3%...................................................................2 中国进出口银行与华夏银行签署贸易金融全面合作协议..................................2 中国进出口银行与阳光产险统保协议在京签署................................................2 工商银行跨境人民币业务超1500亿元...........................................................2 中国银行济南分行与山东省工商联签署战略合作协议.....................................2 交通银行与中国石化签署战略合作协议..........................................................2 中信银行上海分行建立小企业批量开发模式...................................................2 华夏银行在京首发国内信用证........................................................................2 宁夏银行去年拨备前利润同比增长37%.........................................................2 华融湘江银行推出“华融”借记卡.................................................................3 西班牙储蓄银行重组：45家变17家..............................................................3 连胜文将出任永丰银行董事 3月1日走马上任..............................................3 德国商业银行今年在华企业银行业务计划增长20%........................................3 汇控去年净赚132亿美元 恒生内地业绩飙升.................................................3 江民泰商业银行去年净利同比增长1.1倍.......................................................3 村镇银行系列报道之五七八：浙江缙云民企参股设立首家村镇银行................3</w:t>
      </w:r>
    </w:p>
    <w:p>
      <w:pPr>
        <w:ind w:left="0" w:right="0" w:firstLine="560"/>
        <w:spacing w:before="450" w:after="450" w:line="312" w:lineRule="auto"/>
      </w:pPr>
      <w:r>
        <w:rPr>
          <w:rFonts w:ascii="宋体" w:hAnsi="宋体" w:eastAsia="宋体" w:cs="宋体"/>
          <w:color w:val="000"/>
          <w:sz w:val="28"/>
          <w:szCs w:val="28"/>
        </w:rPr>
        <w:t xml:space="preserve">【每日焦点】............................................................................................................4</w:t>
      </w:r>
    </w:p>
    <w:p>
      <w:pPr>
        <w:ind w:left="0" w:right="0" w:firstLine="560"/>
        <w:spacing w:before="450" w:after="450" w:line="312" w:lineRule="auto"/>
      </w:pPr>
      <w:r>
        <w:rPr>
          <w:rFonts w:ascii="宋体" w:hAnsi="宋体" w:eastAsia="宋体" w:cs="宋体"/>
          <w:color w:val="000"/>
          <w:sz w:val="28"/>
          <w:szCs w:val="28"/>
        </w:rPr>
        <w:t xml:space="preserve">进一步深化大型商业银行体制机制改革..........................................................4</w:t>
      </w:r>
    </w:p>
    <w:p>
      <w:pPr>
        <w:ind w:left="0" w:right="0" w:firstLine="560"/>
        <w:spacing w:before="450" w:after="450" w:line="312" w:lineRule="auto"/>
      </w:pPr>
      <w:r>
        <w:rPr>
          <w:rFonts w:ascii="宋体" w:hAnsi="宋体" w:eastAsia="宋体" w:cs="宋体"/>
          <w:color w:val="000"/>
          <w:sz w:val="28"/>
          <w:szCs w:val="28"/>
        </w:rPr>
        <w:t xml:space="preserve">【每日快讯】</w:t>
      </w:r>
    </w:p>
    <w:p>
      <w:pPr>
        <w:ind w:left="0" w:right="0" w:firstLine="560"/>
        <w:spacing w:before="450" w:after="450" w:line="312" w:lineRule="auto"/>
      </w:pPr>
      <w:r>
        <w:rPr>
          <w:rFonts w:ascii="宋体" w:hAnsi="宋体" w:eastAsia="宋体" w:cs="宋体"/>
          <w:color w:val="000"/>
          <w:sz w:val="28"/>
          <w:szCs w:val="28"/>
        </w:rPr>
        <w:t xml:space="preserve">统计局：去年境内市场筹资首超万亿</w:t>
      </w:r>
    </w:p>
    <w:p>
      <w:pPr>
        <w:ind w:left="0" w:right="0" w:firstLine="560"/>
        <w:spacing w:before="450" w:after="450" w:line="312" w:lineRule="auto"/>
      </w:pPr>
      <w:r>
        <w:rPr>
          <w:rFonts w:ascii="宋体" w:hAnsi="宋体" w:eastAsia="宋体" w:cs="宋体"/>
          <w:color w:val="000"/>
          <w:sz w:val="28"/>
          <w:szCs w:val="28"/>
        </w:rPr>
        <w:t xml:space="preserve">国家统计局2月28日公布的2024年国民经济和社会发展统计公报显示，2024年上市公司通过境内市场累计筹资10257亿元，首度超过1万亿元大关，比上年增加5666亿元，同比增长123.4%。其中首次公开发行A股347只，筹资4883亿元，增加3004亿元；A股再融资筹资4072亿元，增加2024亿元；上市公司通过发行可转债、可分离债、公司债筹资1320亿元，增加605亿元。全年公开发行创业板股票117只，筹资963亿元。</w:t>
      </w:r>
    </w:p>
    <w:p>
      <w:pPr>
        <w:ind w:left="0" w:right="0" w:firstLine="560"/>
        <w:spacing w:before="450" w:after="450" w:line="312" w:lineRule="auto"/>
      </w:pPr>
      <w:r>
        <w:rPr>
          <w:rFonts w:ascii="宋体" w:hAnsi="宋体" w:eastAsia="宋体" w:cs="宋体"/>
          <w:color w:val="000"/>
          <w:sz w:val="28"/>
          <w:szCs w:val="28"/>
        </w:rPr>
        <w:t xml:space="preserve">央行认可四大行全年预增贷款</w:t>
      </w:r>
    </w:p>
    <w:p>
      <w:pPr>
        <w:ind w:left="0" w:right="0" w:firstLine="560"/>
        <w:spacing w:before="450" w:after="450" w:line="312" w:lineRule="auto"/>
      </w:pPr>
      <w:r>
        <w:rPr>
          <w:rFonts w:ascii="宋体" w:hAnsi="宋体" w:eastAsia="宋体" w:cs="宋体"/>
          <w:color w:val="000"/>
          <w:sz w:val="28"/>
          <w:szCs w:val="28"/>
        </w:rPr>
        <w:t xml:space="preserve">3月1日《第一财经日报》报道，四大行2024年计划新增贷款规模已基本确定，且已经得到了央行认可。贷款预增规模分别为：工行8800亿元（对下安排暂为8200亿元），建行7500亿元（对下安排暂为6800亿元），农行6200亿元，中行6000亿元以上（根据资本充足率和贷存比的情况动态调整）。综合来看，四家银行今年预计新增贷款规模合计约2.85万亿元。往年的经验显示，四大行全年新增贷款的规模约占整个银行业新增贷款规模的35%至40%。照此比例反推，2024年新增贷款规模在7.1万亿至8.1万亿元之间。8.1万亿元的上限与去年7.95万亿元的实际新增贷款规模相当；而7.1万亿元的新增贷款则与目前市场人士预计的规模相差不大。</w:t>
      </w:r>
    </w:p>
    <w:p>
      <w:pPr>
        <w:ind w:left="0" w:right="0" w:firstLine="560"/>
        <w:spacing w:before="450" w:after="450" w:line="312" w:lineRule="auto"/>
      </w:pPr>
      <w:r>
        <w:rPr>
          <w:rFonts w:ascii="宋体" w:hAnsi="宋体" w:eastAsia="宋体" w:cs="宋体"/>
          <w:color w:val="000"/>
          <w:sz w:val="28"/>
          <w:szCs w:val="28"/>
        </w:rPr>
        <w:t xml:space="preserve">证监会授权派出机构审核五方面行政许可事项</w:t>
      </w:r>
    </w:p>
    <w:p>
      <w:pPr>
        <w:ind w:left="0" w:right="0" w:firstLine="560"/>
        <w:spacing w:before="450" w:after="450" w:line="312" w:lineRule="auto"/>
      </w:pPr>
      <w:r>
        <w:rPr>
          <w:rFonts w:ascii="宋体" w:hAnsi="宋体" w:eastAsia="宋体" w:cs="宋体"/>
          <w:color w:val="000"/>
          <w:sz w:val="28"/>
          <w:szCs w:val="28"/>
        </w:rPr>
        <w:t xml:space="preserve">证监会有关部门负责人2月28日表示，证监会在评估当前证券机构监管成效和行政许可实施效果的基础上，制定了证券机构行政许可工作调整方案，授权派出机构审核部分行政许可事项，并拟取消部分行政许可事项。据了解，证监会授权派出机构审核的证券公司行政许可事项有五方面，包括：变更公司章程重要条款；设立、收购、撤销分支机构；变更注册资本（上市证券公司变更注册资本等事项除外）；变更持有5%以上股权的股东、实际控制人（上市证券公司变更持有5%以上股权的股东、实际控制人除外）；变更六项常规证券业务范围。</w:t>
      </w:r>
    </w:p>
    <w:p>
      <w:pPr>
        <w:ind w:left="0" w:right="0" w:firstLine="560"/>
        <w:spacing w:before="450" w:after="450" w:line="312" w:lineRule="auto"/>
      </w:pPr>
      <w:r>
        <w:rPr>
          <w:rFonts w:ascii="宋体" w:hAnsi="宋体" w:eastAsia="宋体" w:cs="宋体"/>
          <w:color w:val="000"/>
          <w:sz w:val="28"/>
          <w:szCs w:val="28"/>
        </w:rPr>
        <w:t xml:space="preserve">全国工商联房地产商会拟设立公租房基金</w:t>
      </w:r>
    </w:p>
    <w:p>
      <w:pPr>
        <w:ind w:left="0" w:right="0" w:firstLine="560"/>
        <w:spacing w:before="450" w:after="450" w:line="312" w:lineRule="auto"/>
      </w:pPr>
      <w:r>
        <w:rPr>
          <w:rFonts w:ascii="宋体" w:hAnsi="宋体" w:eastAsia="宋体" w:cs="宋体"/>
          <w:color w:val="000"/>
          <w:sz w:val="28"/>
          <w:szCs w:val="28"/>
        </w:rPr>
        <w:t xml:space="preserve">2月28日，全国工商联房地产商会副秘书长王玉清透露，房地产商会拟主导设立的公租房投资建设基金，现已上报发改委，正待审批。该基金计划规模200亿元，会逐步到位。据介绍，拟设立“建银精瑞公共租赁住房建设投资基金”，采取股份公司制设立，由建银精瑞及各有志于保障房建设的开发商作为基金的发起人与管理人，向社会合格投资者募集资金，设立有限责任制的项目公司，投资建设公共租赁住房。</w:t>
      </w:r>
    </w:p>
    <w:p>
      <w:pPr>
        <w:ind w:left="0" w:right="0" w:firstLine="560"/>
        <w:spacing w:before="450" w:after="450" w:line="312" w:lineRule="auto"/>
      </w:pPr>
      <w:r>
        <w:rPr>
          <w:rFonts w:ascii="宋体" w:hAnsi="宋体" w:eastAsia="宋体" w:cs="宋体"/>
          <w:color w:val="000"/>
          <w:sz w:val="28"/>
          <w:szCs w:val="28"/>
        </w:rPr>
        <w:t xml:space="preserve">2月人民币对美元升值0.15% 呈现小幅升值态势</w:t>
      </w:r>
    </w:p>
    <w:p>
      <w:pPr>
        <w:ind w:left="0" w:right="0" w:firstLine="560"/>
        <w:spacing w:before="450" w:after="450" w:line="312" w:lineRule="auto"/>
      </w:pPr>
      <w:r>
        <w:rPr>
          <w:rFonts w:ascii="宋体" w:hAnsi="宋体" w:eastAsia="宋体" w:cs="宋体"/>
          <w:color w:val="000"/>
          <w:sz w:val="28"/>
          <w:szCs w:val="28"/>
        </w:rPr>
        <w:t xml:space="preserve">来自中国外汇交易中心的最新数据显示，3月1日人民币对美元汇率中间价报6.5706，逼近6.5705的汇改以来高点。前一交易日（2月28日）为6.5757。据此计算，今年前两个月人民币对美元升值了0.72%，其中2月份升值幅度为0.15%。</w:t>
      </w:r>
    </w:p>
    <w:p>
      <w:pPr>
        <w:ind w:left="0" w:right="0" w:firstLine="560"/>
        <w:spacing w:before="450" w:after="450" w:line="312" w:lineRule="auto"/>
      </w:pPr>
      <w:r>
        <w:rPr>
          <w:rFonts w:ascii="宋体" w:hAnsi="宋体" w:eastAsia="宋体" w:cs="宋体"/>
          <w:color w:val="000"/>
          <w:sz w:val="28"/>
          <w:szCs w:val="28"/>
        </w:rPr>
        <w:t xml:space="preserve">香港外汇基金总资产1月底达25050亿港元</w:t>
      </w:r>
    </w:p>
    <w:p>
      <w:pPr>
        <w:ind w:left="0" w:right="0" w:firstLine="560"/>
        <w:spacing w:before="450" w:after="450" w:line="312" w:lineRule="auto"/>
      </w:pPr>
      <w:r>
        <w:rPr>
          <w:rFonts w:ascii="宋体" w:hAnsi="宋体" w:eastAsia="宋体" w:cs="宋体"/>
          <w:color w:val="000"/>
          <w:sz w:val="28"/>
          <w:szCs w:val="28"/>
        </w:rPr>
        <w:t xml:space="preserve">香港金融管理局2月28日公布，截至2024年1月31日，外汇基金总资产达25050亿港元，较去年12月底增加1593亿港元，其中外币资产增加1269亿港元，港元资产增加324亿港元。香港人民币存款1月底达到3706亿元人民币，较去年12月底增加17.7%。跨境贸易结算的人民币汇款总额由去年12月份的1009亿元人民币，增加至今年1月份的1080亿元人民币。金管局表示，外币资产增加，主要是因为已购入但未结算的证券交易及负债证明书增加，以及外币投资的估值收益。</w:t>
      </w:r>
    </w:p>
    <w:p>
      <w:pPr>
        <w:ind w:left="0" w:right="0" w:firstLine="560"/>
        <w:spacing w:before="450" w:after="450" w:line="312" w:lineRule="auto"/>
      </w:pPr>
      <w:r>
        <w:rPr>
          <w:rFonts w:ascii="宋体" w:hAnsi="宋体" w:eastAsia="宋体" w:cs="宋体"/>
          <w:color w:val="000"/>
          <w:sz w:val="28"/>
          <w:szCs w:val="28"/>
        </w:rPr>
        <w:t xml:space="preserve">欧元区1月份通胀率攀升至2.3% 欧盟统计局2月28日公布的修正数据显示，今年1月份欧元区按年率计算的通货膨胀率为2.3%，虽然低于此前2.4%的初步预测，但比去年12月份又有所上升。尽管通胀率上扬，欧洲央行2月仍然决定将欧元区主导利率维持在1%的历史最低水平。欧洲央行行长特里谢认为，欧元区通胀率在2024年大部分时间内可能都将维持在2%以上，2024年通胀压力才可能有所缓解。</w:t>
      </w:r>
    </w:p>
    <w:p>
      <w:pPr>
        <w:ind w:left="0" w:right="0" w:firstLine="560"/>
        <w:spacing w:before="450" w:after="450" w:line="312" w:lineRule="auto"/>
      </w:pPr>
      <w:r>
        <w:rPr>
          <w:rFonts w:ascii="宋体" w:hAnsi="宋体" w:eastAsia="宋体" w:cs="宋体"/>
          <w:color w:val="000"/>
          <w:sz w:val="28"/>
          <w:szCs w:val="28"/>
        </w:rPr>
        <w:t xml:space="preserve">中国进出口银行与华夏银行签署贸易金融全面合作协议</w:t>
      </w:r>
    </w:p>
    <w:p>
      <w:pPr>
        <w:ind w:left="0" w:right="0" w:firstLine="560"/>
        <w:spacing w:before="450" w:after="450" w:line="312" w:lineRule="auto"/>
      </w:pPr>
      <w:r>
        <w:rPr>
          <w:rFonts w:ascii="宋体" w:hAnsi="宋体" w:eastAsia="宋体" w:cs="宋体"/>
          <w:color w:val="000"/>
          <w:sz w:val="28"/>
          <w:szCs w:val="28"/>
        </w:rPr>
        <w:t xml:space="preserve">2月28日，中国进出口银行与华夏银行签订贸易金融全面合作协议。两行将以此为契机，在贸易金融业务领域展开全面合作，鼎力支持中国企业“走出去”，为促进中国进出口贸易发展做出贡献。</w:t>
      </w:r>
    </w:p>
    <w:p>
      <w:pPr>
        <w:ind w:left="0" w:right="0" w:firstLine="560"/>
        <w:spacing w:before="450" w:after="450" w:line="312" w:lineRule="auto"/>
      </w:pPr>
      <w:r>
        <w:rPr>
          <w:rFonts w:ascii="宋体" w:hAnsi="宋体" w:eastAsia="宋体" w:cs="宋体"/>
          <w:color w:val="000"/>
          <w:sz w:val="28"/>
          <w:szCs w:val="28"/>
        </w:rPr>
        <w:t xml:space="preserve">中国进出口银行与阳光产险统保协议在京签署</w:t>
      </w:r>
    </w:p>
    <w:p>
      <w:pPr>
        <w:ind w:left="0" w:right="0" w:firstLine="560"/>
        <w:spacing w:before="450" w:after="450" w:line="312" w:lineRule="auto"/>
      </w:pPr>
      <w:r>
        <w:rPr>
          <w:rFonts w:ascii="宋体" w:hAnsi="宋体" w:eastAsia="宋体" w:cs="宋体"/>
          <w:color w:val="000"/>
          <w:sz w:val="28"/>
          <w:szCs w:val="28"/>
        </w:rPr>
        <w:t xml:space="preserve">2月28日，阳光财产保险股份有限公司与中国进出口银行签订车险及非车险统保项目协议。在继阳光产险成为中国进出口银行固定资产、员工家财、意外、在建工程等统一保险的独家服务商之后，今年，阳光产险将为中国进出口银行提供财产险、家财险、意外险、车险等专业保险服务。</w:t>
      </w:r>
    </w:p>
    <w:p>
      <w:pPr>
        <w:ind w:left="0" w:right="0" w:firstLine="560"/>
        <w:spacing w:before="450" w:after="450" w:line="312" w:lineRule="auto"/>
      </w:pPr>
      <w:r>
        <w:rPr>
          <w:rFonts w:ascii="宋体" w:hAnsi="宋体" w:eastAsia="宋体" w:cs="宋体"/>
          <w:color w:val="000"/>
          <w:sz w:val="28"/>
          <w:szCs w:val="28"/>
        </w:rPr>
        <w:t xml:space="preserve">工商银行跨境人民币业务超1500亿元</w:t>
      </w:r>
    </w:p>
    <w:p>
      <w:pPr>
        <w:ind w:left="0" w:right="0" w:firstLine="560"/>
        <w:spacing w:before="450" w:after="450" w:line="312" w:lineRule="auto"/>
      </w:pPr>
      <w:r>
        <w:rPr>
          <w:rFonts w:ascii="宋体" w:hAnsi="宋体" w:eastAsia="宋体" w:cs="宋体"/>
          <w:color w:val="000"/>
          <w:sz w:val="28"/>
          <w:szCs w:val="28"/>
        </w:rPr>
        <w:t xml:space="preserve">工商银行2月28日发布的统计显示，从2024年7月跨境人民币业务开始试点到今年1月末，该行办理的跨境人民币业务金额已超过1500亿元。工行为境外机构及代理行开立人民币账户达到200多个，人民币清算网络已覆盖全球49个国家和地区。</w:t>
      </w:r>
    </w:p>
    <w:p>
      <w:pPr>
        <w:ind w:left="0" w:right="0" w:firstLine="560"/>
        <w:spacing w:before="450" w:after="450" w:line="312" w:lineRule="auto"/>
      </w:pPr>
      <w:r>
        <w:rPr>
          <w:rFonts w:ascii="宋体" w:hAnsi="宋体" w:eastAsia="宋体" w:cs="宋体"/>
          <w:color w:val="000"/>
          <w:sz w:val="28"/>
          <w:szCs w:val="28"/>
        </w:rPr>
        <w:t xml:space="preserve">中国银行济南分行与山东省工商联签署战略合作协议</w:t>
      </w:r>
    </w:p>
    <w:p>
      <w:pPr>
        <w:ind w:left="0" w:right="0" w:firstLine="560"/>
        <w:spacing w:before="450" w:after="450" w:line="312" w:lineRule="auto"/>
      </w:pPr>
      <w:r>
        <w:rPr>
          <w:rFonts w:ascii="宋体" w:hAnsi="宋体" w:eastAsia="宋体" w:cs="宋体"/>
          <w:color w:val="000"/>
          <w:sz w:val="28"/>
          <w:szCs w:val="28"/>
        </w:rPr>
        <w:t xml:space="preserve">2月28日，山东省工商业联合会与中国银行济南分行签署战略合作协议，通过“三户联保+商会+担保公司”的形式来破解中小企业贷款难。</w:t>
      </w:r>
    </w:p>
    <w:p>
      <w:pPr>
        <w:ind w:left="0" w:right="0" w:firstLine="560"/>
        <w:spacing w:before="450" w:after="450" w:line="312" w:lineRule="auto"/>
      </w:pPr>
      <w:r>
        <w:rPr>
          <w:rFonts w:ascii="宋体" w:hAnsi="宋体" w:eastAsia="宋体" w:cs="宋体"/>
          <w:color w:val="000"/>
          <w:sz w:val="28"/>
          <w:szCs w:val="28"/>
        </w:rPr>
        <w:t xml:space="preserve">交通银行与中国石化签署战略合作协议</w:t>
      </w:r>
    </w:p>
    <w:p>
      <w:pPr>
        <w:ind w:left="0" w:right="0" w:firstLine="560"/>
        <w:spacing w:before="450" w:after="450" w:line="312" w:lineRule="auto"/>
      </w:pPr>
      <w:r>
        <w:rPr>
          <w:rFonts w:ascii="宋体" w:hAnsi="宋体" w:eastAsia="宋体" w:cs="宋体"/>
          <w:color w:val="000"/>
          <w:sz w:val="28"/>
          <w:szCs w:val="28"/>
        </w:rPr>
        <w:t xml:space="preserve">2月25日，中国石油化工集团公司与交通银行签订战略合作协议。双方表示将充分发挥各自优势，进一步扩大合作领域和规模，实现互利双赢、共同发展。</w:t>
      </w:r>
    </w:p>
    <w:p>
      <w:pPr>
        <w:ind w:left="0" w:right="0" w:firstLine="560"/>
        <w:spacing w:before="450" w:after="450" w:line="312" w:lineRule="auto"/>
      </w:pPr>
      <w:r>
        <w:rPr>
          <w:rFonts w:ascii="宋体" w:hAnsi="宋体" w:eastAsia="宋体" w:cs="宋体"/>
          <w:color w:val="000"/>
          <w:sz w:val="28"/>
          <w:szCs w:val="28"/>
        </w:rPr>
        <w:t xml:space="preserve">中信银行上海分行建立小企业批量开发模式</w:t>
      </w:r>
    </w:p>
    <w:p>
      <w:pPr>
        <w:ind w:left="0" w:right="0" w:firstLine="560"/>
        <w:spacing w:before="450" w:after="450" w:line="312" w:lineRule="auto"/>
      </w:pPr>
      <w:r>
        <w:rPr>
          <w:rFonts w:ascii="宋体" w:hAnsi="宋体" w:eastAsia="宋体" w:cs="宋体"/>
          <w:color w:val="000"/>
          <w:sz w:val="28"/>
          <w:szCs w:val="28"/>
        </w:rPr>
        <w:t xml:space="preserve">中信银行上海分行2月28日表示，已经初步建立了小企业金融集约化批量开发模式。该模式以重点搭建外部合作平台为抓手，建立了地方政府、专业市场、商会协会、产业园区、担保公司、小额贷款公司等合作平台。小额贷款公司平台方面，该行上海分行已与14家小贷公司开展授信业务2.25亿元。在专业市场平台方面，基于大型专业钢贸市场，创新建立了“银行+担保+市场+客户”的四方合作模式，已作为总行首批小企业金融业务成功典型案例在全行范围内推广。</w:t>
      </w:r>
    </w:p>
    <w:p>
      <w:pPr>
        <w:ind w:left="0" w:right="0" w:firstLine="560"/>
        <w:spacing w:before="450" w:after="450" w:line="312" w:lineRule="auto"/>
      </w:pPr>
      <w:r>
        <w:rPr>
          <w:rFonts w:ascii="宋体" w:hAnsi="宋体" w:eastAsia="宋体" w:cs="宋体"/>
          <w:color w:val="000"/>
          <w:sz w:val="28"/>
          <w:szCs w:val="28"/>
        </w:rPr>
        <w:t xml:space="preserve">华夏银行在京首发国内信用证</w:t>
      </w:r>
    </w:p>
    <w:p>
      <w:pPr>
        <w:ind w:left="0" w:right="0" w:firstLine="560"/>
        <w:spacing w:before="450" w:after="450" w:line="312" w:lineRule="auto"/>
      </w:pPr>
      <w:r>
        <w:rPr>
          <w:rFonts w:ascii="宋体" w:hAnsi="宋体" w:eastAsia="宋体" w:cs="宋体"/>
          <w:color w:val="000"/>
          <w:sz w:val="28"/>
          <w:szCs w:val="28"/>
        </w:rPr>
        <w:t xml:space="preserve">2月27日，华夏银行在京首次推出“环球智赢”国内信用证。华夏银行推出的国内信用证产品，计划在今年服务1000户以上的客户，结算量计划超过100亿。国内信用证，是指开证银行依照申请人（买方）的申请向受益人（卖方）开出的有一定金额、在一定期限内凭信用证规定的单据支付款项的书面承诺。银行在其中为买卖双方提供信用支持，确保卖方按时发货、买方按期付款，降低交易风险。</w:t>
      </w:r>
    </w:p>
    <w:p>
      <w:pPr>
        <w:ind w:left="0" w:right="0" w:firstLine="560"/>
        <w:spacing w:before="450" w:after="450" w:line="312" w:lineRule="auto"/>
      </w:pPr>
      <w:r>
        <w:rPr>
          <w:rFonts w:ascii="宋体" w:hAnsi="宋体" w:eastAsia="宋体" w:cs="宋体"/>
          <w:color w:val="000"/>
          <w:sz w:val="28"/>
          <w:szCs w:val="28"/>
        </w:rPr>
        <w:t xml:space="preserve">宁夏银行去年拨备前利润同比增长37% 2月28日《宁夏日报》报道，宁夏银行日前披露，2024年全年该行实现资产总额443.1亿元，比年初增加76.2亿元；各项存款余额384.2亿元，比年初增加87.7亿元；各项贷款余额251.8亿元，比年初增加50.3亿元；实现拨备前利润9.58亿元，较上年增加2.57亿元，增幅36.66%。资本充足率14.85%，不良贷款率0.99%。</w:t>
      </w:r>
    </w:p>
    <w:p>
      <w:pPr>
        <w:ind w:left="0" w:right="0" w:firstLine="560"/>
        <w:spacing w:before="450" w:after="450" w:line="312" w:lineRule="auto"/>
      </w:pPr>
      <w:r>
        <w:rPr>
          <w:rFonts w:ascii="宋体" w:hAnsi="宋体" w:eastAsia="宋体" w:cs="宋体"/>
          <w:color w:val="000"/>
          <w:sz w:val="28"/>
          <w:szCs w:val="28"/>
        </w:rPr>
        <w:t xml:space="preserve">华融湘江银行推出“华融”借记卡</w:t>
      </w:r>
    </w:p>
    <w:p>
      <w:pPr>
        <w:ind w:left="0" w:right="0" w:firstLine="560"/>
        <w:spacing w:before="450" w:after="450" w:line="312" w:lineRule="auto"/>
      </w:pPr>
      <w:r>
        <w:rPr>
          <w:rFonts w:ascii="宋体" w:hAnsi="宋体" w:eastAsia="宋体" w:cs="宋体"/>
          <w:color w:val="000"/>
          <w:sz w:val="28"/>
          <w:szCs w:val="28"/>
        </w:rPr>
        <w:t xml:space="preserve">3月1日，华融湘江银行在长沙举行“华融”借记卡首发仪式，并向客户发出尾号为“0001”的第一张“华融”借记卡。据悉，该卡也是华融湘江银行成为中国银联基本成员机构后发行的首款自主品牌借记卡。“华融”借记卡具有存取现金、转账、消费、自助查询、授权结算、理财投资等功能。此外，华融湘江银行日前披露最新的业绩数据，截至2024年12月31日，该行各项存款余额、贷款余额，比成立时分别增长35.13%、43.14%，全行资产总额增长37.16 %，资本充足率达到 13.78%，各项经营指标均达到或优于银行业监管要求轨。最后，该行还提出了“五年三步走”，即3年内资产总额实现翻两番目标；5年内按照创建好银行的要求，各项经营管理指标达到上市条件，并力争上市。</w:t>
      </w:r>
    </w:p>
    <w:p>
      <w:pPr>
        <w:ind w:left="0" w:right="0" w:firstLine="560"/>
        <w:spacing w:before="450" w:after="450" w:line="312" w:lineRule="auto"/>
      </w:pPr>
      <w:r>
        <w:rPr>
          <w:rFonts w:ascii="宋体" w:hAnsi="宋体" w:eastAsia="宋体" w:cs="宋体"/>
          <w:color w:val="000"/>
          <w:sz w:val="28"/>
          <w:szCs w:val="28"/>
        </w:rPr>
        <w:t xml:space="preserve">西班牙储蓄银行重组：45家变17家</w:t>
      </w:r>
    </w:p>
    <w:p>
      <w:pPr>
        <w:ind w:left="0" w:right="0" w:firstLine="560"/>
        <w:spacing w:before="450" w:after="450" w:line="312" w:lineRule="auto"/>
      </w:pPr>
      <w:r>
        <w:rPr>
          <w:rFonts w:ascii="宋体" w:hAnsi="宋体" w:eastAsia="宋体" w:cs="宋体"/>
          <w:color w:val="000"/>
          <w:sz w:val="28"/>
          <w:szCs w:val="28"/>
        </w:rPr>
        <w:t xml:space="preserve">2月28日，西班牙储蓄银行联盟（CECA）全球市场部联合总经理Jorge Gil指出，西班牙央行已开始集中对储蓄银行进行重组。重组程序的目标包括提高治理水平，改善外部股本获取渠道，同时保留灵活性和现有的储蓄银行模式。经过一系列重组，西班牙已将45家储蓄银行整合成17家。</w:t>
      </w:r>
    </w:p>
    <w:p>
      <w:pPr>
        <w:ind w:left="0" w:right="0" w:firstLine="560"/>
        <w:spacing w:before="450" w:after="450" w:line="312" w:lineRule="auto"/>
      </w:pPr>
      <w:r>
        <w:rPr>
          <w:rFonts w:ascii="宋体" w:hAnsi="宋体" w:eastAsia="宋体" w:cs="宋体"/>
          <w:color w:val="000"/>
          <w:sz w:val="28"/>
          <w:szCs w:val="28"/>
        </w:rPr>
        <w:t xml:space="preserve">连胜文将出任永丰银行董事 3月1日走马上任</w:t>
      </w:r>
    </w:p>
    <w:p>
      <w:pPr>
        <w:ind w:left="0" w:right="0" w:firstLine="560"/>
        <w:spacing w:before="450" w:after="450" w:line="312" w:lineRule="auto"/>
      </w:pPr>
      <w:r>
        <w:rPr>
          <w:rFonts w:ascii="宋体" w:hAnsi="宋体" w:eastAsia="宋体" w:cs="宋体"/>
          <w:color w:val="000"/>
          <w:sz w:val="28"/>
          <w:szCs w:val="28"/>
        </w:rPr>
        <w:t xml:space="preserve">3月1日《广州日报》报道，国民党荣誉主席连战长子、前悠游卡公司董事长连胜文预定3月1日上任永丰金子公司永丰银行董事。据悉，连胜文熟悉金融机构业务，也非常了解投资银行领域，先前曾出任近两年的悠游卡公司董事长，并推动台湾岛内“电子票证发行管理条例”立法。</w:t>
      </w:r>
    </w:p>
    <w:p>
      <w:pPr>
        <w:ind w:left="0" w:right="0" w:firstLine="560"/>
        <w:spacing w:before="450" w:after="450" w:line="312" w:lineRule="auto"/>
      </w:pPr>
      <w:r>
        <w:rPr>
          <w:rFonts w:ascii="宋体" w:hAnsi="宋体" w:eastAsia="宋体" w:cs="宋体"/>
          <w:color w:val="000"/>
          <w:sz w:val="28"/>
          <w:szCs w:val="28"/>
        </w:rPr>
        <w:t xml:space="preserve">德国商业银行今年在华企业银行业务计划增长20% 德国商业银行亚太区董事柯思博2月28日表示，今年该机构的企业银行业务在中国的目标增长率将达到20%。去年全年，德国商业银行在中国的企业银行业务涉及的德国客户数量增长率高达20%。近年来，该行致力于服务蓬勃发展的亚洲地区，该行经济学家预测亚洲地区在未来几年将持续增长，其中预期中国经济2024年将以8.2%的速度增长。汇控去年净赚132亿美元 恒生内地业绩飙升</w:t>
      </w:r>
    </w:p>
    <w:p>
      <w:pPr>
        <w:ind w:left="0" w:right="0" w:firstLine="560"/>
        <w:spacing w:before="450" w:after="450" w:line="312" w:lineRule="auto"/>
      </w:pPr>
      <w:r>
        <w:rPr>
          <w:rFonts w:ascii="宋体" w:hAnsi="宋体" w:eastAsia="宋体" w:cs="宋体"/>
          <w:color w:val="000"/>
          <w:sz w:val="28"/>
          <w:szCs w:val="28"/>
        </w:rPr>
        <w:t xml:space="preserve">2月28日，汇丰控股发布的2024年业绩报告显示，当年汇丰控股股东应占利润增至132亿美元，较2024年增长127.59%。而同日发布的恒生银行集团2024年业绩报告显示，截至去年年末，恒生中国税前盈利较上年增加1.4倍。五年来第一次，汇丰控股在所有客户群及地区实现了全面盈利，而恒生银行2024年最大的看点则在中国内地。</w:t>
      </w:r>
    </w:p>
    <w:p>
      <w:pPr>
        <w:ind w:left="0" w:right="0" w:firstLine="560"/>
        <w:spacing w:before="450" w:after="450" w:line="312" w:lineRule="auto"/>
      </w:pPr>
      <w:r>
        <w:rPr>
          <w:rFonts w:ascii="宋体" w:hAnsi="宋体" w:eastAsia="宋体" w:cs="宋体"/>
          <w:color w:val="000"/>
          <w:sz w:val="28"/>
          <w:szCs w:val="28"/>
        </w:rPr>
        <w:t xml:space="preserve">江民泰商业银行去年净利同比增长1.1倍</w:t>
      </w:r>
    </w:p>
    <w:p>
      <w:pPr>
        <w:ind w:left="0" w:right="0" w:firstLine="560"/>
        <w:spacing w:before="450" w:after="450" w:line="312" w:lineRule="auto"/>
      </w:pPr>
      <w:r>
        <w:rPr>
          <w:rFonts w:ascii="宋体" w:hAnsi="宋体" w:eastAsia="宋体" w:cs="宋体"/>
          <w:color w:val="000"/>
          <w:sz w:val="28"/>
          <w:szCs w:val="28"/>
        </w:rPr>
        <w:t xml:space="preserve">3月1日网易财经消息，浙江民泰商业银行日前披露，截止2024年12月末，该行资产总额达325.59亿元，各项存款余额258.19亿元，各项贷款余额152.66亿元；实现利润4.82亿元，同比增长113.27%；资本充足率12.03%，不良贷款率0.69%。浙江民泰商业银行前身是成立于1988年的温岭市城市信用社。2024年8月18日正式改建为浙江民泰商业银行。村镇银行系列报道之五七八：浙江缙云民企参股设立首家村镇银行</w:t>
      </w:r>
    </w:p>
    <w:p>
      <w:pPr>
        <w:ind w:left="0" w:right="0" w:firstLine="560"/>
        <w:spacing w:before="450" w:after="450" w:line="312" w:lineRule="auto"/>
      </w:pPr>
      <w:r>
        <w:rPr>
          <w:rFonts w:ascii="宋体" w:hAnsi="宋体" w:eastAsia="宋体" w:cs="宋体"/>
          <w:color w:val="000"/>
          <w:sz w:val="28"/>
          <w:szCs w:val="28"/>
        </w:rPr>
        <w:t xml:space="preserve">2月15日《中华工商时报》报道，近日，缙云首家村镇银行浙江缙云杭银村镇银行股份有限公司正式获准开业。浙江缙云杭银村镇银行由杭州银行主发起，浙江寿尔福化学有限公司等13家缙云本土知名民营企业参股设立，注册资本1亿元。</w:t>
      </w:r>
    </w:p>
    <w:p>
      <w:pPr>
        <w:ind w:left="0" w:right="0" w:firstLine="560"/>
        <w:spacing w:before="450" w:after="450" w:line="312" w:lineRule="auto"/>
      </w:pPr>
      <w:r>
        <w:rPr>
          <w:rFonts w:ascii="宋体" w:hAnsi="宋体" w:eastAsia="宋体" w:cs="宋体"/>
          <w:color w:val="000"/>
          <w:sz w:val="28"/>
          <w:szCs w:val="28"/>
        </w:rPr>
        <w:t xml:space="preserve">【每日焦点】</w:t>
      </w:r>
    </w:p>
    <w:p>
      <w:pPr>
        <w:ind w:left="0" w:right="0" w:firstLine="560"/>
        <w:spacing w:before="450" w:after="450" w:line="312" w:lineRule="auto"/>
      </w:pPr>
      <w:r>
        <w:rPr>
          <w:rFonts w:ascii="宋体" w:hAnsi="宋体" w:eastAsia="宋体" w:cs="宋体"/>
          <w:color w:val="000"/>
          <w:sz w:val="28"/>
          <w:szCs w:val="28"/>
        </w:rPr>
        <w:t xml:space="preserve">进一步深化大型商业银行体制机制改革</w:t>
      </w:r>
    </w:p>
    <w:p>
      <w:pPr>
        <w:ind w:left="0" w:right="0" w:firstLine="560"/>
        <w:spacing w:before="450" w:after="450" w:line="312" w:lineRule="auto"/>
      </w:pPr>
      <w:r>
        <w:rPr>
          <w:rFonts w:ascii="宋体" w:hAnsi="宋体" w:eastAsia="宋体" w:cs="宋体"/>
          <w:color w:val="000"/>
          <w:sz w:val="28"/>
          <w:szCs w:val="28"/>
        </w:rPr>
        <w:t xml:space="preserve">近日，2024年全国大型商业银行监管工作会议在北京召开，银监会主席刘明康出席会议并讲话。会议强调，要科学把握经济金融形势发展变化的新特点、新趋势，围绕主题和主线，进一步深化大型商业银行体制机制改革，推进银行稳健经营和可持续发展。</w:t>
      </w:r>
    </w:p>
    <w:p>
      <w:pPr>
        <w:ind w:left="0" w:right="0" w:firstLine="560"/>
        <w:spacing w:before="450" w:after="450" w:line="312" w:lineRule="auto"/>
      </w:pPr>
      <w:r>
        <w:rPr>
          <w:rFonts w:ascii="宋体" w:hAnsi="宋体" w:eastAsia="宋体" w:cs="宋体"/>
          <w:color w:val="000"/>
          <w:sz w:val="28"/>
          <w:szCs w:val="28"/>
        </w:rPr>
        <w:t xml:space="preserve">2024年，大型商业银行认真落实国家宏观调控政策，实现了信贷增长逐步向常态化回归和信贷投放均衡有序；信贷结构继续优化，重点领域和弱势产业信贷支持得到进一步加强，小企业贷款、涉农贷款增速显著高于全行业平均水平；重点领域风险管控工作推向纵深，风险隐患得到有效防范和化解；通过A+H上市配股、发行次级债等多种方式充实资本金，平均资本充足率提升至12%以上，资产质量有了新的提高，不良贷款继续“双降”，抗风险能力进一步增强。</w:t>
      </w:r>
    </w:p>
    <w:p>
      <w:pPr>
        <w:ind w:left="0" w:right="0" w:firstLine="560"/>
        <w:spacing w:before="450" w:after="450" w:line="312" w:lineRule="auto"/>
      </w:pPr>
      <w:r>
        <w:rPr>
          <w:rFonts w:ascii="宋体" w:hAnsi="宋体" w:eastAsia="宋体" w:cs="宋体"/>
          <w:color w:val="000"/>
          <w:sz w:val="28"/>
          <w:szCs w:val="28"/>
        </w:rPr>
        <w:t xml:space="preserve">刘明康表示，当前，我国经济金融形势正在发生一些新的变化，一些地方进入加速扩张的发展冲动期，固定资产投资领域进入风险与案件的多发期，利率进入上调期，汇率进入单边升值期，银行业流动性进入波动期，舆论和科技的影响进入不断放大期。大型商业银行要主动适应变化，加强和创新战略规划，深化和细化内控管理，与时俱进地推进经营管理体制机制的改革创新。</w:t>
      </w:r>
    </w:p>
    <w:p>
      <w:pPr>
        <w:ind w:left="0" w:right="0" w:firstLine="560"/>
        <w:spacing w:before="450" w:after="450" w:line="312" w:lineRule="auto"/>
      </w:pPr>
      <w:r>
        <w:rPr>
          <w:rFonts w:ascii="宋体" w:hAnsi="宋体" w:eastAsia="宋体" w:cs="宋体"/>
          <w:color w:val="000"/>
          <w:sz w:val="28"/>
          <w:szCs w:val="28"/>
        </w:rPr>
        <w:t xml:space="preserve">刘明康强调，大型商业银行要围绕主题和主线，加强战略谋划和顶层设计，从三个层面进一步深化体制机制改革。在管理层面，加快转变考核方式，合理调整考核内容，科学制定考核指标体系，通过改革考核机制把转变发展方式的要求真正落到实处。在经营层面，根据客户的多样化、多变性和差异性，明确战略定位，加强战略性选择，加强产品创新与设计能力、差别化服务能力和差别化后台支持保障能力的建设。在文化层面，把建设尽职合规的信用文化作为银行的战略任务来抓，在各行上下逐步培育、内化和形成“尽职合规，问题由我早发现，问题到我为止”的共同价值规范。</w:t>
      </w:r>
    </w:p>
    <w:p>
      <w:pPr>
        <w:ind w:left="0" w:right="0" w:firstLine="560"/>
        <w:spacing w:before="450" w:after="450" w:line="312" w:lineRule="auto"/>
      </w:pPr>
      <w:r>
        <w:rPr>
          <w:rFonts w:ascii="宋体" w:hAnsi="宋体" w:eastAsia="宋体" w:cs="宋体"/>
          <w:color w:val="000"/>
          <w:sz w:val="28"/>
          <w:szCs w:val="28"/>
        </w:rPr>
        <w:t xml:space="preserve">银监会副主席周慕冰主持会议并对2024年大型商业银行监管工作作出具体部署。他要求，2024年大型银行监管工作要围绕“强化监管防风险、深化改革转机制、优化服务促转型”三大中心任务，以落实腕骨监管指标体系为重点，推动大型银行监管方式的创新；以完善内控机制建设为重点，推动大型银行发展方式的转变；以贯彻宏观调控政策为重点，推动大型银行服务方式的改进；以提升监管能力建设为重点，推动各项监管任务的落实。</w:t>
      </w:r>
    </w:p>
    <w:p>
      <w:pPr>
        <w:ind w:left="0" w:right="0" w:firstLine="560"/>
        <w:spacing w:before="450" w:after="450" w:line="312" w:lineRule="auto"/>
      </w:pPr>
      <w:r>
        <w:rPr>
          <w:rFonts w:ascii="宋体" w:hAnsi="宋体" w:eastAsia="宋体" w:cs="宋体"/>
          <w:color w:val="000"/>
          <w:sz w:val="28"/>
          <w:szCs w:val="28"/>
        </w:rPr>
        <w:t xml:space="preserve">5家大型商业银行相关负责人，中央汇金公司相关部门负责人，银监会相关部门和各银监局相关负责人参加会议。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第三篇：银行高管每日要览第20100205期</w:t>
      </w:r>
    </w:p>
    <w:p>
      <w:pPr>
        <w:ind w:left="0" w:right="0" w:firstLine="560"/>
        <w:spacing w:before="450" w:after="450" w:line="312" w:lineRule="auto"/>
      </w:pPr>
      <w:r>
        <w:rPr>
          <w:rFonts w:ascii="宋体" w:hAnsi="宋体" w:eastAsia="宋体" w:cs="宋体"/>
          <w:color w:val="000"/>
          <w:sz w:val="28"/>
          <w:szCs w:val="28"/>
        </w:rPr>
        <w:t xml:space="preserve">第20100205期</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【每日快讯】............................................................................................................2</w:t>
      </w:r>
    </w:p>
    <w:p>
      <w:pPr>
        <w:ind w:left="0" w:right="0" w:firstLine="560"/>
        <w:spacing w:before="450" w:after="450" w:line="312" w:lineRule="auto"/>
      </w:pPr>
      <w:r>
        <w:rPr>
          <w:rFonts w:ascii="宋体" w:hAnsi="宋体" w:eastAsia="宋体" w:cs="宋体"/>
          <w:color w:val="000"/>
          <w:sz w:val="28"/>
          <w:szCs w:val="28"/>
        </w:rPr>
        <w:t xml:space="preserve">银监会：房地产开发贷款政策无最新调整...........................................................2 国开行安徽省分行深化银政企合作......................................................................2 湖北农发行1000多亿涉农贷款为新农村建设“输血”.......................................2 中央汇金将向进出口行和中信保注资500亿元....................................................2 建行山东分行与新矿集团签署战略合作协议........................................................2 建行陕西省分行各项贷款突破1000亿元............................................................2 建行陕西省分行与西京公司签署合作协议...........................................................2 传中行最快3月底前发行250亿元次级债...........................................................2 中行与Ecobank签署合作协议............................................................................2 中行北京分行一季度停发个人按揭贷款...............................................................3 中行授信创维60亿元.........................................................................................3 农行300亿意向性信用额度支持航天科工...........................................................3 中信银行信用卡业务去年盈利超3亿..................................................................3 民生银行深圳分行去年税前利润14亿................................................................3 去年北京农商行实现利润25亿元.......................................................................3 德意志银行第四季度净利润超出预期...................................................................3 星展中国全新总部大厦正式启用..........................................................................3 【每日焦点】............................................................................................................4 财政部正在考虑再度注资交行.............................................................................4 【每日分析】............................................................................................................4</w:t>
      </w:r>
    </w:p>
    <w:p>
      <w:pPr>
        <w:ind w:left="0" w:right="0" w:firstLine="560"/>
        <w:spacing w:before="450" w:after="450" w:line="312" w:lineRule="auto"/>
      </w:pPr>
      <w:r>
        <w:rPr>
          <w:rFonts w:ascii="宋体" w:hAnsi="宋体" w:eastAsia="宋体" w:cs="宋体"/>
          <w:color w:val="000"/>
          <w:sz w:val="28"/>
          <w:szCs w:val="28"/>
        </w:rPr>
        <w:t xml:space="preserve">2024年汽车信贷业务有望实现加速跑.................................................................4更多详情请登录： 《银行经营管理》； 《财富管理中心》；</w:t>
      </w:r>
    </w:p>
    <w:p>
      <w:pPr>
        <w:ind w:left="0" w:right="0" w:firstLine="560"/>
        <w:spacing w:before="450" w:after="450" w:line="312" w:lineRule="auto"/>
      </w:pPr>
      <w:r>
        <w:rPr>
          <w:rFonts w:ascii="宋体" w:hAnsi="宋体" w:eastAsia="宋体" w:cs="宋体"/>
          <w:color w:val="000"/>
          <w:sz w:val="28"/>
          <w:szCs w:val="28"/>
        </w:rPr>
        <w:t xml:space="preserve">《区域经济中心》； 《金融数据统计》； 《行业监测中心》； 《中融电子刊物》。</w:t>
      </w:r>
    </w:p>
    <w:p>
      <w:pPr>
        <w:ind w:left="0" w:right="0" w:firstLine="560"/>
        <w:spacing w:before="450" w:after="450" w:line="312" w:lineRule="auto"/>
      </w:pPr>
      <w:r>
        <w:rPr>
          <w:rFonts w:ascii="宋体" w:hAnsi="宋体" w:eastAsia="宋体" w:cs="宋体"/>
          <w:color w:val="000"/>
          <w:sz w:val="28"/>
          <w:szCs w:val="28"/>
        </w:rPr>
        <w:t xml:space="preserve">【每日快讯】</w:t>
      </w:r>
    </w:p>
    <w:p>
      <w:pPr>
        <w:ind w:left="0" w:right="0" w:firstLine="560"/>
        <w:spacing w:before="450" w:after="450" w:line="312" w:lineRule="auto"/>
      </w:pPr>
      <w:r>
        <w:rPr>
          <w:rFonts w:ascii="宋体" w:hAnsi="宋体" w:eastAsia="宋体" w:cs="宋体"/>
          <w:color w:val="000"/>
          <w:sz w:val="28"/>
          <w:szCs w:val="28"/>
        </w:rPr>
        <w:t xml:space="preserve">银监会：房地产开发贷款政策无最新调整</w:t>
      </w:r>
    </w:p>
    <w:p>
      <w:pPr>
        <w:ind w:left="0" w:right="0" w:firstLine="560"/>
        <w:spacing w:before="450" w:after="450" w:line="312" w:lineRule="auto"/>
      </w:pPr>
      <w:r>
        <w:rPr>
          <w:rFonts w:ascii="宋体" w:hAnsi="宋体" w:eastAsia="宋体" w:cs="宋体"/>
          <w:color w:val="000"/>
          <w:sz w:val="28"/>
          <w:szCs w:val="28"/>
        </w:rPr>
        <w:t xml:space="preserve">针对日前媒体关于“银监会要求银行停止对那些囤积土地或蓄意捂房惜售的开发商发放新贷款，并采取措施确保现有贷款得到偿还”的报道，银监会相关负责人表示，对于房地产开发贷款，最近没有最新调整，都是坚守既有政策的执行。不过，银监会会根据自身的行业分析报告，对银行进行行业风险的提示，但不会对银行下行业“限贷令”。业内人士认为，这意味着目前已呈收紧之势的房地产开发贷款，开始向优质开发企业倾斜和集中，也就是俗称的“挤水分”。国开行安徽省分行深化银政企合作</w:t>
      </w:r>
    </w:p>
    <w:p>
      <w:pPr>
        <w:ind w:left="0" w:right="0" w:firstLine="560"/>
        <w:spacing w:before="450" w:after="450" w:line="312" w:lineRule="auto"/>
      </w:pPr>
      <w:r>
        <w:rPr>
          <w:rFonts w:ascii="宋体" w:hAnsi="宋体" w:eastAsia="宋体" w:cs="宋体"/>
          <w:color w:val="000"/>
          <w:sz w:val="28"/>
          <w:szCs w:val="28"/>
        </w:rPr>
        <w:t xml:space="preserve">2024年，国开行安徽省分行进一步深化银政、银企合作，加快落实与安徽省第三轮开发性金融合作，全年核准协议项目193个，核准金额187.5亿元，发放贷款141.3亿元。全年累计向省内“煤电油运”和城市基础设施建设等领域投放贷款291.35亿元。湖北农发行1000多亿涉农贷款为新农村建设“输血”</w:t>
      </w:r>
    </w:p>
    <w:p>
      <w:pPr>
        <w:ind w:left="0" w:right="0" w:firstLine="560"/>
        <w:spacing w:before="450" w:after="450" w:line="312" w:lineRule="auto"/>
      </w:pPr>
      <w:r>
        <w:rPr>
          <w:rFonts w:ascii="宋体" w:hAnsi="宋体" w:eastAsia="宋体" w:cs="宋体"/>
          <w:color w:val="000"/>
          <w:sz w:val="28"/>
          <w:szCs w:val="28"/>
        </w:rPr>
        <w:t xml:space="preserve">“十一五”以来，农发行湖北省分行累计投放各类涉农贷款1237.97亿元，为湖北省新农村建设“输血”，全省农村经济发展跃上新台阶。其中，累计投放农业产业化龙头企业贷款150多亿元，支持农业产业化龙头企业748家，占全省70%以上。</w:t>
      </w:r>
    </w:p>
    <w:p>
      <w:pPr>
        <w:ind w:left="0" w:right="0" w:firstLine="560"/>
        <w:spacing w:before="450" w:after="450" w:line="312" w:lineRule="auto"/>
      </w:pPr>
      <w:r>
        <w:rPr>
          <w:rFonts w:ascii="宋体" w:hAnsi="宋体" w:eastAsia="宋体" w:cs="宋体"/>
          <w:color w:val="000"/>
          <w:sz w:val="28"/>
          <w:szCs w:val="28"/>
        </w:rPr>
        <w:t xml:space="preserve">中央汇金将向进出口行和中信保注资500亿元</w:t>
      </w:r>
    </w:p>
    <w:p>
      <w:pPr>
        <w:ind w:left="0" w:right="0" w:firstLine="560"/>
        <w:spacing w:before="450" w:after="450" w:line="312" w:lineRule="auto"/>
      </w:pPr>
      <w:r>
        <w:rPr>
          <w:rFonts w:ascii="宋体" w:hAnsi="宋体" w:eastAsia="宋体" w:cs="宋体"/>
          <w:color w:val="000"/>
          <w:sz w:val="28"/>
          <w:szCs w:val="28"/>
        </w:rPr>
        <w:t xml:space="preserve">有消息称，中央汇金投资有限责任公司将向进出口银行和中国出口信用保险公司注资500亿元人民币，其母公司中国投资有限责任公司将于下周举行会议讨论这一问题。建行山东分行与新矿集团签署战略合作协议</w:t>
      </w:r>
    </w:p>
    <w:p>
      <w:pPr>
        <w:ind w:left="0" w:right="0" w:firstLine="560"/>
        <w:spacing w:before="450" w:after="450" w:line="312" w:lineRule="auto"/>
      </w:pPr>
      <w:r>
        <w:rPr>
          <w:rFonts w:ascii="宋体" w:hAnsi="宋体" w:eastAsia="宋体" w:cs="宋体"/>
          <w:color w:val="000"/>
          <w:sz w:val="28"/>
          <w:szCs w:val="28"/>
        </w:rPr>
        <w:t xml:space="preserve">建行山东省分行3日与新汶矿业集团签署战略合作协议。根据协议，建行将为新汶矿业集团提供包括企业融资、企业理财等在内的综合金融服务，未来3年内提供不少于50亿元的信贷资金支持，同时积极协助新矿集团建立先进的现金管理系统和电子银行系统；提供项目融资等外汇金融服务，为新汶矿业集团提供全方位服务，支持集团做大做强。建行陕西省分行各项贷款突破1000亿元</w:t>
      </w:r>
    </w:p>
    <w:p>
      <w:pPr>
        <w:ind w:left="0" w:right="0" w:firstLine="560"/>
        <w:spacing w:before="450" w:after="450" w:line="312" w:lineRule="auto"/>
      </w:pPr>
      <w:r>
        <w:rPr>
          <w:rFonts w:ascii="宋体" w:hAnsi="宋体" w:eastAsia="宋体" w:cs="宋体"/>
          <w:color w:val="000"/>
          <w:sz w:val="28"/>
          <w:szCs w:val="28"/>
        </w:rPr>
        <w:t xml:space="preserve">2024年，陕西省建行始终立足“保增长、调结构、保民生”这一经济工作主线，贷款支持力度空前。各项贷款新增276亿元，同业领先。累计投放贷款830亿元，相当于前两年的总和；小企业贷款新增近15亿元，先后满足了250户小企业47亿元的信贷需求；个人住房贷款新增80亿元，余额突破200亿元，帮助5.5万余户家庭圆了住房梦。建行陕西省分行与西京公司签署合作协议</w:t>
      </w:r>
    </w:p>
    <w:p>
      <w:pPr>
        <w:ind w:left="0" w:right="0" w:firstLine="560"/>
        <w:spacing w:before="450" w:after="450" w:line="312" w:lineRule="auto"/>
      </w:pPr>
      <w:r>
        <w:rPr>
          <w:rFonts w:ascii="宋体" w:hAnsi="宋体" w:eastAsia="宋体" w:cs="宋体"/>
          <w:color w:val="000"/>
          <w:sz w:val="28"/>
          <w:szCs w:val="28"/>
        </w:rPr>
        <w:t xml:space="preserve">建行陕西省分行3日与西京电气总公司旗下的西安创联电气科技（集团）有限责任公司签署战略合作协议。该协议的签署，使双方结成了长期合作、相互依存、强强联合的战略合作伙伴关系，旨在帮助西京公司加快发展太阳能产业新项目。</w:t>
      </w:r>
    </w:p>
    <w:p>
      <w:pPr>
        <w:ind w:left="0" w:right="0" w:firstLine="560"/>
        <w:spacing w:before="450" w:after="450" w:line="312" w:lineRule="auto"/>
      </w:pPr>
      <w:r>
        <w:rPr>
          <w:rFonts w:ascii="宋体" w:hAnsi="宋体" w:eastAsia="宋体" w:cs="宋体"/>
          <w:color w:val="000"/>
          <w:sz w:val="28"/>
          <w:szCs w:val="28"/>
        </w:rPr>
        <w:t xml:space="preserve">传中行最快3月底前发行250亿元次级债</w:t>
      </w:r>
    </w:p>
    <w:p>
      <w:pPr>
        <w:ind w:left="0" w:right="0" w:firstLine="560"/>
        <w:spacing w:before="450" w:after="450" w:line="312" w:lineRule="auto"/>
      </w:pPr>
      <w:r>
        <w:rPr>
          <w:rFonts w:ascii="宋体" w:hAnsi="宋体" w:eastAsia="宋体" w:cs="宋体"/>
          <w:color w:val="000"/>
          <w:sz w:val="28"/>
          <w:szCs w:val="28"/>
        </w:rPr>
        <w:t xml:space="preserve">据透露，中行最快3月底前发行250亿元15年期固息次级债，以补充资本金。该期债券在第10年末附发行人赎回权。债券和主体评级均为AAA级。此前中行公告称，计划公开发行不超过400亿元的A股可转债，并称对包括增发H股在内的可能融资计划进行了可行性研究，但其可能性及时间均未确定。</w:t>
      </w:r>
    </w:p>
    <w:p>
      <w:pPr>
        <w:ind w:left="0" w:right="0" w:firstLine="560"/>
        <w:spacing w:before="450" w:after="450" w:line="312" w:lineRule="auto"/>
      </w:pPr>
      <w:r>
        <w:rPr>
          <w:rFonts w:ascii="宋体" w:hAnsi="宋体" w:eastAsia="宋体" w:cs="宋体"/>
          <w:color w:val="000"/>
          <w:sz w:val="28"/>
          <w:szCs w:val="28"/>
        </w:rPr>
        <w:t xml:space="preserve">中行与Ecobank签署合作协议</w:t>
      </w:r>
    </w:p>
    <w:p>
      <w:pPr>
        <w:ind w:left="0" w:right="0" w:firstLine="560"/>
        <w:spacing w:before="450" w:after="450" w:line="312" w:lineRule="auto"/>
      </w:pPr>
      <w:r>
        <w:rPr>
          <w:rFonts w:ascii="宋体" w:hAnsi="宋体" w:eastAsia="宋体" w:cs="宋体"/>
          <w:color w:val="000"/>
          <w:sz w:val="28"/>
          <w:szCs w:val="28"/>
        </w:rPr>
        <w:t xml:space="preserve">据悉，Ecobank集团已与中行签署了一项合作协议，允许中行在Ecobank非洲部分营业厅设立柜台。Econbank总部位于多哥，是在中西非地区最大的银行之一，在非洲30个国家设有子公司，该协议签署有助于中行拓展在非业务，也为中行在非的客户提供金融便利。</w:t>
      </w:r>
    </w:p>
    <w:p>
      <w:pPr>
        <w:ind w:left="0" w:right="0" w:firstLine="560"/>
        <w:spacing w:before="450" w:after="450" w:line="312" w:lineRule="auto"/>
      </w:pPr>
      <w:r>
        <w:rPr>
          <w:rFonts w:ascii="宋体" w:hAnsi="宋体" w:eastAsia="宋体" w:cs="宋体"/>
          <w:color w:val="000"/>
          <w:sz w:val="28"/>
          <w:szCs w:val="28"/>
        </w:rPr>
        <w:t xml:space="preserve">中行北京分行一季度停发个人按揭贷款</w:t>
      </w:r>
    </w:p>
    <w:p>
      <w:pPr>
        <w:ind w:left="0" w:right="0" w:firstLine="560"/>
        <w:spacing w:before="450" w:after="450" w:line="312" w:lineRule="auto"/>
      </w:pPr>
      <w:r>
        <w:rPr>
          <w:rFonts w:ascii="宋体" w:hAnsi="宋体" w:eastAsia="宋体" w:cs="宋体"/>
          <w:color w:val="000"/>
          <w:sz w:val="28"/>
          <w:szCs w:val="28"/>
        </w:rPr>
        <w:t xml:space="preserve">据中行北京分行内部文件，该行原则上停发一季度个人按揭贷款，“如果客户有特殊需求，必须上报到个人贷款部，一笔一批，并做好客户解释工作”。据透露，房屋和汽车按揭贷款均包括在内。其中一手房按揭贷款虽未完全停发，但要求“上报并一笔一批”，而二手房按揭贷款则不再发放。</w:t>
      </w:r>
    </w:p>
    <w:p>
      <w:pPr>
        <w:ind w:left="0" w:right="0" w:firstLine="560"/>
        <w:spacing w:before="450" w:after="450" w:line="312" w:lineRule="auto"/>
      </w:pPr>
      <w:r>
        <w:rPr>
          <w:rFonts w:ascii="宋体" w:hAnsi="宋体" w:eastAsia="宋体" w:cs="宋体"/>
          <w:color w:val="000"/>
          <w:sz w:val="28"/>
          <w:szCs w:val="28"/>
        </w:rPr>
        <w:t xml:space="preserve">中行授信创维60亿元</w:t>
      </w:r>
    </w:p>
    <w:p>
      <w:pPr>
        <w:ind w:left="0" w:right="0" w:firstLine="560"/>
        <w:spacing w:before="450" w:after="450" w:line="312" w:lineRule="auto"/>
      </w:pPr>
      <w:r>
        <w:rPr>
          <w:rFonts w:ascii="宋体" w:hAnsi="宋体" w:eastAsia="宋体" w:cs="宋体"/>
          <w:color w:val="000"/>
          <w:sz w:val="28"/>
          <w:szCs w:val="28"/>
        </w:rPr>
        <w:t xml:space="preserve">中行深圳分行日前与创维－RGB电子有限公司签署了战略合作协议，授予60亿元人民币的授信额度给后者，用于支持其业务发展。中行深圳分行自2024年首次给予创维3亿元综合授信额度以来，基于良好合作的基础，2024年将综合授信额度提升到8亿元，2024年再次提高了综合授信额度。</w:t>
      </w:r>
    </w:p>
    <w:p>
      <w:pPr>
        <w:ind w:left="0" w:right="0" w:firstLine="560"/>
        <w:spacing w:before="450" w:after="450" w:line="312" w:lineRule="auto"/>
      </w:pPr>
      <w:r>
        <w:rPr>
          <w:rFonts w:ascii="宋体" w:hAnsi="宋体" w:eastAsia="宋体" w:cs="宋体"/>
          <w:color w:val="000"/>
          <w:sz w:val="28"/>
          <w:szCs w:val="28"/>
        </w:rPr>
        <w:t xml:space="preserve">农行300亿意向性信用额度支持航天科工</w:t>
      </w:r>
    </w:p>
    <w:p>
      <w:pPr>
        <w:ind w:left="0" w:right="0" w:firstLine="560"/>
        <w:spacing w:before="450" w:after="450" w:line="312" w:lineRule="auto"/>
      </w:pPr>
      <w:r>
        <w:rPr>
          <w:rFonts w:ascii="宋体" w:hAnsi="宋体" w:eastAsia="宋体" w:cs="宋体"/>
          <w:color w:val="000"/>
          <w:sz w:val="28"/>
          <w:szCs w:val="28"/>
        </w:rPr>
        <w:t xml:space="preserve">农行3日与中国航天科工集团公司签订了《战略合作框架协议》，将向后者提供总额达300亿元的意向性信用额度。双方将在本额度内，提供固定资产贷款、流动资金贷款、并购贷款、国际贸易融资、法人账户透支、资金拆借、信贷资产转让、债券及票据交易、银团贷款、融资租赁、应收账款融资等信用品种。</w:t>
      </w:r>
    </w:p>
    <w:p>
      <w:pPr>
        <w:ind w:left="0" w:right="0" w:firstLine="560"/>
        <w:spacing w:before="450" w:after="450" w:line="312" w:lineRule="auto"/>
      </w:pPr>
      <w:r>
        <w:rPr>
          <w:rFonts w:ascii="宋体" w:hAnsi="宋体" w:eastAsia="宋体" w:cs="宋体"/>
          <w:color w:val="000"/>
          <w:sz w:val="28"/>
          <w:szCs w:val="28"/>
        </w:rPr>
        <w:t xml:space="preserve">中信银行信用卡业务去年盈利超3亿</w:t>
      </w:r>
    </w:p>
    <w:p>
      <w:pPr>
        <w:ind w:left="0" w:right="0" w:firstLine="560"/>
        <w:spacing w:before="450" w:after="450" w:line="312" w:lineRule="auto"/>
      </w:pPr>
      <w:r>
        <w:rPr>
          <w:rFonts w:ascii="宋体" w:hAnsi="宋体" w:eastAsia="宋体" w:cs="宋体"/>
          <w:color w:val="000"/>
          <w:sz w:val="28"/>
          <w:szCs w:val="28"/>
        </w:rPr>
        <w:t xml:space="preserve">中信银行信用卡中心副总裁李昭华在日前举行的中信瑞士旅游卡发卡仪式上表示，09年该行发卡量在200万张左右，盈利水平超过3亿元人民币。旅游卡是去年以来中信银行推出的一个系列产品，此次的瑞士旅游卡是该行继去年8月推出夏威夷卡之后的第二款旅游卡，下一步针对欧洲各国、以及加拿大等地区的专门旅游卡都将陆续面世。</w:t>
      </w:r>
    </w:p>
    <w:p>
      <w:pPr>
        <w:ind w:left="0" w:right="0" w:firstLine="560"/>
        <w:spacing w:before="450" w:after="450" w:line="312" w:lineRule="auto"/>
      </w:pPr>
      <w:r>
        <w:rPr>
          <w:rFonts w:ascii="宋体" w:hAnsi="宋体" w:eastAsia="宋体" w:cs="宋体"/>
          <w:color w:val="000"/>
          <w:sz w:val="28"/>
          <w:szCs w:val="28"/>
        </w:rPr>
        <w:t xml:space="preserve">民生银行深圳分行去年税前利润14亿</w:t>
      </w:r>
    </w:p>
    <w:p>
      <w:pPr>
        <w:ind w:left="0" w:right="0" w:firstLine="560"/>
        <w:spacing w:before="450" w:after="450" w:line="312" w:lineRule="auto"/>
      </w:pPr>
      <w:r>
        <w:rPr>
          <w:rFonts w:ascii="宋体" w:hAnsi="宋体" w:eastAsia="宋体" w:cs="宋体"/>
          <w:color w:val="000"/>
          <w:sz w:val="28"/>
          <w:szCs w:val="28"/>
        </w:rPr>
        <w:t xml:space="preserve">据悉，截至2024年底，民生银行深圳分行总资产规模达781亿元，其中各项存款余额604亿元，各项贷款余额281亿元，总资产及存款规模在当地股份制商业银行中稳居前列；经营效益逐年递增，仅2024年实现税前利润14亿元。</w:t>
      </w:r>
    </w:p>
    <w:p>
      <w:pPr>
        <w:ind w:left="0" w:right="0" w:firstLine="560"/>
        <w:spacing w:before="450" w:after="450" w:line="312" w:lineRule="auto"/>
      </w:pPr>
      <w:r>
        <w:rPr>
          <w:rFonts w:ascii="宋体" w:hAnsi="宋体" w:eastAsia="宋体" w:cs="宋体"/>
          <w:color w:val="000"/>
          <w:sz w:val="28"/>
          <w:szCs w:val="28"/>
        </w:rPr>
        <w:t xml:space="preserve">去年北京农商行实现利润25亿元</w:t>
      </w:r>
    </w:p>
    <w:p>
      <w:pPr>
        <w:ind w:left="0" w:right="0" w:firstLine="560"/>
        <w:spacing w:before="450" w:after="450" w:line="312" w:lineRule="auto"/>
      </w:pPr>
      <w:r>
        <w:rPr>
          <w:rFonts w:ascii="宋体" w:hAnsi="宋体" w:eastAsia="宋体" w:cs="宋体"/>
          <w:color w:val="000"/>
          <w:sz w:val="28"/>
          <w:szCs w:val="28"/>
        </w:rPr>
        <w:t xml:space="preserve">北京农商行3日披露的2024年经营数据显示，截至2024年末，该行资产总额2846亿元，负债总额2768亿元，实现经营利润25.68亿元。存款余额2616亿元，贷款余额1221亿元；涉农贷款占北京涉农贷款总额的40%。</w:t>
      </w:r>
    </w:p>
    <w:p>
      <w:pPr>
        <w:ind w:left="0" w:right="0" w:firstLine="560"/>
        <w:spacing w:before="450" w:after="450" w:line="312" w:lineRule="auto"/>
      </w:pPr>
      <w:r>
        <w:rPr>
          <w:rFonts w:ascii="宋体" w:hAnsi="宋体" w:eastAsia="宋体" w:cs="宋体"/>
          <w:color w:val="000"/>
          <w:sz w:val="28"/>
          <w:szCs w:val="28"/>
        </w:rPr>
        <w:t xml:space="preserve">德意志银行第四季度净利润超出预期</w:t>
      </w:r>
    </w:p>
    <w:p>
      <w:pPr>
        <w:ind w:left="0" w:right="0" w:firstLine="560"/>
        <w:spacing w:before="450" w:after="450" w:line="312" w:lineRule="auto"/>
      </w:pPr>
      <w:r>
        <w:rPr>
          <w:rFonts w:ascii="宋体" w:hAnsi="宋体" w:eastAsia="宋体" w:cs="宋体"/>
          <w:color w:val="000"/>
          <w:sz w:val="28"/>
          <w:szCs w:val="28"/>
        </w:rPr>
        <w:t xml:space="preserve">德意志银行4日公布，其第四季度净利润升至13亿欧元（约合18亿美元），高于此前分析师预期的6.6亿欧元。该行去年同期为亏损48亿欧元。第四季度净利润包括5.54亿欧元额税收优惠，这主要与确认美国的递延税款借项而产生的一笔7.9亿欧元的贷款有关。星展中国全新总部大厦正式启用</w:t>
      </w:r>
    </w:p>
    <w:p>
      <w:pPr>
        <w:ind w:left="0" w:right="0" w:firstLine="560"/>
        <w:spacing w:before="450" w:after="450" w:line="312" w:lineRule="auto"/>
      </w:pPr>
      <w:r>
        <w:rPr>
          <w:rFonts w:ascii="宋体" w:hAnsi="宋体" w:eastAsia="宋体" w:cs="宋体"/>
          <w:color w:val="000"/>
          <w:sz w:val="28"/>
          <w:szCs w:val="28"/>
        </w:rPr>
        <w:t xml:space="preserve">星展银行全新总部大厦于上海金融区中心正式启用。总部大厦的设立标志着星展对中国大陆坚定的承诺，星展中国还将继续发展内地的分支行网络，扩张新的业务板块，如海运贸易和商品交易金融业务等。据了解，随着外资银行在中国不断扩张业务，并都希望在中国能够扎根，包括花旗、汇丰、渣打、东亚在内的许多外资行都有了自己的总部大厦。另悉，星展集团将在监管机构批准的前提下，考虑在中国内地银行间债券市场发行人民币金融债券。此前仅有日本三菱UFJ金融集团一家外资银行获得银监会批准发行人民币债券，并计划于今年2月份发行10亿元左右人民币债券。</w:t>
      </w:r>
    </w:p>
    <w:p>
      <w:pPr>
        <w:ind w:left="0" w:right="0" w:firstLine="560"/>
        <w:spacing w:before="450" w:after="450" w:line="312" w:lineRule="auto"/>
      </w:pPr>
      <w:r>
        <w:rPr>
          <w:rFonts w:ascii="宋体" w:hAnsi="宋体" w:eastAsia="宋体" w:cs="宋体"/>
          <w:color w:val="000"/>
          <w:sz w:val="28"/>
          <w:szCs w:val="28"/>
        </w:rPr>
        <w:t xml:space="preserve">【每日焦点】</w:t>
      </w:r>
    </w:p>
    <w:p>
      <w:pPr>
        <w:ind w:left="0" w:right="0" w:firstLine="560"/>
        <w:spacing w:before="450" w:after="450" w:line="312" w:lineRule="auto"/>
      </w:pPr>
      <w:r>
        <w:rPr>
          <w:rFonts w:ascii="宋体" w:hAnsi="宋体" w:eastAsia="宋体" w:cs="宋体"/>
          <w:color w:val="000"/>
          <w:sz w:val="28"/>
          <w:szCs w:val="28"/>
        </w:rPr>
        <w:t xml:space="preserve">财政部正在考虑再度注资交行</w:t>
      </w:r>
    </w:p>
    <w:p>
      <w:pPr>
        <w:ind w:left="0" w:right="0" w:firstLine="560"/>
        <w:spacing w:before="450" w:after="450" w:line="312" w:lineRule="auto"/>
      </w:pPr>
      <w:r>
        <w:rPr>
          <w:rFonts w:ascii="宋体" w:hAnsi="宋体" w:eastAsia="宋体" w:cs="宋体"/>
          <w:color w:val="000"/>
          <w:sz w:val="28"/>
          <w:szCs w:val="28"/>
        </w:rPr>
        <w:t xml:space="preserve">接受国家再注资的对象，目前来看，并非工行、中行、建行三大行。据透露，财政部正在考虑再度注资交行，或将采取定向增发的方式，但具体数额尚未确定。而再度注资的动因，则直指国有股的控股地位。</w:t>
      </w:r>
    </w:p>
    <w:p>
      <w:pPr>
        <w:ind w:left="0" w:right="0" w:firstLine="560"/>
        <w:spacing w:before="450" w:after="450" w:line="312" w:lineRule="auto"/>
      </w:pPr>
      <w:r>
        <w:rPr>
          <w:rFonts w:ascii="宋体" w:hAnsi="宋体" w:eastAsia="宋体" w:cs="宋体"/>
          <w:color w:val="000"/>
          <w:sz w:val="28"/>
          <w:szCs w:val="28"/>
        </w:rPr>
        <w:t xml:space="preserve">根据交行三季报，财政部持有该行129.75亿股股份，占总股本的26.48%，为交行第一大股东。全国社会保障基金理事会持有交行55.56亿股H股，占总股本的11.34%。值得注意的是，交行前十大股东中，汇丰银行持股比例紧随财政部之后。根据汇丰控股向香港联交所报备的披露权益表格，截至2024年9月30日，汇丰银行持有交行H股93.12亿股，并通过其子公司间接持有交行H股6947万股，合计持股占交行总股本的19.15%。从交行股权结构来看，国有股所占比例比较低，相对来说汇丰持股比例比较高。如果按照以前决策层关于保持国家对银行绝对控股权的表态来看，国家对交行还是没有达到绝对控股的地位。一旦汇丰进一步增持，并不排除其变身交行第一大股东的情况出现。</w:t>
      </w:r>
    </w:p>
    <w:p>
      <w:pPr>
        <w:ind w:left="0" w:right="0" w:firstLine="560"/>
        <w:spacing w:before="450" w:after="450" w:line="312" w:lineRule="auto"/>
      </w:pPr>
      <w:r>
        <w:rPr>
          <w:rFonts w:ascii="宋体" w:hAnsi="宋体" w:eastAsia="宋体" w:cs="宋体"/>
          <w:color w:val="000"/>
          <w:sz w:val="28"/>
          <w:szCs w:val="28"/>
        </w:rPr>
        <w:t xml:space="preserve">不过，国家对交行再注资的具体数额仍未确定。如果占据绝对控股地位，国有控股应在50%以上，但不太可能一步到位。对于注资方式，定向增发可能是一个比较好的选择，但也不排除直接用储备注资的可能。</w:t>
      </w:r>
    </w:p>
    <w:p>
      <w:pPr>
        <w:ind w:left="0" w:right="0" w:firstLine="560"/>
        <w:spacing w:before="450" w:after="450" w:line="312" w:lineRule="auto"/>
      </w:pPr>
      <w:r>
        <w:rPr>
          <w:rFonts w:ascii="宋体" w:hAnsi="宋体" w:eastAsia="宋体" w:cs="宋体"/>
          <w:color w:val="000"/>
          <w:sz w:val="28"/>
          <w:szCs w:val="28"/>
        </w:rPr>
        <w:t xml:space="preserve">今年以来，由于信贷投放的快速增长以及新巴塞尔协议实施日期的临近，国有上市银行的融资压力迅速加大。如若通过二级市场融资，决策层将会担心失去国有控股地位。尽管目前财政部、汇金、全国社保理事会等国有机构拥有绝对控股权，但监管层也需要考虑可能的变化。</w:t>
      </w:r>
    </w:p>
    <w:p>
      <w:pPr>
        <w:ind w:left="0" w:right="0" w:firstLine="560"/>
        <w:spacing w:before="450" w:after="450" w:line="312" w:lineRule="auto"/>
      </w:pPr>
      <w:r>
        <w:rPr>
          <w:rFonts w:ascii="宋体" w:hAnsi="宋体" w:eastAsia="宋体" w:cs="宋体"/>
          <w:color w:val="000"/>
          <w:sz w:val="28"/>
          <w:szCs w:val="28"/>
        </w:rPr>
        <w:t xml:space="preserve">【每日分析】</w:t>
      </w:r>
    </w:p>
    <w:p>
      <w:pPr>
        <w:ind w:left="0" w:right="0" w:firstLine="560"/>
        <w:spacing w:before="450" w:after="450" w:line="312" w:lineRule="auto"/>
      </w:pPr>
      <w:r>
        <w:rPr>
          <w:rFonts w:ascii="宋体" w:hAnsi="宋体" w:eastAsia="宋体" w:cs="宋体"/>
          <w:color w:val="000"/>
          <w:sz w:val="28"/>
          <w:szCs w:val="28"/>
        </w:rPr>
        <w:t xml:space="preserve">2024年汽车信贷业务有望实现加速跑</w:t>
      </w:r>
    </w:p>
    <w:p>
      <w:pPr>
        <w:ind w:left="0" w:right="0" w:firstLine="560"/>
        <w:spacing w:before="450" w:after="450" w:line="312" w:lineRule="auto"/>
      </w:pPr>
      <w:r>
        <w:rPr>
          <w:rFonts w:ascii="宋体" w:hAnsi="宋体" w:eastAsia="宋体" w:cs="宋体"/>
          <w:color w:val="000"/>
          <w:sz w:val="28"/>
          <w:szCs w:val="28"/>
        </w:rPr>
        <w:t xml:space="preserve">2024年深发展汽车融资业务实现突破性增长，全行全年新增汽车消费贷款近60亿元，增长率超过180%！如果说2024年汽车消费贷款实现了迅猛突围，2024年，这一仅次于个人住房按揭贷款的个人消费贷款业务则有望借“扩内需、促消费”的东风实现加速跑。</w:t>
      </w:r>
    </w:p>
    <w:p>
      <w:pPr>
        <w:ind w:left="0" w:right="0" w:firstLine="560"/>
        <w:spacing w:before="450" w:after="450" w:line="312" w:lineRule="auto"/>
      </w:pPr>
      <w:r>
        <w:rPr>
          <w:rFonts w:ascii="宋体" w:hAnsi="宋体" w:eastAsia="宋体" w:cs="宋体"/>
          <w:color w:val="000"/>
          <w:sz w:val="28"/>
          <w:szCs w:val="28"/>
        </w:rPr>
        <w:t xml:space="preserve">汽车消费贷款“突围”.汽车销售的爆发性增长，是国内汽车金融业务快速起步的重要原因。数据显示，2024年中国累计生产汽车1379.1万辆，销售汽车1364.48万辆，同比增幅均超过46%。加上国家鼓励金融机构对个人消费提供信贷支持，汽车消费贷款重新成为各银行争夺的对象。上海银监局统计数据显示，截至2024年第三季度，上海个人汽车消费贷款余额208.4亿元，同比增长61.8%。业界预计，2024年汽车消费贷款将成为银行个人消费贷款新的增长点。由于国家对房地产市场的密集调控，今年楼市消费将有所降温。而在7折利率优惠的条件下，房贷业务本身利润也已被大大压缩。作为仅次于个人住房按揭贷款的个人消费贷款，车贷有望迎来“加速跑”。</w:t>
      </w:r>
    </w:p>
    <w:p>
      <w:pPr>
        <w:ind w:left="0" w:right="0" w:firstLine="560"/>
        <w:spacing w:before="450" w:after="450" w:line="312" w:lineRule="auto"/>
      </w:pPr>
      <w:r>
        <w:rPr>
          <w:rFonts w:ascii="宋体" w:hAnsi="宋体" w:eastAsia="宋体" w:cs="宋体"/>
          <w:color w:val="000"/>
          <w:sz w:val="28"/>
          <w:szCs w:val="28"/>
        </w:rPr>
        <w:t xml:space="preserve">如何控制车贷风险？</w:t>
      </w:r>
    </w:p>
    <w:p>
      <w:pPr>
        <w:ind w:left="0" w:right="0" w:firstLine="560"/>
        <w:spacing w:before="450" w:after="450" w:line="312" w:lineRule="auto"/>
      </w:pPr>
      <w:r>
        <w:rPr>
          <w:rFonts w:ascii="宋体" w:hAnsi="宋体" w:eastAsia="宋体" w:cs="宋体"/>
          <w:color w:val="000"/>
          <w:sz w:val="28"/>
          <w:szCs w:val="28"/>
        </w:rPr>
        <w:t xml:space="preserve">然而，就汽车消费贷款这一期限短、金额小，抵押物又具流行性的消费类贷款而言，如何控制风险、控制坏账，是摆在各银行眼前的一道难题。2024年前，各大银行都通过“贷高成数、下浮利率”来争抢汽车贷款，甚至把购置税、车牌费、车险都纳入贷款，结果10万元的汽车能贷到12万元。乱象之下，汽车贷款不良率迅速上升，一项统计显示，2024年全国汽车消费贷款不良率一度超过10%。此后，各银行从车贷业务领域全线撤退。而深发展车贷模式都是足额首付加车辆抵押，无需房产抵押或其他担保，这不仅简化程序、帮助消费者节约了费用，也能更有效控制风险。截至2024年末，深发展已与14家全球和本地汽车制造商建立了总部级合作关系，成为奔驰等著名汽车品牌官方指定合作伙伴，为近400家经销商提供了累计约1000亿元的采购资金支持，为1200多家汽车4S店提供个人汽车消费贷款业务。统计显示，经销商库存融资业务授信不良率为零，个人汽车消费贷款业务不良率在2‰以下。</w:t>
      </w:r>
    </w:p>
    <w:p>
      <w:pPr>
        <w:ind w:left="0" w:right="0" w:firstLine="560"/>
        <w:spacing w:before="450" w:after="450" w:line="312" w:lineRule="auto"/>
      </w:pPr>
      <w:r>
        <w:rPr>
          <w:rFonts w:ascii="宋体" w:hAnsi="宋体" w:eastAsia="宋体" w:cs="宋体"/>
          <w:color w:val="000"/>
          <w:sz w:val="28"/>
          <w:szCs w:val="28"/>
        </w:rPr>
        <w:t xml:space="preserve">汽车金融大有可为</w:t>
      </w:r>
    </w:p>
    <w:p>
      <w:pPr>
        <w:ind w:left="0" w:right="0" w:firstLine="560"/>
        <w:spacing w:before="450" w:after="450" w:line="312" w:lineRule="auto"/>
      </w:pPr>
      <w:r>
        <w:rPr>
          <w:rFonts w:ascii="宋体" w:hAnsi="宋体" w:eastAsia="宋体" w:cs="宋体"/>
          <w:color w:val="000"/>
          <w:sz w:val="28"/>
          <w:szCs w:val="28"/>
        </w:rPr>
        <w:t xml:space="preserve">一项调查显示，2024年国内汽车贷款买车的比例只占汽车销售总量的7%左右，经过2024年的快速发展，我国车贷渗透率达到10%左右，也就是说每10辆车中有1辆是通过贷款购买的。这个水平与我国的汽车消费不相称。它不仅远低于北美国家近90%的比例，也低于东南亚国家60%的比例。中国发展汽车金融大有可为。</w:t>
      </w:r>
    </w:p>
    <w:p>
      <w:pPr>
        <w:ind w:left="0" w:right="0" w:firstLine="560"/>
        <w:spacing w:before="450" w:after="450" w:line="312" w:lineRule="auto"/>
      </w:pPr>
      <w:r>
        <w:rPr>
          <w:rFonts w:ascii="黑体" w:hAnsi="黑体" w:eastAsia="黑体" w:cs="黑体"/>
          <w:color w:val="000000"/>
          <w:sz w:val="36"/>
          <w:szCs w:val="36"/>
          <w:b w:val="1"/>
          <w:bCs w:val="1"/>
        </w:rPr>
        <w:t xml:space="preserve">第四篇：银行高管辞职报告</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我因个人原因，我决定向您提出辞职申请，申请与××银行解除劳动合同。如下是小编给大家整理的银行高管辞职报告，希望对大家有所作用。</w:t>
      </w:r>
    </w:p>
    <w:p>
      <w:pPr>
        <w:ind w:left="0" w:right="0" w:firstLine="560"/>
        <w:spacing w:before="450" w:after="450" w:line="312" w:lineRule="auto"/>
      </w:pPr>
      <w:r>
        <w:rPr>
          <w:rFonts w:ascii="宋体" w:hAnsi="宋体" w:eastAsia="宋体" w:cs="宋体"/>
          <w:color w:val="000"/>
          <w:sz w:val="28"/>
          <w:szCs w:val="28"/>
        </w:rPr>
        <w:t xml:space="preserve">银行高管辞职报告篇【一】</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银行高管辞职报告篇【二】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邮政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我很遗憾不能为公司辉煌的明天贡献自己的力量，请公司领导谅解我做出的决定，也原谅我采取的暂别方式，我希望我们能再有共事的机会。相应的工作交接我已经在5月底请假前交接完毕。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银行高管辞职报告篇【三】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第五篇：银行高管鉴定</w:t>
      </w:r>
    </w:p>
    <w:p>
      <w:pPr>
        <w:ind w:left="0" w:right="0" w:firstLine="560"/>
        <w:spacing w:before="450" w:after="450" w:line="312" w:lineRule="auto"/>
      </w:pPr>
      <w:r>
        <w:rPr>
          <w:rFonts w:ascii="宋体" w:hAnsi="宋体" w:eastAsia="宋体" w:cs="宋体"/>
          <w:color w:val="000"/>
          <w:sz w:val="28"/>
          <w:szCs w:val="28"/>
        </w:rPr>
        <w:t xml:space="preserve">同志的鉴定</w:t>
      </w:r>
    </w:p>
    <w:p>
      <w:pPr>
        <w:ind w:left="0" w:right="0" w:firstLine="560"/>
        <w:spacing w:before="450" w:after="450" w:line="312" w:lineRule="auto"/>
      </w:pPr>
      <w:r>
        <w:rPr>
          <w:rFonts w:ascii="宋体" w:hAnsi="宋体" w:eastAsia="宋体" w:cs="宋体"/>
          <w:color w:val="000"/>
          <w:sz w:val="28"/>
          <w:szCs w:val="28"/>
        </w:rPr>
        <w:t xml:space="preserve">同志，男，年</w:t>
      </w:r>
    </w:p>
    <w:p>
      <w:pPr>
        <w:ind w:left="0" w:right="0" w:firstLine="560"/>
        <w:spacing w:before="450" w:after="450" w:line="312" w:lineRule="auto"/>
      </w:pPr>
      <w:r>
        <w:rPr>
          <w:rFonts w:ascii="宋体" w:hAnsi="宋体" w:eastAsia="宋体" w:cs="宋体"/>
          <w:color w:val="000"/>
          <w:sz w:val="28"/>
          <w:szCs w:val="28"/>
        </w:rPr>
        <w:t xml:space="preserve">月 出生，大专学历，年</w:t>
      </w:r>
    </w:p>
    <w:p>
      <w:pPr>
        <w:ind w:left="0" w:right="0" w:firstLine="560"/>
        <w:spacing w:before="450" w:after="450" w:line="312" w:lineRule="auto"/>
      </w:pPr>
      <w:r>
        <w:rPr>
          <w:rFonts w:ascii="宋体" w:hAnsi="宋体" w:eastAsia="宋体" w:cs="宋体"/>
          <w:color w:val="000"/>
          <w:sz w:val="28"/>
          <w:szCs w:val="28"/>
        </w:rPr>
        <w:t xml:space="preserve">月分配到工商银行开封分行工作，自年以来，先后担任支行客户经理</w:t>
      </w:r>
    </w:p>
    <w:p>
      <w:pPr>
        <w:ind w:left="0" w:right="0" w:firstLine="560"/>
        <w:spacing w:before="450" w:after="450" w:line="312" w:lineRule="auto"/>
      </w:pPr>
      <w:r>
        <w:rPr>
          <w:rFonts w:ascii="宋体" w:hAnsi="宋体" w:eastAsia="宋体" w:cs="宋体"/>
          <w:color w:val="000"/>
          <w:sz w:val="28"/>
          <w:szCs w:val="28"/>
        </w:rPr>
        <w:t xml:space="preserve">部主任，主任、行长等职务。</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该同志能认真学习、贯彻执行党的各项方针政策，具有较高的政治素质，作风正派，具有公正、诚实、廉洁的品质，平时能严以律已，有较强的组织观念、集体观念和法纪观念，具有较强的事业心和工作责任心，能团结同志，关心别人，以身作则，遵纪守法，道德品质高尚。</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该同志从事金融工作以来，先后在一线工作岗位上从事过各项业务工作，平时能认真学习金融业务理论知识，刻苦钻研业务，能理论联系实际，干好每一项工作，工作认真负责，勤恳踏实，熟悉银行的专业理论知识，胜任从事的各岗位工作，特别是团队建设和管理工作，具有较强的业务工作能力和实践工作经验。</w:t>
      </w:r>
    </w:p>
    <w:p>
      <w:pPr>
        <w:ind w:left="0" w:right="0" w:firstLine="560"/>
        <w:spacing w:before="450" w:after="450" w:line="312" w:lineRule="auto"/>
      </w:pPr>
      <w:r>
        <w:rPr>
          <w:rFonts w:ascii="宋体" w:hAnsi="宋体" w:eastAsia="宋体" w:cs="宋体"/>
          <w:color w:val="000"/>
          <w:sz w:val="28"/>
          <w:szCs w:val="28"/>
        </w:rPr>
        <w:t xml:space="preserve">三、管理能力及工作业绩</w:t>
      </w:r>
    </w:p>
    <w:p>
      <w:pPr>
        <w:ind w:left="0" w:right="0" w:firstLine="560"/>
        <w:spacing w:before="450" w:after="450" w:line="312" w:lineRule="auto"/>
      </w:pPr>
      <w:r>
        <w:rPr>
          <w:rFonts w:ascii="宋体" w:hAnsi="宋体" w:eastAsia="宋体" w:cs="宋体"/>
          <w:color w:val="000"/>
          <w:sz w:val="28"/>
          <w:szCs w:val="28"/>
        </w:rPr>
        <w:t xml:space="preserve">该同志有多岗位锻炼的金融工作实践。先后在信贷、办公室、支行行长等岗位工作，对各岗位工作能够熟练驾驭，比较圆满地完成了工作任务。</w:t>
      </w:r>
    </w:p>
    <w:p>
      <w:pPr>
        <w:ind w:left="0" w:right="0" w:firstLine="560"/>
        <w:spacing w:before="450" w:after="450" w:line="312" w:lineRule="auto"/>
      </w:pPr>
      <w:r>
        <w:rPr>
          <w:rFonts w:ascii="宋体" w:hAnsi="宋体" w:eastAsia="宋体" w:cs="宋体"/>
          <w:color w:val="000"/>
          <w:sz w:val="28"/>
          <w:szCs w:val="28"/>
        </w:rPr>
        <w:t xml:space="preserve">该同志有丰富的基层管理经验。注重工作中的计划、组织、协调和控制，该同志能自觉执行党和国家经济、金融方针政策，在各工作岗位上，都能认真工作，虚心学习，钻研业务，能摆正位置，尽心尽力，做好各项工作。</w:t>
      </w:r>
    </w:p>
    <w:p>
      <w:pPr>
        <w:ind w:left="0" w:right="0" w:firstLine="560"/>
        <w:spacing w:before="450" w:after="450" w:line="312" w:lineRule="auto"/>
      </w:pPr>
      <w:r>
        <w:rPr>
          <w:rFonts w:ascii="宋体" w:hAnsi="宋体" w:eastAsia="宋体" w:cs="宋体"/>
          <w:color w:val="000"/>
          <w:sz w:val="28"/>
          <w:szCs w:val="28"/>
        </w:rPr>
        <w:t xml:space="preserve">我们认为：</w:t>
      </w:r>
    </w:p>
    <w:p>
      <w:pPr>
        <w:ind w:left="0" w:right="0" w:firstLine="560"/>
        <w:spacing w:before="450" w:after="450" w:line="312" w:lineRule="auto"/>
      </w:pPr>
      <w:r>
        <w:rPr>
          <w:rFonts w:ascii="宋体" w:hAnsi="宋体" w:eastAsia="宋体" w:cs="宋体"/>
          <w:color w:val="000"/>
          <w:sz w:val="28"/>
          <w:szCs w:val="28"/>
        </w:rPr>
        <w:t xml:space="preserve">同志业务过硬，作风正派，工作踏实，有较</w:t>
      </w:r>
    </w:p>
    <w:p>
      <w:pPr>
        <w:ind w:left="0" w:right="0" w:firstLine="560"/>
        <w:spacing w:before="450" w:after="450" w:line="312" w:lineRule="auto"/>
      </w:pPr>
      <w:r>
        <w:rPr>
          <w:rFonts w:ascii="宋体" w:hAnsi="宋体" w:eastAsia="宋体" w:cs="宋体"/>
          <w:color w:val="000"/>
          <w:sz w:val="28"/>
          <w:szCs w:val="28"/>
        </w:rPr>
        <w:t xml:space="preserve">强的责任心和事业心，能认真贯彻执行国家的有关政策、法规，处理好风险防范和业务发展的关系，具有较强的业务能力和管理 能力，能够胜任 银行副行长职务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2025-08-09T18:06:17+08:00</dcterms:created>
  <dcterms:modified xsi:type="dcterms:W3CDTF">2025-08-09T18:06:17+08:00</dcterms:modified>
</cp:coreProperties>
</file>

<file path=docProps/custom.xml><?xml version="1.0" encoding="utf-8"?>
<Properties xmlns="http://schemas.openxmlformats.org/officeDocument/2006/custom-properties" xmlns:vt="http://schemas.openxmlformats.org/officeDocument/2006/docPropsVTypes"/>
</file>