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高安市2024年上半年工业和民营经济发展情况的汇报</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第一篇：高安市2024年上半年工业和民营经济发展情况的汇报高安市2024年上半年工业和民营经济发展情况的汇报今年上半年以来，高安工业和民营经济运行呈现出以下特点： 一是总体运行质量良好。截止目前，全市实现工业产值亿元，工业增加值亿元，工业...</w:t>
      </w:r>
    </w:p>
    <w:p>
      <w:pPr>
        <w:ind w:left="0" w:right="0" w:firstLine="560"/>
        <w:spacing w:before="450" w:after="450" w:line="312" w:lineRule="auto"/>
      </w:pPr>
      <w:r>
        <w:rPr>
          <w:rFonts w:ascii="黑体" w:hAnsi="黑体" w:eastAsia="黑体" w:cs="黑体"/>
          <w:color w:val="000000"/>
          <w:sz w:val="36"/>
          <w:szCs w:val="36"/>
          <w:b w:val="1"/>
          <w:bCs w:val="1"/>
        </w:rPr>
        <w:t xml:space="preserve">第一篇：高安市2024年上半年工业和民营经济发展情况的汇报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最新全县工业经济发展情况总结汇报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一、全县民营企业发展现状 二、今年 1-5 月全县工业经济运行情况 三、存在问题及原因分析 四、对策建议</w:t>
      </w:r>
    </w:p>
    <w:p>
      <w:pPr>
        <w:ind w:left="0" w:right="0" w:firstLine="560"/>
        <w:spacing w:before="450" w:after="450" w:line="312" w:lineRule="auto"/>
      </w:pPr>
      <w:r>
        <w:rPr>
          <w:rFonts w:ascii="宋体" w:hAnsi="宋体" w:eastAsia="宋体" w:cs="宋体"/>
          <w:color w:val="000"/>
          <w:sz w:val="28"/>
          <w:szCs w:val="28"/>
        </w:rPr>
        <w:t xml:space="preserve">按照会议安排，我就全县民营企业发展情况进行简要汇报。不妥之处，请批评指正。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一、全县民营企业发展现状</w:t>
      </w:r>
    </w:p>
    <w:p>
      <w:pPr>
        <w:ind w:left="0" w:right="0" w:firstLine="560"/>
        <w:spacing w:before="450" w:after="450" w:line="312" w:lineRule="auto"/>
      </w:pPr>
      <w:r>
        <w:rPr>
          <w:rFonts w:ascii="宋体" w:hAnsi="宋体" w:eastAsia="宋体" w:cs="宋体"/>
          <w:color w:val="000"/>
          <w:sz w:val="28"/>
          <w:szCs w:val="28"/>
        </w:rPr>
        <w:t xml:space="preserve">2024 年底，全县工业企业有 81 户，拥有资产总额 13.1176 亿元，从业人员 2024 人。我局重点监测的 23 户工业企业，年产值 2024 万元以上的规模以上企业 10 户，产值 1000万至 2024 万元之间的工业企业 13 户。我县民营企业发展的总体特点是体量小、发展一般、竞争力弱。从发展情况看，主要有以下特点：</w:t>
      </w:r>
    </w:p>
    <w:p>
      <w:pPr>
        <w:ind w:left="0" w:right="0" w:firstLine="560"/>
        <w:spacing w:before="450" w:after="450" w:line="312" w:lineRule="auto"/>
      </w:pPr>
      <w:r>
        <w:rPr>
          <w:rFonts w:ascii="宋体" w:hAnsi="宋体" w:eastAsia="宋体" w:cs="宋体"/>
          <w:color w:val="000"/>
          <w:sz w:val="28"/>
          <w:szCs w:val="28"/>
        </w:rPr>
        <w:t xml:space="preserve">（一）工业总量企稳回升。2024 年，全县工业企业拥有资产总额 13.1176 亿元，较 2024年的 11.2484 亿元增加 1.8692 亿元，增长 16.62%；从业人员 2024 人，较 2024 年的 2402 人下降 13.74%。全县工业企业总产值 4.22 亿元，年均下降 1.7％；工业增加值达到 5921 万元，年均增长 3.2％。在 2024 年严格工业统计数据填报，全县规模以上工业增加值断崖式下跌，同比下降 55.7%后，出现企稳回升局面。</w:t>
      </w:r>
    </w:p>
    <w:p>
      <w:pPr>
        <w:ind w:left="0" w:right="0" w:firstLine="560"/>
        <w:spacing w:before="450" w:after="450" w:line="312" w:lineRule="auto"/>
      </w:pPr>
      <w:r>
        <w:rPr>
          <w:rFonts w:ascii="宋体" w:hAnsi="宋体" w:eastAsia="宋体" w:cs="宋体"/>
          <w:color w:val="000"/>
          <w:sz w:val="28"/>
          <w:szCs w:val="28"/>
        </w:rPr>
        <w:t xml:space="preserve">（二）骨干企业发展壮大。通过实施“10 强 50 户”和骨干企业改造提升等工程，集中力量培育了**酒业、华盛农业、轩辕纸业、大元铸造、三义商砼、豫龙石材、天祥建材、中恒实业、药鑫药业、煜兴建材、金坤矿业、汇涛蜂业、航鑫建材、欣荣建材、杜辉砖厂等 23户规模较大、实力较强、效益较好的龙头骨干企业。其中规模以上企业 10 户，较 2024 年的6 户增长 66.6%，**酒业、轩辕纸业 2 户企业进入全市“10 强 50 户”。2024 年，10 户规上企业完成总产值 2.85 亿元，同比增长 4%；实现工业增加值 4100 万元，同比增长 9%；实现销售收入 2.7 亿元，同比增长 7%；上缴税金 1700 万元，同比增长 57%。这些骨干企业成为拉动全县工业经济持续快速增长的主要动力。</w:t>
      </w:r>
    </w:p>
    <w:p>
      <w:pPr>
        <w:ind w:left="0" w:right="0" w:firstLine="560"/>
        <w:spacing w:before="450" w:after="450" w:line="312" w:lineRule="auto"/>
      </w:pPr>
      <w:r>
        <w:rPr>
          <w:rFonts w:ascii="宋体" w:hAnsi="宋体" w:eastAsia="宋体" w:cs="宋体"/>
          <w:color w:val="000"/>
          <w:sz w:val="28"/>
          <w:szCs w:val="28"/>
        </w:rPr>
        <w:t xml:space="preserve">（三）产业体系初步形成。我县民营工业企业在各级政策扶持下，坚持总量扩张与结构调整并重，充分发挥资源优势，大力发展特色产业，初步形成了以**酒业、汇涛蜂业为主的酒饮食品业，以药鑫药业、华盛农业为主的农副产品加工业，以金坤矿业、大元铸造为主的矿产资源开发和以煜兴建材、三义商砼、中恒实业为主的建材业四大主导工业产业体系，以华博智源光伏发电、三峡新能源风力发电为主的新能源产业正在兴起，全县民营企业发展的区域特色日益显现。</w:t>
      </w:r>
    </w:p>
    <w:p>
      <w:pPr>
        <w:ind w:left="0" w:right="0" w:firstLine="560"/>
        <w:spacing w:before="450" w:after="450" w:line="312" w:lineRule="auto"/>
      </w:pPr>
      <w:r>
        <w:rPr>
          <w:rFonts w:ascii="宋体" w:hAnsi="宋体" w:eastAsia="宋体" w:cs="宋体"/>
          <w:color w:val="000"/>
          <w:sz w:val="28"/>
          <w:szCs w:val="28"/>
        </w:rPr>
        <w:t xml:space="preserve">（四）园区建设初具特色。按照 “工业向园区集中、项目向园区集聚、政策向园区倾斜”的原则，通过科学规划，合理布局，引导新建企业向园区集中，建成了省级循环经济产业园区和东关酒饮建材工业集中区，以及红堡矿产品冶炼、新城矿产品开采加工等功能区，**工业园已启动建设，园区基础条件得到很大改善，承接能力不断增强，成为集聚产业，推动高质量发展的主要平台。</w:t>
      </w:r>
    </w:p>
    <w:p>
      <w:pPr>
        <w:ind w:left="0" w:right="0" w:firstLine="560"/>
        <w:spacing w:before="450" w:after="450" w:line="312" w:lineRule="auto"/>
      </w:pPr>
      <w:r>
        <w:rPr>
          <w:rFonts w:ascii="宋体" w:hAnsi="宋体" w:eastAsia="宋体" w:cs="宋体"/>
          <w:color w:val="000"/>
          <w:sz w:val="28"/>
          <w:szCs w:val="28"/>
        </w:rPr>
        <w:t xml:space="preserve">（五）循环经济有序发展。以提高资源利用率和降低废弃物排放总量为目标，实施差别电价政策，严格控制高耗能、高污染和产能过剩行业的项目建设，冶炼、建材等重点行业节能减排工作取得明显成效。一批不符合国家产业政策的落后产能被淘汰取缔，现有企业环保投资大幅增加，设备基本更新到位，可持续发展能力不断增强。主要产品单位综合能耗显著下降，二氧化硫、化学需氧量等实现达标排放。</w:t>
      </w:r>
    </w:p>
    <w:p>
      <w:pPr>
        <w:ind w:left="0" w:right="0" w:firstLine="560"/>
        <w:spacing w:before="450" w:after="450" w:line="312" w:lineRule="auto"/>
      </w:pPr>
      <w:r>
        <w:rPr>
          <w:rFonts w:ascii="宋体" w:hAnsi="宋体" w:eastAsia="宋体" w:cs="宋体"/>
          <w:color w:val="000"/>
          <w:sz w:val="28"/>
          <w:szCs w:val="28"/>
        </w:rPr>
        <w:t xml:space="preserve">二、今年 1-5 月全县工业经济运行情况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不断加大、中美贸易战逐步升级等严峻形势，全县工业经济围绕落实一季度“开门红”和二季度“双过半”工作任务，实现工业经济高质量发展为目标，克服重重困难，迎难而上，奋发作为，进一步明晰发展思路、狠抓工业生产和项目建设，不断强化协调服务能力，努力推动县域工业经济高质量发展，取得了较好成绩。1—5 月，10户规上企业实现工业总产值 11008.36 万元，同比增长 3.57%，实现工业增加值 2135.24 万元，增长 19.8%，位居全市第一。全县工业经济呈现趋稳向好的发展态势。我局主要做了以下工作：</w:t>
      </w:r>
    </w:p>
    <w:p>
      <w:pPr>
        <w:ind w:left="0" w:right="0" w:firstLine="560"/>
        <w:spacing w:before="450" w:after="450" w:line="312" w:lineRule="auto"/>
      </w:pPr>
      <w:r>
        <w:rPr>
          <w:rFonts w:ascii="宋体" w:hAnsi="宋体" w:eastAsia="宋体" w:cs="宋体"/>
          <w:color w:val="000"/>
          <w:sz w:val="28"/>
          <w:szCs w:val="28"/>
        </w:rPr>
        <w:t xml:space="preserve">（一）全面整合园区经济。经充分调研，结合整改省委第三巡视组反馈的“工业发展滞后，2024 年全县生产总值为 44 亿元，第二产业为 5.35 亿元，占比仅为 12%，规模以上工业增加值同比下降 55.7%”问题、市资源环境党政主要领导任中审计撤销红堡镇工业园区和停止筹建**工业园区的工作要求，依托**资源禀赋和工业发展实际，按照省发改委甘发改地区〔2024〕444 号《关于天水市开发区总体发展规划（2024——2024 年）的批复》要求，确立了“整合园区资源，建设发展**工业集中区，以一区带动三园（**工业集中区，下设循环经济产业园、东关工业园、**工业园），集中发展园区经济，全面推动我县工业经济稳定快速发展”的工作思路，拟定了“3 年内引进优势工业企业 5 到 10 户，规模以上工业企业增加 5户以上，工业经济总量 3 年翻番，5 年达到 15 亿元，第二产业在全县生产总值的占比达到25%以上”的预期目标。制定了《**县“一区三园”建设实施方案》，已经县政府常务会审定，正在启动**工业园建设，已申报**工业园基础设施建设中央预算内投资项目。</w:t>
      </w:r>
    </w:p>
    <w:p>
      <w:pPr>
        <w:ind w:left="0" w:right="0" w:firstLine="560"/>
        <w:spacing w:before="450" w:after="450" w:line="312" w:lineRule="auto"/>
      </w:pPr>
      <w:r>
        <w:rPr>
          <w:rFonts w:ascii="宋体" w:hAnsi="宋体" w:eastAsia="宋体" w:cs="宋体"/>
          <w:color w:val="000"/>
          <w:sz w:val="28"/>
          <w:szCs w:val="28"/>
        </w:rPr>
        <w:t xml:space="preserve">（二）出台支持民营企业发展的政策措施。全面贯彻落实习总书记在全国民营企业座谈会上的讲话精神和中央、省、市、县委关于支持民营企业发展的各项政策规定，结合**县情和工业发展实际，制定了《关于进一步支持民营企业发展的实施意见》、《**县工业强县表彰奖励办法》2 个支持民营企业和工业经济发展的政策文件，目前文件已经县政府常务</w:t>
      </w:r>
    </w:p>
    <w:p>
      <w:pPr>
        <w:ind w:left="0" w:right="0" w:firstLine="560"/>
        <w:spacing w:before="450" w:after="450" w:line="312" w:lineRule="auto"/>
      </w:pPr>
      <w:r>
        <w:rPr>
          <w:rFonts w:ascii="宋体" w:hAnsi="宋体" w:eastAsia="宋体" w:cs="宋体"/>
          <w:color w:val="000"/>
          <w:sz w:val="28"/>
          <w:szCs w:val="28"/>
        </w:rPr>
        <w:t xml:space="preserve">会议审定，进一步修改完善后将下发全县，为工业经济发展提供政策支持，扫清发展障碍。</w:t>
      </w:r>
    </w:p>
    <w:p>
      <w:pPr>
        <w:ind w:left="0" w:right="0" w:firstLine="560"/>
        <w:spacing w:before="450" w:after="450" w:line="312" w:lineRule="auto"/>
      </w:pPr>
      <w:r>
        <w:rPr>
          <w:rFonts w:ascii="宋体" w:hAnsi="宋体" w:eastAsia="宋体" w:cs="宋体"/>
          <w:color w:val="000"/>
          <w:sz w:val="28"/>
          <w:szCs w:val="28"/>
        </w:rPr>
        <w:t xml:space="preserve">（三）抓好企业运行监测调度。通过经常深入重点企业调研走访，了解企业生产经营情况，认真分析影响我县工业发展的不利因素，及早谋划重点项目、确定发展目标，对稳增长中的难点堵点及早做出预案，确保工业经济平稳增长。帮助大元铸造公司进一步完善各项手续，开足马力生产，年内力争实现销售 5000 万元以上；鼓励华盛农业加强产品研发力度，加大产品宣传力度，提高产品质量，力争全年销售达到 1 亿元以上，真正成为龙头企业。加强与统计、税务、自然资源、环保等有关部门的沟通协调，进一步挖掘企业产能，加大 500万元以上企业的培育，力争将年内万通农牧、金坤矿业、华博智源等企业培育为规模以上工业企业。</w:t>
      </w:r>
    </w:p>
    <w:p>
      <w:pPr>
        <w:ind w:left="0" w:right="0" w:firstLine="560"/>
        <w:spacing w:before="450" w:after="450" w:line="312" w:lineRule="auto"/>
      </w:pPr>
      <w:r>
        <w:rPr>
          <w:rFonts w:ascii="宋体" w:hAnsi="宋体" w:eastAsia="宋体" w:cs="宋体"/>
          <w:color w:val="000"/>
          <w:sz w:val="28"/>
          <w:szCs w:val="28"/>
        </w:rPr>
        <w:t xml:space="preserve">（四）推动产品研发和技术创新。鼓励支持工业企业加大技术改造和设备更新，提高企业技术创新能力和产品质量，推进企业节能降耗、减排治污力度，实现节约生产和清洁生产，提高企业创新发展能力。鼓励部分规上企业联合科研院所、战略投资者共建产业技术联盟，建立企业技术中心，开展产品研发、技术应用与引进。华盛农业研发推广碳酸饮料、益生菌沙棘汁等新产品，并申报省级企业技术中心和专精特新企业；**酒业正在申报省级企业技术中心；汇涛蜂业通过省级企业技术中心考核。为华盛农业、**酒业、煜兴建材 3 家企业申报省级工业和信息化产业专项。组织 6 家企业参加创客中国大赛，获优秀组织奖。</w:t>
      </w:r>
    </w:p>
    <w:p>
      <w:pPr>
        <w:ind w:left="0" w:right="0" w:firstLine="560"/>
        <w:spacing w:before="450" w:after="450" w:line="312" w:lineRule="auto"/>
      </w:pPr>
      <w:r>
        <w:rPr>
          <w:rFonts w:ascii="宋体" w:hAnsi="宋体" w:eastAsia="宋体" w:cs="宋体"/>
          <w:color w:val="000"/>
          <w:sz w:val="28"/>
          <w:szCs w:val="28"/>
        </w:rPr>
        <w:t xml:space="preserve">（五）大力推进项目建设。坚持绿色清洁生产发展，以开放促开发，以项目促带动的战略，把项目建设作为提升工业总量的突破口来抓。一方面要全力以赴加快推进在建项目建设，督促**酒业生态酿酒城技改扩建项目加快建设进度，确保尽快建成运营；万康建材机制砂建设项目完成投资 1650 万元，天水兆达农业科技有限公司新建年产 2024 吨核桃巧克力系列产品项目完成投资 5100 万元，大元铸造白膜生产线和豫龙石材 2 家扶贫车间完成投资 1070万元，全县工业项目完成投资 7820 万元。三义机制砂项目已完成土地矿山挂牌，正在进行环评、水土保持、安评等前期工作。MCM 生态材料原料生产线正在进行选址洽谈等前期工作。项目工作为全县经济发展提供了较大支撑。</w:t>
      </w:r>
    </w:p>
    <w:p>
      <w:pPr>
        <w:ind w:left="0" w:right="0" w:firstLine="560"/>
        <w:spacing w:before="450" w:after="450" w:line="312" w:lineRule="auto"/>
      </w:pPr>
      <w:r>
        <w:rPr>
          <w:rFonts w:ascii="宋体" w:hAnsi="宋体" w:eastAsia="宋体" w:cs="宋体"/>
          <w:color w:val="000"/>
          <w:sz w:val="28"/>
          <w:szCs w:val="28"/>
        </w:rPr>
        <w:t xml:space="preserve">（六）不断优化工业结构。坚持创新、协调、绿色、开放和共享的发展理念，围绕供给侧结构性改革，通过最严格的环保、能耗、技术等标准，运用市场机制、经济手段、法治办法，加大淘汰落后产能力度，严格控制能源消耗和实现污染达标排放。对已关停的淘汰落后产能企业要加大监管力度，防止死灰复燃，对 4 家“土小”企业进行了拆除；对不符合国家环保标准的企业，通过技术改造，更新设备，完善环评，达标运营；通过整改后仍不达标，申请注销登记、破产关闭方式退出市场；对停建项目，通过融资、资产重组、产权转让等为主的方式予以“出清”。</w:t>
      </w:r>
    </w:p>
    <w:p>
      <w:pPr>
        <w:ind w:left="0" w:right="0" w:firstLine="560"/>
        <w:spacing w:before="450" w:after="450" w:line="312" w:lineRule="auto"/>
      </w:pPr>
      <w:r>
        <w:rPr>
          <w:rFonts w:ascii="宋体" w:hAnsi="宋体" w:eastAsia="宋体" w:cs="宋体"/>
          <w:color w:val="000"/>
          <w:sz w:val="28"/>
          <w:szCs w:val="28"/>
        </w:rPr>
        <w:t xml:space="preserve">（七）全面开展服务企业工作。积极落实“一企一策”服务企业制度，对企业的实际困难和问题，本系统能解决的做到不推脱、不虚化、不拖延，按时保质办结。对一时难以解决的积极协调相关部门，及时跟进，逐项落实，促进企业稳定运营。着力解决企业生产经营中存</w:t>
      </w:r>
    </w:p>
    <w:p>
      <w:pPr>
        <w:ind w:left="0" w:right="0" w:firstLine="560"/>
        <w:spacing w:before="450" w:after="450" w:line="312" w:lineRule="auto"/>
      </w:pPr>
      <w:r>
        <w:rPr>
          <w:rFonts w:ascii="宋体" w:hAnsi="宋体" w:eastAsia="宋体" w:cs="宋体"/>
          <w:color w:val="000"/>
          <w:sz w:val="28"/>
          <w:szCs w:val="28"/>
        </w:rPr>
        <w:t xml:space="preserve">在的资金短缺、产权纠纷、市场销售等方面的突出问题。制定了《**县清理偿还拖欠民营企业中小企业账款工作方案》，扎实开展清理偿还民营企业中小企业欠款工作，已清偿拖欠企业欠款 910 万元，有效化解了企业债务。扎实开展督办化解涉企历史遗留问题工作，对豫龙石材无路走、汇涛蜂业水暖不通、**酒业二期技改项目土地性质变更等问题进行督办化解，共摸底上报涉企历史遗留问题 4 家 6 个，其中县政府上报市政府督办解决 1 个、县级协调解决 5 个，目前已解决 2 家 2 个问题，正在推进解决 2 家 2 个问题，正在协调解决 2 家 2 个问题，帮助企业发展。保障企业合法经营，着力营造开明开放的政策环境、优质高效的服务环境、诚实守信的市场环境，为全县工业经济发展创造良好条件。</w:t>
      </w:r>
    </w:p>
    <w:p>
      <w:pPr>
        <w:ind w:left="0" w:right="0" w:firstLine="560"/>
        <w:spacing w:before="450" w:after="450" w:line="312" w:lineRule="auto"/>
      </w:pPr>
      <w:r>
        <w:rPr>
          <w:rFonts w:ascii="宋体" w:hAnsi="宋体" w:eastAsia="宋体" w:cs="宋体"/>
          <w:color w:val="000"/>
          <w:sz w:val="28"/>
          <w:szCs w:val="28"/>
        </w:rPr>
        <w:t xml:space="preserve">（八）抓好信息化工作。以实现自然村宽带网络全覆盖为目标，同移动、电信、联通、广电 4 家企业签订了目标责任书，为未通宽带网络自然村接通宽带网络。以提高通讯质量为目标，结合助推整县脱贫摘帽，加大通讯网络质量提质增效力度，有效保障合作医疗报销、居民通讯等脱贫攻坚重大工作。开展县城剩余住宅小区的光纤化改造工作，进一步提升网络质量和服务满意度。强化网络信息安全管理，积极督促通信企业加强行业自律，严格落实国家保护公民个人数据信息、打击电信犯罪等相关法律规定，保障人民群众通信信息安全。加大提速降费督察力度，督察通讯运营商加大工作力度，提高服务质量，以实际行动服务县域经济高质量发展。</w:t>
      </w:r>
    </w:p>
    <w:p>
      <w:pPr>
        <w:ind w:left="0" w:right="0" w:firstLine="560"/>
        <w:spacing w:before="450" w:after="450" w:line="312" w:lineRule="auto"/>
      </w:pPr>
      <w:r>
        <w:rPr>
          <w:rFonts w:ascii="宋体" w:hAnsi="宋体" w:eastAsia="宋体" w:cs="宋体"/>
          <w:color w:val="000"/>
          <w:sz w:val="28"/>
          <w:szCs w:val="28"/>
        </w:rPr>
        <w:t xml:space="preserve">（九）积极服务全县大局。围绕整改中央脱贫攻坚专项巡查、中央环保督察、中央扫黑除恶、省委第三巡视组反馈问题，积极推动相关工作，服务全县大局。动员工业企业捐资捐物 30 万元，帮助贫困户维修和重建房屋。开展建材企业集中整治行动，拆除“土小”企业 4户，督促 10 户已升级改造企业规范化生产。配合开展调研和督察管理工作，整顿煤炭市场。在工业企业广泛开展扫黑除恶宣传和黑恶线索征集工作，上报涉恶线索 1 条。制定了先进制造业、清洁生产、数据信息等专项规划，集中整治工业总量小、结构不平衡等突出问题。配合统计、国税等部门，积极推动工业企业固定资产、工业产值等入库工作，提升县域经济指标。</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在宏观经济低迷，中美贸易战升级的大背景下，因我县资源型产业比重大，23 家重点监测企业中资源型企业占 12 家，超过一半，受政策调整、市场需求、价格波动影响较大，全县工业企业存在总量小、发展慢、结构不平衡、融资困难等问题。</w:t>
      </w:r>
    </w:p>
    <w:p>
      <w:pPr>
        <w:ind w:left="0" w:right="0" w:firstLine="560"/>
        <w:spacing w:before="450" w:after="450" w:line="312" w:lineRule="auto"/>
      </w:pPr>
      <w:r>
        <w:rPr>
          <w:rFonts w:ascii="宋体" w:hAnsi="宋体" w:eastAsia="宋体" w:cs="宋体"/>
          <w:color w:val="000"/>
          <w:sz w:val="28"/>
          <w:szCs w:val="28"/>
        </w:rPr>
        <w:t xml:space="preserve">（一）存在问题。一是基础薄弱，总量偏小。我县是一个传统农业县，经济发展水平较低，全县民营企业目前尚处于原始积累阶段，具有幅射力、带动力、影响力的龙头企业和与之相适应的产业链和产业集群还没有形成，规模效益较小。“工业发展滞后，2024 年全县生产总值为 44 亿元，第二产业为 5.35 亿元，占比仅为 12%，规模以上工业增加值同比下降55.7%”,二产占比太低被省委第三巡视组作为问题反馈。二是企业自身能力弱，发展缓慢。我县多数企业以初级产品加工和原材料供给业为主，成本高，附加值低、盈利水平弱，技术</w:t>
      </w:r>
    </w:p>
    <w:p>
      <w:pPr>
        <w:ind w:left="0" w:right="0" w:firstLine="560"/>
        <w:spacing w:before="450" w:after="450" w:line="312" w:lineRule="auto"/>
      </w:pPr>
      <w:r>
        <w:rPr>
          <w:rFonts w:ascii="宋体" w:hAnsi="宋体" w:eastAsia="宋体" w:cs="宋体"/>
          <w:color w:val="000"/>
          <w:sz w:val="28"/>
          <w:szCs w:val="28"/>
        </w:rPr>
        <w:t xml:space="preserve">含量低，形不成具有优势的竞争产品，扩大再生产能力和自主创新弱，企业发展壮大缓慢。企业大多实行家族经营模式，部分企业内部管理制度不完善，决策机制单一，制约企业发展。三是结构性矛盾突出，整体效益低。从产业结构看，传统产业占比大、新兴产业占比小，效益提高难。全县民营企业发展尚未摆脱依赖矿产资源和初级加工的传统模式，主要依靠扩大产能提高企业效益，产业链短，产品附加值低。从产品结构看，各企业高端产品销售占比小，低端产品销售占比大，利润空间窄。四是融资困难，发展动力不足。民营企业中小企业的融资困局是全国性问题，我县更加突出。近几年来，县委、政府都在积极搭建银企合作平台，努力探讨和解决中小企业融资难的问题，但是由于受政策影响和信贷制约，不少资产小、信用等级低的企业融资存在困难，企业的融资环境并没有得到明显改善，资金不足致使企业发展经营困难。各企业普遍存在流动资金短缺、融资困难大、再投入资金不足问题。特别是**酒业、华盛农业、天祥建材等企业由于流动资金短缺，已影响正常生产。个别企业因无钱更新环保设备面临关停局面。</w:t>
      </w:r>
    </w:p>
    <w:p>
      <w:pPr>
        <w:ind w:left="0" w:right="0" w:firstLine="560"/>
        <w:spacing w:before="450" w:after="450" w:line="312" w:lineRule="auto"/>
      </w:pPr>
      <w:r>
        <w:rPr>
          <w:rFonts w:ascii="宋体" w:hAnsi="宋体" w:eastAsia="宋体" w:cs="宋体"/>
          <w:color w:val="000"/>
          <w:sz w:val="28"/>
          <w:szCs w:val="28"/>
        </w:rPr>
        <w:t xml:space="preserve">（二）原因分析。我县民营企业中小企业发展缓慢，存在诸多困难的问题是多方面的，既有国家宏观经济政策的原因，也有企业自身发展的原因，综合分析，主要有以下几点：一是国家产业政策和资源环境约束对企业影响大。受国家供给侧改革和淘汰落后产能影响，一批不符合国家产业政策和环保要求的工业企业被淘汰取缔；酒饮、建材、食品和矿产品加工四大类主导产业因环保政策趋严面临高成本环保设备更新要求，在融资困难的情况下，影响企业发展，个别企业甚至影响生存。二是企业技术研发能力较弱，专业人才缺乏。重点监测的 23 家企业中，只有 1 家建立了省级企业技术中心。大多企业技术水平落后，研发投入不足，致使自主创新能力弱，工业产品产业链条短、科技含量低、附加值不高。大部分企业仍未建立现代企业管理制度，企业经营理念滞后，管理模式落后。各企业大多缺少专业的高级管理和营销策划人才，影响企业做大做强；一些企业市场需求旺盛时，找不到合适的技术工人，技术工人严重短缺。三是企业面临的社会环境差，服务质量还需提升。我县民营经济的社会化服务体系还没有建立，在创业辅导、企业诊断、技术创新、信息咨询、法律帮助、员工培训等政府服务和社会服务上急需进一步提升。企业银行融资过程中惜贷、抽贷、断贷等现象经常发生，“晴天借伞，雨天收伞”现象突出。企业融资过程中担保、评估、登记、审计、保险等中介机构和有关部门的收费依然较高。四是市场价格和需求波动变化致使部分企业亏本生产销售。受宏观经济下行形势影响，部分企业生产成本和销售价格倒挂，亏损运营，库存高，出现卖难问题，致使停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下一步，全县民营企业中小企业发展工作要全面贯彻总书记在民营企业座谈会上提出的支持民营经济发展壮大的 6 个方面政策举措，认真落实国家和省市促进中小企业发展的政策措施，通过加大政策支持力度，优化营商环境，帮助企业轻装发展。重点要做好六个方面的工作。</w:t>
      </w:r>
    </w:p>
    <w:p>
      <w:pPr>
        <w:ind w:left="0" w:right="0" w:firstLine="560"/>
        <w:spacing w:before="450" w:after="450" w:line="312" w:lineRule="auto"/>
      </w:pPr>
      <w:r>
        <w:rPr>
          <w:rFonts w:ascii="宋体" w:hAnsi="宋体" w:eastAsia="宋体" w:cs="宋体"/>
          <w:color w:val="000"/>
          <w:sz w:val="28"/>
          <w:szCs w:val="28"/>
        </w:rPr>
        <w:t xml:space="preserve">（一）加大政策支持力度，激发企业活力。建议由县财政出资 2024 万元，设立县级民营企业中小企业发展基金，通过项目 支持、补贴、奖励等方式，支持企业发展。出台《**县支持民营企业发展的实施意见》、《**县工业强县表彰奖励办法》、《**县促进中小微企业高质量发展意见》等政策性支持文件，为企业发展创造宽松环境，激发民营企业活力。</w:t>
      </w:r>
    </w:p>
    <w:p>
      <w:pPr>
        <w:ind w:left="0" w:right="0" w:firstLine="560"/>
        <w:spacing w:before="450" w:after="450" w:line="312" w:lineRule="auto"/>
      </w:pPr>
      <w:r>
        <w:rPr>
          <w:rFonts w:ascii="宋体" w:hAnsi="宋体" w:eastAsia="宋体" w:cs="宋体"/>
          <w:color w:val="000"/>
          <w:sz w:val="28"/>
          <w:szCs w:val="28"/>
        </w:rPr>
        <w:t xml:space="preserve">（二）建设**工业园，提升产业承载能力。以“一区三园”（建设**工业集中区，下辖**循环经济产业园、东关工业园、**工业园）建设为抓手，加快控制性详细规划、土地征用、道路等基础设施建设、招商引资等工作，重点推进**工业园建设，为落地建设高新技术企业奠定基础，增强产业承载能力，改善产业结构，提升经济效益。</w:t>
      </w:r>
    </w:p>
    <w:p>
      <w:pPr>
        <w:ind w:left="0" w:right="0" w:firstLine="560"/>
        <w:spacing w:before="450" w:after="450" w:line="312" w:lineRule="auto"/>
      </w:pPr>
      <w:r>
        <w:rPr>
          <w:rFonts w:ascii="宋体" w:hAnsi="宋体" w:eastAsia="宋体" w:cs="宋体"/>
          <w:color w:val="000"/>
          <w:sz w:val="28"/>
          <w:szCs w:val="28"/>
        </w:rPr>
        <w:t xml:space="preserve">（三）落实减税降费政策，降低企业成本。全面落实国家和省市县减税降费各项政策，有效降低企业项目建设和生产运营中的土地、水电、运费、税费等各项硬性成本，有效降低企业立项、融资等各项成本，减少行政执法成本，减轻民营企业负担。</w:t>
      </w:r>
    </w:p>
    <w:p>
      <w:pPr>
        <w:ind w:left="0" w:right="0" w:firstLine="560"/>
        <w:spacing w:before="450" w:after="450" w:line="312" w:lineRule="auto"/>
      </w:pPr>
      <w:r>
        <w:rPr>
          <w:rFonts w:ascii="宋体" w:hAnsi="宋体" w:eastAsia="宋体" w:cs="宋体"/>
          <w:color w:val="000"/>
          <w:sz w:val="28"/>
          <w:szCs w:val="28"/>
        </w:rPr>
        <w:t xml:space="preserve">（四）引进高技术企业，调整产业结构。通过加大招商引资力度，扩大数量，增加总量，提高县域民营企业经济体量。有效利用东西协作、兰洽会等平台和节会，宣传推介**的资源优势和营商环境，引进一批技术含量高、效益好的龙头企业，增加规上企业数量，扩大全县工业经济总量，发挥集聚效应和带动能力。</w:t>
      </w:r>
    </w:p>
    <w:p>
      <w:pPr>
        <w:ind w:left="0" w:right="0" w:firstLine="560"/>
        <w:spacing w:before="450" w:after="450" w:line="312" w:lineRule="auto"/>
      </w:pPr>
      <w:r>
        <w:rPr>
          <w:rFonts w:ascii="宋体" w:hAnsi="宋体" w:eastAsia="宋体" w:cs="宋体"/>
          <w:color w:val="000"/>
          <w:sz w:val="28"/>
          <w:szCs w:val="28"/>
        </w:rPr>
        <w:t xml:space="preserve">（五）强化服务保障，支持企业发展。全面贯彻总书记在民营企业座谈会讲话精神，认真落实清理拖欠民营企业中小企业账款、涉企历史遗留问题整改等促进中小企业发展的政策措施，帮助企业轻装发展。积极落实“一企一策”服务企业制度，帮助企业解决生产经营和项目建设中存在的立项、融资、道路、供地、供电、供排水等具体问题，促进企业良好运营。加大金融支持力度，扩大民营企业中小企业贷款总量，创新金融产品，简化贷款程序，加大信贷支持力度，让企业发展获得急需资金，彻底解决“融资难”这一老大难问题。</w:t>
      </w:r>
    </w:p>
    <w:p>
      <w:pPr>
        <w:ind w:left="0" w:right="0" w:firstLine="560"/>
        <w:spacing w:before="450" w:after="450" w:line="312" w:lineRule="auto"/>
      </w:pPr>
      <w:r>
        <w:rPr>
          <w:rFonts w:ascii="宋体" w:hAnsi="宋体" w:eastAsia="宋体" w:cs="宋体"/>
          <w:color w:val="000"/>
          <w:sz w:val="28"/>
          <w:szCs w:val="28"/>
        </w:rPr>
        <w:t xml:space="preserve">（六）转变政府职能，优化发展环境。进一步转变政府职能，增强化服务意识，简化办事程序，积极推行“一站式”服务。进一步强化服务，帮助企业解决生产经营和项目建设中存在的立项、融资、征地、供电等具体问题。加强执法监督，坚决制止乱收费、乱罚款、乱集资、乱摊派行为的发生。切实维护企业合法权益，减轻企业负担，努力营造全社会关心、关注、支持工业发展的良好氛围。着力营造开明开放的政策环境、优质高效的服务环境、诚实守信的市场环境，为全县工业经济发展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第五篇：汪清县工业暨民营经济发展情况汇报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2025-05-03T17:23:52+08:00</dcterms:created>
  <dcterms:modified xsi:type="dcterms:W3CDTF">2025-05-03T17:23:52+08:00</dcterms:modified>
</cp:coreProperties>
</file>

<file path=docProps/custom.xml><?xml version="1.0" encoding="utf-8"?>
<Properties xmlns="http://schemas.openxmlformats.org/officeDocument/2006/custom-properties" xmlns:vt="http://schemas.openxmlformats.org/officeDocument/2006/docPropsVTypes"/>
</file>