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人才工作le</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le市级人才工作示范企业创建标准市级人才工作示范企业除了具备合法经营、按章纳税等条件外，还应达到如下标准：1、有组织。企业设立人才（人力资源）工作部门，有专门的工作场所，配备专职工作人员。2、有规划。有与企业中长期发展相配...</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第一篇：人才工作le</w:t>
      </w:r>
    </w:p>
    <w:p>
      <w:pPr>
        <w:ind w:left="0" w:right="0" w:firstLine="560"/>
        <w:spacing w:before="450" w:after="450" w:line="312" w:lineRule="auto"/>
      </w:pPr>
      <w:r>
        <w:rPr>
          <w:rFonts w:ascii="宋体" w:hAnsi="宋体" w:eastAsia="宋体" w:cs="宋体"/>
          <w:color w:val="000"/>
          <w:sz w:val="28"/>
          <w:szCs w:val="28"/>
        </w:rPr>
        <w:t xml:space="preserve">市级人才工作示范企业创建标准</w:t>
      </w:r>
    </w:p>
    <w:p>
      <w:pPr>
        <w:ind w:left="0" w:right="0" w:firstLine="560"/>
        <w:spacing w:before="450" w:after="450" w:line="312" w:lineRule="auto"/>
      </w:pPr>
      <w:r>
        <w:rPr>
          <w:rFonts w:ascii="宋体" w:hAnsi="宋体" w:eastAsia="宋体" w:cs="宋体"/>
          <w:color w:val="000"/>
          <w:sz w:val="28"/>
          <w:szCs w:val="28"/>
        </w:rPr>
        <w:t xml:space="preserve">市级人才工作示范企业除了具备合法经营、按章纳税等条件外，还应达到如下标准：</w:t>
      </w:r>
    </w:p>
    <w:p>
      <w:pPr>
        <w:ind w:left="0" w:right="0" w:firstLine="560"/>
        <w:spacing w:before="450" w:after="450" w:line="312" w:lineRule="auto"/>
      </w:pPr>
      <w:r>
        <w:rPr>
          <w:rFonts w:ascii="宋体" w:hAnsi="宋体" w:eastAsia="宋体" w:cs="宋体"/>
          <w:color w:val="000"/>
          <w:sz w:val="28"/>
          <w:szCs w:val="28"/>
        </w:rPr>
        <w:t xml:space="preserve">1、有组织。企业设立人才（人力资源）工作部门，有专门的工作场所，配备专职工作人员。</w:t>
      </w:r>
    </w:p>
    <w:p>
      <w:pPr>
        <w:ind w:left="0" w:right="0" w:firstLine="560"/>
        <w:spacing w:before="450" w:after="450" w:line="312" w:lineRule="auto"/>
      </w:pPr>
      <w:r>
        <w:rPr>
          <w:rFonts w:ascii="宋体" w:hAnsi="宋体" w:eastAsia="宋体" w:cs="宋体"/>
          <w:color w:val="000"/>
          <w:sz w:val="28"/>
          <w:szCs w:val="28"/>
        </w:rPr>
        <w:t xml:space="preserve">2、有规划。有与企业中长期发展相配套的人才资源整体性开发规划和年度人才培养、引进计划，并能够有效实施。</w:t>
      </w:r>
    </w:p>
    <w:p>
      <w:pPr>
        <w:ind w:left="0" w:right="0" w:firstLine="560"/>
        <w:spacing w:before="450" w:after="450" w:line="312" w:lineRule="auto"/>
      </w:pPr>
      <w:r>
        <w:rPr>
          <w:rFonts w:ascii="宋体" w:hAnsi="宋体" w:eastAsia="宋体" w:cs="宋体"/>
          <w:color w:val="000"/>
          <w:sz w:val="28"/>
          <w:szCs w:val="28"/>
        </w:rPr>
        <w:t xml:space="preserve">3、有经费。每年用于人才培养的经费不少于职工工资总额的2.5%。</w:t>
      </w:r>
    </w:p>
    <w:p>
      <w:pPr>
        <w:ind w:left="0" w:right="0" w:firstLine="560"/>
        <w:spacing w:before="450" w:after="450" w:line="312" w:lineRule="auto"/>
      </w:pPr>
      <w:r>
        <w:rPr>
          <w:rFonts w:ascii="宋体" w:hAnsi="宋体" w:eastAsia="宋体" w:cs="宋体"/>
          <w:color w:val="000"/>
          <w:sz w:val="28"/>
          <w:szCs w:val="28"/>
        </w:rPr>
        <w:t xml:space="preserve">4、有阵地。积极为各类人才提供培训学习机会，组织开展各类创新创优活动。企业建有研发中心，并能正常运转。</w:t>
      </w:r>
    </w:p>
    <w:p>
      <w:pPr>
        <w:ind w:left="0" w:right="0" w:firstLine="560"/>
        <w:spacing w:before="450" w:after="450" w:line="312" w:lineRule="auto"/>
      </w:pPr>
      <w:r>
        <w:rPr>
          <w:rFonts w:ascii="宋体" w:hAnsi="宋体" w:eastAsia="宋体" w:cs="宋体"/>
          <w:color w:val="000"/>
          <w:sz w:val="28"/>
          <w:szCs w:val="28"/>
        </w:rPr>
        <w:t xml:space="preserve">5、有制度。人才培养、引进、使用等方面的制度措施比较完善。能够结合企业实际制定人才薪酬体系、职业生涯成长体系，人才聘用手续规范，人才社会保障比较到位。</w:t>
      </w:r>
    </w:p>
    <w:p>
      <w:pPr>
        <w:ind w:left="0" w:right="0" w:firstLine="560"/>
        <w:spacing w:before="450" w:after="450" w:line="312" w:lineRule="auto"/>
      </w:pPr>
      <w:r>
        <w:rPr>
          <w:rFonts w:ascii="宋体" w:hAnsi="宋体" w:eastAsia="宋体" w:cs="宋体"/>
          <w:color w:val="000"/>
          <w:sz w:val="28"/>
          <w:szCs w:val="28"/>
        </w:rPr>
        <w:t xml:space="preserve">6、有氛围。注重对优秀人才的宣传表彰，人才“四尊”氛围浓厚，人才的学习、工作和生活环境良好，人才对本单位的满意率达到85%以上。</w:t>
      </w:r>
    </w:p>
    <w:p>
      <w:pPr>
        <w:ind w:left="0" w:right="0" w:firstLine="560"/>
        <w:spacing w:before="450" w:after="450" w:line="312" w:lineRule="auto"/>
      </w:pPr>
      <w:r>
        <w:rPr>
          <w:rFonts w:ascii="宋体" w:hAnsi="宋体" w:eastAsia="宋体" w:cs="宋体"/>
          <w:color w:val="000"/>
          <w:sz w:val="28"/>
          <w:szCs w:val="28"/>
        </w:rPr>
        <w:t xml:space="preserve">7、有绩效。在人才引进、培养方面力度较大，各类人才队伍数量充足、结构合理。企业承担过市级以上科技计划项目的实施，在新产品实施，在新产品开发和技术革新方面取得较好成绩。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第二篇：Le ch范文</w:t>
      </w:r>
    </w:p>
    <w:p>
      <w:pPr>
        <w:ind w:left="0" w:right="0" w:firstLine="560"/>
        <w:spacing w:before="450" w:after="450" w:line="312" w:lineRule="auto"/>
      </w:pPr>
      <w:r>
        <w:rPr>
          <w:rFonts w:ascii="宋体" w:hAnsi="宋体" w:eastAsia="宋体" w:cs="宋体"/>
          <w:color w:val="000"/>
          <w:sz w:val="28"/>
          <w:szCs w:val="28"/>
        </w:rPr>
        <w:t xml:space="preserve">Le château de Chenonceaux</w:t>
      </w:r>
    </w:p>
    <w:p>
      <w:pPr>
        <w:ind w:left="0" w:right="0" w:firstLine="560"/>
        <w:spacing w:before="450" w:after="450" w:line="312" w:lineRule="auto"/>
      </w:pPr>
      <w:r>
        <w:rPr>
          <w:rFonts w:ascii="宋体" w:hAnsi="宋体" w:eastAsia="宋体" w:cs="宋体"/>
          <w:color w:val="000"/>
          <w:sz w:val="28"/>
          <w:szCs w:val="28"/>
        </w:rPr>
        <w:t xml:space="preserve">Le château de Chenonceaux est une affaire de femmes.C’est ici qu’Henri II, fils de François I, installa sa maîtresse, Diane de Poitier.Cette femme étonnante avait d’abord été chargéé de l’éducation du jeune Henri alors dauphin de France et, bien qu’elle ait vingt ans de plus, il en tomba fou amoureux.Son mariage avec Catherine de Médicis ne changea rien ey la reine dut ronger son frein pendant les douze années du règne de son mari.A la mort du roi, Catherine de Médicis fit chasser Diane de Chenonceaux dont elle fit sa résidence préférée : Diane avait fait construire un pont qui enjambait le Cher, Catherine fit ajouter une salle dans le style de la Galerie des Offices de sa Florence natale.Au mur pourtant les initiales d’Henri, de Catherine et Diane s’enlacent encore.La dernière reine qui vécut au Château fut Louise de Lorraine.Elle était l’épouse d’Henri III, le fils préféré de Catherine de Médicis.Lorsqu’il fut assassiné en 1589.Celle-ci légua Chenonceaux à Louise.Dans cette chambre qu’elle fit redécorer de noir, Louise de Lorraine s’enferma jusqu’à sa mort.</w:t>
      </w:r>
    </w:p>
    <w:p>
      <w:pPr>
        <w:ind w:left="0" w:right="0" w:firstLine="560"/>
        <w:spacing w:before="450" w:after="450" w:line="312" w:lineRule="auto"/>
      </w:pPr>
      <w:r>
        <w:rPr>
          <w:rFonts w:ascii="黑体" w:hAnsi="黑体" w:eastAsia="黑体" w:cs="黑体"/>
          <w:color w:val="000000"/>
          <w:sz w:val="36"/>
          <w:szCs w:val="36"/>
          <w:b w:val="1"/>
          <w:bCs w:val="1"/>
        </w:rPr>
        <w:t xml:space="preserve">第三篇：FPGA LE与门</w:t>
      </w:r>
    </w:p>
    <w:p>
      <w:pPr>
        <w:ind w:left="0" w:right="0" w:firstLine="560"/>
        <w:spacing w:before="450" w:after="450" w:line="312" w:lineRule="auto"/>
      </w:pPr>
      <w:r>
        <w:rPr>
          <w:rFonts w:ascii="宋体" w:hAnsi="宋体" w:eastAsia="宋体" w:cs="宋体"/>
          <w:color w:val="000"/>
          <w:sz w:val="28"/>
          <w:szCs w:val="28"/>
        </w:rPr>
        <w:t xml:space="preserve">FPGA LE与门</w:t>
      </w:r>
    </w:p>
    <w:p>
      <w:pPr>
        <w:ind w:left="0" w:right="0" w:firstLine="560"/>
        <w:spacing w:before="450" w:after="450" w:line="312" w:lineRule="auto"/>
      </w:pPr>
      <w:r>
        <w:rPr>
          <w:rFonts w:ascii="宋体" w:hAnsi="宋体" w:eastAsia="宋体" w:cs="宋体"/>
          <w:color w:val="000"/>
          <w:sz w:val="28"/>
          <w:szCs w:val="28"/>
        </w:rPr>
        <w:t xml:space="preserve">2024年09月23日 星期三 下午 05:53</w:t>
      </w:r>
    </w:p>
    <w:p>
      <w:pPr>
        <w:ind w:left="0" w:right="0" w:firstLine="560"/>
        <w:spacing w:before="450" w:after="450" w:line="312" w:lineRule="auto"/>
      </w:pPr>
      <w:r>
        <w:rPr>
          <w:rFonts w:ascii="宋体" w:hAnsi="宋体" w:eastAsia="宋体" w:cs="宋体"/>
          <w:color w:val="000"/>
          <w:sz w:val="28"/>
          <w:szCs w:val="28"/>
        </w:rPr>
        <w:t xml:space="preserve">一般而言FPGA等效门数的计算方法有两种，一是把FPGA基本单元（如LUT+FF，ESB/BRAM）和实现相同功能的标准门阵列比较，门阵列中包含 的门数即为该FPGA基本单元的等效门数，然后乘以基本单元的数目就可以得到FPGA门数估计值；二是分别用FPGA和标准门阵列实现相同的功能，从中统 计出FPGA的等效门数，这种方法比较多的依赖于经验数据。</w:t>
      </w:r>
    </w:p>
    <w:p>
      <w:pPr>
        <w:ind w:left="0" w:right="0" w:firstLine="560"/>
        <w:spacing w:before="450" w:after="450" w:line="312" w:lineRule="auto"/>
      </w:pPr>
      <w:r>
        <w:rPr>
          <w:rFonts w:ascii="宋体" w:hAnsi="宋体" w:eastAsia="宋体" w:cs="宋体"/>
          <w:color w:val="000"/>
          <w:sz w:val="28"/>
          <w:szCs w:val="28"/>
        </w:rPr>
        <w:t xml:space="preserve">对 于第一种方法，FPGA包括LUT/FF/RAM等资源，分析各种资源等效门数时，总原则是等效原则，就是实现相同的功能，在标准门阵列中需要的门数就是 FPGA该资源等效门数，例如实现一个带寄存器输出的4输入XOR，在FPGA中需要用一个LUT和1个FF实现，在标准门阵列中一般要用21个与非门实 现，于是1个LUT＋1个FF等效于21个门。对ESB</w:t>
      </w:r>
    </w:p>
    <w:p>
      <w:pPr>
        <w:ind w:left="0" w:right="0" w:firstLine="560"/>
        <w:spacing w:before="450" w:after="450" w:line="312" w:lineRule="auto"/>
      </w:pPr>
      <w:r>
        <w:rPr>
          <w:rFonts w:ascii="宋体" w:hAnsi="宋体" w:eastAsia="宋体" w:cs="宋体"/>
          <w:color w:val="000"/>
          <w:sz w:val="28"/>
          <w:szCs w:val="28"/>
        </w:rPr>
        <w:t xml:space="preserve">（BRAM），由于用标准门阵列实现1bit的RAM时一般需要4个门，因此 SB/BARM 做RAM使用时，1bit等效4个门，对Altera FPGA中一个2048bit的ESB，等效门数为8K。光靠这些数据还不能比较准确地计算出FPGA的等效门数。因为这只是一种简单情况，实际情况要复 杂很多。</w:t>
      </w:r>
    </w:p>
    <w:p>
      <w:pPr>
        <w:ind w:left="0" w:right="0" w:firstLine="560"/>
        <w:spacing w:before="450" w:after="450" w:line="312" w:lineRule="auto"/>
      </w:pPr>
      <w:r>
        <w:rPr>
          <w:rFonts w:ascii="宋体" w:hAnsi="宋体" w:eastAsia="宋体" w:cs="宋体"/>
          <w:color w:val="000"/>
          <w:sz w:val="28"/>
          <w:szCs w:val="28"/>
        </w:rPr>
        <w:t xml:space="preserve">例如，如果实现的是带寄存器输出地2输入XOR，FPGA也要用1个LUT＋FF，而标准门阵列只需要8个NAND，于是1 个LUT+1个FF只等效于8个门。同时特定功能的实现，在不同的标准门阵列系列中需要的门数也不一样，因此等效门的计算只能是个大概的数值。也就是说对于某一具体型号FPGA的门数估计，与FPGA资源的用途有密切关系。LUT用于实现2输入XOR和4输入XOR等效门数不一样（分别为1和 13）；FF不带异步清零、复位、时钟使能和带这些端口的等效门数不同（分别为8和13）；ESB（BRAM）做RAM使用时，1bit等效4个门，1个 2048bit的BRAM等效8K门，但是做查找表使用时可能只相当于不到200门。因此估计FPGA的等效门数需要做更细致的分析。</w:t>
      </w:r>
    </w:p>
    <w:p>
      <w:pPr>
        <w:ind w:left="0" w:right="0" w:firstLine="560"/>
        <w:spacing w:before="450" w:after="450" w:line="312" w:lineRule="auto"/>
      </w:pPr>
      <w:r>
        <w:rPr>
          <w:rFonts w:ascii="宋体" w:hAnsi="宋体" w:eastAsia="宋体" w:cs="宋体"/>
          <w:color w:val="000"/>
          <w:sz w:val="28"/>
          <w:szCs w:val="28"/>
        </w:rPr>
        <w:t xml:space="preserve">下面以EP20K1000E为例详细说明FPGA等效门数的估计方法。</w:t>
      </w:r>
    </w:p>
    <w:p>
      <w:pPr>
        <w:ind w:left="0" w:right="0" w:firstLine="560"/>
        <w:spacing w:before="450" w:after="450" w:line="312" w:lineRule="auto"/>
      </w:pPr>
      <w:r>
        <w:rPr>
          <w:rFonts w:ascii="宋体" w:hAnsi="宋体" w:eastAsia="宋体" w:cs="宋体"/>
          <w:color w:val="000"/>
          <w:sz w:val="28"/>
          <w:szCs w:val="28"/>
        </w:rPr>
        <w:t xml:space="preserve">（1）计算逻辑阵列的等效门数</w:t>
      </w:r>
    </w:p>
    <w:p>
      <w:pPr>
        <w:ind w:left="0" w:right="0" w:firstLine="560"/>
        <w:spacing w:before="450" w:after="450" w:line="312" w:lineRule="auto"/>
      </w:pPr>
      <w:r>
        <w:rPr>
          <w:rFonts w:ascii="宋体" w:hAnsi="宋体" w:eastAsia="宋体" w:cs="宋体"/>
          <w:color w:val="000"/>
          <w:sz w:val="28"/>
          <w:szCs w:val="28"/>
        </w:rPr>
        <w:t xml:space="preserve">估算EP20K1000E的门数时，把FPGA特定资源和LCA300K标准逻辑阵列的门数（LSI</w:t>
      </w:r>
    </w:p>
    <w:p>
      <w:pPr>
        <w:ind w:left="0" w:right="0" w:firstLine="560"/>
        <w:spacing w:before="450" w:after="450" w:line="312" w:lineRule="auto"/>
      </w:pPr>
      <w:r>
        <w:rPr>
          <w:rFonts w:ascii="宋体" w:hAnsi="宋体" w:eastAsia="宋体" w:cs="宋体"/>
          <w:color w:val="000"/>
          <w:sz w:val="28"/>
          <w:szCs w:val="28"/>
        </w:rPr>
        <w:t xml:space="preserve">LCA300K Data Book）比较，可以对FPGA等效门做出估计。FPGA一个LUT＋FF等效门数计算如图2所示</w:t>
      </w:r>
    </w:p>
    <w:p>
      <w:pPr>
        <w:ind w:left="0" w:right="0" w:firstLine="560"/>
        <w:spacing w:before="450" w:after="450" w:line="312" w:lineRule="auto"/>
      </w:pPr>
      <w:r>
        <w:rPr>
          <w:rFonts w:ascii="宋体" w:hAnsi="宋体" w:eastAsia="宋体" w:cs="宋体"/>
          <w:color w:val="000"/>
          <w:sz w:val="28"/>
          <w:szCs w:val="28"/>
        </w:rPr>
        <w:t xml:space="preserve">即LUT＋FF等效于8～21个门，上限和下限分别由实现简单函数、复杂函数分别界定。</w:t>
      </w:r>
    </w:p>
    <w:p>
      <w:pPr>
        <w:ind w:left="0" w:right="0" w:firstLine="560"/>
        <w:spacing w:before="450" w:after="450" w:line="312" w:lineRule="auto"/>
      </w:pPr>
      <w:r>
        <w:rPr>
          <w:rFonts w:ascii="宋体" w:hAnsi="宋体" w:eastAsia="宋体" w:cs="宋体"/>
          <w:color w:val="000"/>
          <w:sz w:val="28"/>
          <w:szCs w:val="28"/>
        </w:rPr>
        <w:t xml:space="preserve">APEX20K 的等效门数也可以根据经验数据获得，把超过100个针对4输入LUT的设计用FPGA实现，同时用LCA300K gate arrays和Design Compiler实现，比较相同的设计FPGA所用的LE数目和LCA300K所用的门数可知，每个LE相当于12个门。EP20K1000E有 38400个LE，于是相当于46万门。</w:t>
      </w:r>
    </w:p>
    <w:p>
      <w:pPr>
        <w:ind w:left="0" w:right="0" w:firstLine="560"/>
        <w:spacing w:before="450" w:after="450" w:line="312" w:lineRule="auto"/>
      </w:pPr>
      <w:r>
        <w:rPr>
          <w:rFonts w:ascii="宋体" w:hAnsi="宋体" w:eastAsia="宋体" w:cs="宋体"/>
          <w:color w:val="000"/>
          <w:sz w:val="28"/>
          <w:szCs w:val="28"/>
        </w:rPr>
        <w:t xml:space="preserve">（2）计算ESB的等效门数</w:t>
      </w:r>
    </w:p>
    <w:p>
      <w:pPr>
        <w:ind w:left="0" w:right="0" w:firstLine="560"/>
        <w:spacing w:before="450" w:after="450" w:line="312" w:lineRule="auto"/>
      </w:pPr>
      <w:r>
        <w:rPr>
          <w:rFonts w:ascii="宋体" w:hAnsi="宋体" w:eastAsia="宋体" w:cs="宋体"/>
          <w:color w:val="000"/>
          <w:sz w:val="28"/>
          <w:szCs w:val="28"/>
        </w:rPr>
        <w:t xml:space="preserve">RAM中一个bit所需要的门数与RAM的体系结构、工艺、厂商等有关，一般而言，1bit相当于4个门，Altera也采用这个标准，这样可以方便地估计ESB等效门数。</w:t>
      </w:r>
    </w:p>
    <w:p>
      <w:pPr>
        <w:ind w:left="0" w:right="0" w:firstLine="560"/>
        <w:spacing w:before="450" w:after="450" w:line="312" w:lineRule="auto"/>
      </w:pPr>
      <w:r>
        <w:rPr>
          <w:rFonts w:ascii="宋体" w:hAnsi="宋体" w:eastAsia="宋体" w:cs="宋体"/>
          <w:color w:val="000"/>
          <w:sz w:val="28"/>
          <w:szCs w:val="28"/>
        </w:rPr>
        <w:t xml:space="preserve">计算ESB等效门数也可以采用和LSI LCA300K比较的方法，即通过与实现相同容量RAM在LCA300K所用的门数相比较，从而得到ESB的每一bit相当于多少门，从而计算出ESB的等效门数，参考图3。</w:t>
      </w:r>
    </w:p>
    <w:p>
      <w:pPr>
        <w:ind w:left="0" w:right="0" w:firstLine="560"/>
        <w:spacing w:before="450" w:after="450" w:line="312" w:lineRule="auto"/>
      </w:pPr>
      <w:r>
        <w:rPr>
          <w:rFonts w:ascii="宋体" w:hAnsi="宋体" w:eastAsia="宋体" w:cs="宋体"/>
          <w:color w:val="000"/>
          <w:sz w:val="28"/>
          <w:szCs w:val="28"/>
        </w:rPr>
        <w:t xml:space="preserve">4gates/bit是一个比较合适的估计，于是EP20K1000E的ESB等效门数为</w:t>
      </w:r>
    </w:p>
    <w:p>
      <w:pPr>
        <w:ind w:left="0" w:right="0" w:firstLine="560"/>
        <w:spacing w:before="450" w:after="450" w:line="312" w:lineRule="auto"/>
      </w:pPr>
      <w:r>
        <w:rPr>
          <w:rFonts w:ascii="宋体" w:hAnsi="宋体" w:eastAsia="宋体" w:cs="宋体"/>
          <w:color w:val="000"/>
          <w:sz w:val="28"/>
          <w:szCs w:val="28"/>
        </w:rPr>
        <w:t xml:space="preserve">160 ESBs X 2,048 bits per ESB X 4 gates per bit = 1,310,720 gates，即约为130万门。</w:t>
      </w:r>
    </w:p>
    <w:p>
      <w:pPr>
        <w:ind w:left="0" w:right="0" w:firstLine="560"/>
        <w:spacing w:before="450" w:after="450" w:line="312" w:lineRule="auto"/>
      </w:pPr>
      <w:r>
        <w:rPr>
          <w:rFonts w:ascii="宋体" w:hAnsi="宋体" w:eastAsia="宋体" w:cs="宋体"/>
          <w:color w:val="000"/>
          <w:sz w:val="28"/>
          <w:szCs w:val="28"/>
        </w:rPr>
        <w:t xml:space="preserve">总而言之，对EP20K1000E，LUT+FF等效门数约为46万（经验数值），ESB全用作RAM时等效门数约为130万，所以最大系统门数为170万。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FPGA等效门数估计方法可以是把FPGA资源基本单元（如LUT+FF，ESB）和实现相同功能的标准门阵列相比得到FPGA基本单元等效的门数，然后乘以单元的个数得到整个FPGA等效门数。也可以是实现很多设计，和用标准门阵列相比，从中统计出等效门数。</w:t>
      </w:r>
    </w:p>
    <w:p>
      <w:pPr>
        <w:ind w:left="0" w:right="0" w:firstLine="560"/>
        <w:spacing w:before="450" w:after="450" w:line="312" w:lineRule="auto"/>
      </w:pPr>
      <w:r>
        <w:rPr>
          <w:rFonts w:ascii="宋体" w:hAnsi="宋体" w:eastAsia="宋体" w:cs="宋体"/>
          <w:color w:val="000"/>
          <w:sz w:val="28"/>
          <w:szCs w:val="28"/>
        </w:rPr>
        <w:t xml:space="preserve">FPGA 的等效门数估计一般分为LUT+FF和ESB（BRAM）两部分，LUT＋FF等效于8～21个门，典型值为12；ESB做RAM使用时，一般相当于4门 /bit，此时估计出的门数最多，如果ESB做乘积项/LUT则等效门数大大减小，例如对EP20K1000E，前者为130万，后者为2万。PLD厂家往往各自有各自的内部结构，当横向比对时是蛮麻烦的，不过有一个比较简单的小算法，希望能帮到你，也希望高手指正。</w:t>
      </w:r>
    </w:p>
    <w:p>
      <w:pPr>
        <w:ind w:left="0" w:right="0" w:firstLine="560"/>
        <w:spacing w:before="450" w:after="450" w:line="312" w:lineRule="auto"/>
      </w:pPr>
      <w:r>
        <w:rPr>
          <w:rFonts w:ascii="宋体" w:hAnsi="宋体" w:eastAsia="宋体" w:cs="宋体"/>
          <w:color w:val="000"/>
          <w:sz w:val="28"/>
          <w:szCs w:val="28"/>
        </w:rPr>
        <w:t xml:space="preserve">为了统一度量衡（感觉像QSH一样），业界一般会归结到BLM（Basic Logic Module）BLM＝1 LUT4（四输入查找表）＋DFF（D触发器）</w:t>
      </w:r>
    </w:p>
    <w:p>
      <w:pPr>
        <w:ind w:left="0" w:right="0" w:firstLine="560"/>
        <w:spacing w:before="450" w:after="450" w:line="312" w:lineRule="auto"/>
      </w:pPr>
      <w:r>
        <w:rPr>
          <w:rFonts w:ascii="宋体" w:hAnsi="宋体" w:eastAsia="宋体" w:cs="宋体"/>
          <w:color w:val="000"/>
          <w:sz w:val="28"/>
          <w:szCs w:val="28"/>
        </w:rPr>
        <w:t xml:space="preserve">那么，BLM＝0.5 Slice(Xilinx)=1 LE(Altera)=2.25 Tile(Actel)</w:t>
      </w:r>
    </w:p>
    <w:p>
      <w:pPr>
        <w:ind w:left="0" w:right="0" w:firstLine="560"/>
        <w:spacing w:before="450" w:after="450" w:line="312" w:lineRule="auto"/>
      </w:pPr>
      <w:r>
        <w:rPr>
          <w:rFonts w:ascii="宋体" w:hAnsi="宋体" w:eastAsia="宋体" w:cs="宋体"/>
          <w:color w:val="000"/>
          <w:sz w:val="28"/>
          <w:szCs w:val="28"/>
        </w:rPr>
        <w:t xml:space="preserve">这只是逻辑资源的比对，像内部SRAM啊，全局时钟资源啊，内部PLL啊，I/O number等等，等等也是我们选择PLD需要考虑的，不过这个比较就比较直观了，可以查看对应公司的选型手册就ok啦！</w:t>
      </w:r>
    </w:p>
    <w:p>
      <w:pPr>
        <w:ind w:left="0" w:right="0" w:firstLine="560"/>
        <w:spacing w:before="450" w:after="450" w:line="312" w:lineRule="auto"/>
      </w:pPr>
      <w:r>
        <w:rPr>
          <w:rFonts w:ascii="宋体" w:hAnsi="宋体" w:eastAsia="宋体" w:cs="宋体"/>
          <w:color w:val="000"/>
          <w:sz w:val="28"/>
          <w:szCs w:val="28"/>
        </w:rPr>
        <w:t xml:space="preserve">However，这只是一个一般的参考，我们知道一个PLD的逻辑资源和可用逻辑资源还是有很大不同的哦！</w:t>
      </w:r>
    </w:p>
    <w:p>
      <w:pPr>
        <w:ind w:left="0" w:right="0" w:firstLine="560"/>
        <w:spacing w:before="450" w:after="450" w:line="312" w:lineRule="auto"/>
      </w:pPr>
      <w:r>
        <w:rPr>
          <w:rFonts w:ascii="黑体" w:hAnsi="黑体" w:eastAsia="黑体" w:cs="黑体"/>
          <w:color w:val="000000"/>
          <w:sz w:val="36"/>
          <w:szCs w:val="36"/>
          <w:b w:val="1"/>
          <w:bCs w:val="1"/>
        </w:rPr>
        <w:t xml:space="preserve">第四篇：A le and Bear 教案</w:t>
      </w:r>
    </w:p>
    <w:p>
      <w:pPr>
        <w:ind w:left="0" w:right="0" w:firstLine="560"/>
        <w:spacing w:before="450" w:after="450" w:line="312" w:lineRule="auto"/>
      </w:pPr>
      <w:r>
        <w:rPr>
          <w:rFonts w:ascii="宋体" w:hAnsi="宋体" w:eastAsia="宋体" w:cs="宋体"/>
          <w:color w:val="000"/>
          <w:sz w:val="28"/>
          <w:szCs w:val="28"/>
        </w:rPr>
        <w:t xml:space="preserve">A le and Bear A le and Bear  教学目标</w:t>
      </w:r>
    </w:p>
    <w:p>
      <w:pPr>
        <w:ind w:left="0" w:right="0" w:firstLine="560"/>
        <w:spacing w:before="450" w:after="450" w:line="312" w:lineRule="auto"/>
      </w:pPr>
      <w:r>
        <w:rPr>
          <w:rFonts w:ascii="宋体" w:hAnsi="宋体" w:eastAsia="宋体" w:cs="宋体"/>
          <w:color w:val="000"/>
          <w:sz w:val="28"/>
          <w:szCs w:val="28"/>
        </w:rPr>
        <w:t xml:space="preserve">让小朋友学会字母AB 及代表单词(a a le.b bear)，并能在早上用“good morning.”“good morning, teacher.”向家人、朋友及老师打招呼。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单词卡人手一份，教师范画，幼儿用书, VCD,磁带。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让幼儿先听音乐做一个热身运动（good morning）.2． 教师向幼儿问好：good morning everyboday  教师向幼儿介绍我是美乐迪老师</w:t>
      </w:r>
    </w:p>
    <w:p>
      <w:pPr>
        <w:ind w:left="0" w:right="0" w:firstLine="560"/>
        <w:spacing w:before="450" w:after="450" w:line="312" w:lineRule="auto"/>
      </w:pPr>
      <w:r>
        <w:rPr>
          <w:rFonts w:ascii="宋体" w:hAnsi="宋体" w:eastAsia="宋体" w:cs="宋体"/>
          <w:color w:val="000"/>
          <w:sz w:val="28"/>
          <w:szCs w:val="28"/>
        </w:rPr>
        <w:t xml:space="preserve">(I am melody)教幼儿齐声向老师问好</w:t>
      </w:r>
    </w:p>
    <w:p>
      <w:pPr>
        <w:ind w:left="0" w:right="0" w:firstLine="560"/>
        <w:spacing w:before="450" w:after="450" w:line="312" w:lineRule="auto"/>
      </w:pPr>
      <w:r>
        <w:rPr>
          <w:rFonts w:ascii="宋体" w:hAnsi="宋体" w:eastAsia="宋体" w:cs="宋体"/>
          <w:color w:val="000"/>
          <w:sz w:val="28"/>
          <w:szCs w:val="28"/>
        </w:rPr>
        <w:t xml:space="preserve">（good morning melody）</w:t>
      </w:r>
    </w:p>
    <w:p>
      <w:pPr>
        <w:ind w:left="0" w:right="0" w:firstLine="560"/>
        <w:spacing w:before="450" w:after="450" w:line="312" w:lineRule="auto"/>
      </w:pPr>
      <w:r>
        <w:rPr>
          <w:rFonts w:ascii="宋体" w:hAnsi="宋体" w:eastAsia="宋体" w:cs="宋体"/>
          <w:color w:val="000"/>
          <w:sz w:val="28"/>
          <w:szCs w:val="28"/>
        </w:rPr>
        <w:t xml:space="preserve">小朋友们也可以用good morning向爸爸、妈妈、爷爷、奶奶、叔叔、阿姨问好，做个有礼貌的好孩子。老师相信你们是最棒的。OK</w:t>
      </w:r>
    </w:p>
    <w:p>
      <w:pPr>
        <w:ind w:left="0" w:right="0" w:firstLine="560"/>
        <w:spacing w:before="450" w:after="450" w:line="312" w:lineRule="auto"/>
      </w:pPr>
      <w:r>
        <w:rPr>
          <w:rFonts w:ascii="宋体" w:hAnsi="宋体" w:eastAsia="宋体" w:cs="宋体"/>
          <w:color w:val="000"/>
          <w:sz w:val="28"/>
          <w:szCs w:val="28"/>
        </w:rPr>
        <w:t xml:space="preserve">3.今天老师教小朋友们认识以A 和B 开头的单词。先听磁带</w:t>
      </w:r>
    </w:p>
    <w:p>
      <w:pPr>
        <w:ind w:left="0" w:right="0" w:firstLine="560"/>
        <w:spacing w:before="450" w:after="450" w:line="312" w:lineRule="auto"/>
      </w:pPr>
      <w:r>
        <w:rPr>
          <w:rFonts w:ascii="宋体" w:hAnsi="宋体" w:eastAsia="宋体" w:cs="宋体"/>
          <w:color w:val="000"/>
          <w:sz w:val="28"/>
          <w:szCs w:val="28"/>
        </w:rPr>
        <w:t xml:space="preserve">请看，这是字母A,请跟我读。以字母A开头的单词----（出示卡片a le）, le on to me.请跟我读a le.出示字母B,以字母B开头的单词-----（出示卡片bear）。Le on to me.请跟我读Bear.小朋友们都认识这两个单词了，下面老师和小朋友们做个游戏，when I say a le  you say a le</w:t>
      </w:r>
    </w:p>
    <w:p>
      <w:pPr>
        <w:ind w:left="0" w:right="0" w:firstLine="560"/>
        <w:spacing w:before="450" w:after="450" w:line="312" w:lineRule="auto"/>
      </w:pPr>
      <w:r>
        <w:rPr>
          <w:rFonts w:ascii="宋体" w:hAnsi="宋体" w:eastAsia="宋体" w:cs="宋体"/>
          <w:color w:val="000"/>
          <w:sz w:val="28"/>
          <w:szCs w:val="28"/>
        </w:rPr>
        <w:t xml:space="preserve">when I say bear  you say bear OK</w:t>
      </w:r>
    </w:p>
    <w:p>
      <w:pPr>
        <w:ind w:left="0" w:right="0" w:firstLine="560"/>
        <w:spacing w:before="450" w:after="450" w:line="312" w:lineRule="auto"/>
      </w:pPr>
      <w:r>
        <w:rPr>
          <w:rFonts w:ascii="宋体" w:hAnsi="宋体" w:eastAsia="宋体" w:cs="宋体"/>
          <w:color w:val="000"/>
          <w:sz w:val="28"/>
          <w:szCs w:val="28"/>
        </w:rPr>
        <w:t xml:space="preserve">(当我说苹果的时候，你就跟着说苹果。)（当我说熊的时候，你就跟着说熊）。</w:t>
      </w:r>
    </w:p>
    <w:p>
      <w:pPr>
        <w:ind w:left="0" w:right="0" w:firstLine="560"/>
        <w:spacing w:before="450" w:after="450" w:line="312" w:lineRule="auto"/>
      </w:pPr>
      <w:r>
        <w:rPr>
          <w:rFonts w:ascii="宋体" w:hAnsi="宋体" w:eastAsia="宋体" w:cs="宋体"/>
          <w:color w:val="000"/>
          <w:sz w:val="28"/>
          <w:szCs w:val="28"/>
        </w:rPr>
        <w:t xml:space="preserve">游戏做得很好，让小朋友们自己表扬一下自己。</w:t>
      </w:r>
    </w:p>
    <w:p>
      <w:pPr>
        <w:ind w:left="0" w:right="0" w:firstLine="560"/>
        <w:spacing w:before="450" w:after="450" w:line="312" w:lineRule="auto"/>
      </w:pPr>
      <w:r>
        <w:rPr>
          <w:rFonts w:ascii="宋体" w:hAnsi="宋体" w:eastAsia="宋体" w:cs="宋体"/>
          <w:color w:val="000"/>
          <w:sz w:val="28"/>
          <w:szCs w:val="28"/>
        </w:rPr>
        <w:t xml:space="preserve">Very very good.游戏继续进行：</w:t>
      </w:r>
    </w:p>
    <w:p>
      <w:pPr>
        <w:ind w:left="0" w:right="0" w:firstLine="560"/>
        <w:spacing w:before="450" w:after="450" w:line="312" w:lineRule="auto"/>
      </w:pPr>
      <w:r>
        <w:rPr>
          <w:rFonts w:ascii="宋体" w:hAnsi="宋体" w:eastAsia="宋体" w:cs="宋体"/>
          <w:color w:val="000"/>
          <w:sz w:val="28"/>
          <w:szCs w:val="28"/>
        </w:rPr>
        <w:t xml:space="preserve">when I say a le,  you say a le.When I say bear,  You stop.OK</w:t>
      </w:r>
    </w:p>
    <w:p>
      <w:pPr>
        <w:ind w:left="0" w:right="0" w:firstLine="560"/>
        <w:spacing w:before="450" w:after="450" w:line="312" w:lineRule="auto"/>
      </w:pPr>
      <w:r>
        <w:rPr>
          <w:rFonts w:ascii="宋体" w:hAnsi="宋体" w:eastAsia="宋体" w:cs="宋体"/>
          <w:color w:val="000"/>
          <w:sz w:val="28"/>
          <w:szCs w:val="28"/>
        </w:rPr>
        <w:t xml:space="preserve">(当我说苹果的时候，你们就跟着说苹果。)（当我说熊的时候，你们就闭上嘴。）</w:t>
      </w:r>
    </w:p>
    <w:p>
      <w:pPr>
        <w:ind w:left="0" w:right="0" w:firstLine="560"/>
        <w:spacing w:before="450" w:after="450" w:line="312" w:lineRule="auto"/>
      </w:pPr>
      <w:r>
        <w:rPr>
          <w:rFonts w:ascii="宋体" w:hAnsi="宋体" w:eastAsia="宋体" w:cs="宋体"/>
          <w:color w:val="000"/>
          <w:sz w:val="28"/>
          <w:szCs w:val="28"/>
        </w:rPr>
        <w:t xml:space="preserve">游戏做得很好，小朋友们自己表扬一下自己，very very good,  very very wonderful,  very very cool.4．活动延伸：</w:t>
      </w:r>
    </w:p>
    <w:p>
      <w:pPr>
        <w:ind w:left="0" w:right="0" w:firstLine="560"/>
        <w:spacing w:before="450" w:after="450" w:line="312" w:lineRule="auto"/>
      </w:pPr>
      <w:r>
        <w:rPr>
          <w:rFonts w:ascii="宋体" w:hAnsi="宋体" w:eastAsia="宋体" w:cs="宋体"/>
          <w:color w:val="000"/>
          <w:sz w:val="28"/>
          <w:szCs w:val="28"/>
        </w:rPr>
        <w:t xml:space="preserve">今天小朋友们表现得都很好，下面我们看着碟子、听着音乐，一起来做运动。律动《good morning》.文档仅供参考</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w:t>
      </w:r>
    </w:p>
    <w:p>
      <w:pPr>
        <w:ind w:left="0" w:right="0" w:firstLine="560"/>
        <w:spacing w:before="450" w:after="450" w:line="312" w:lineRule="auto"/>
      </w:pPr>
      <w:r>
        <w:rPr>
          <w:rFonts w:ascii="宋体" w:hAnsi="宋体" w:eastAsia="宋体" w:cs="宋体"/>
          <w:color w:val="000"/>
          <w:sz w:val="28"/>
          <w:szCs w:val="28"/>
        </w:rPr>
        <w:t xml:space="preserve">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电池宝宝（科学）活动目标:</w:t>
      </w:r>
    </w:p>
    <w:p>
      <w:pPr>
        <w:ind w:left="0" w:right="0" w:firstLine="560"/>
        <w:spacing w:before="450" w:after="450" w:line="312" w:lineRule="auto"/>
      </w:pPr>
      <w:r>
        <w:rPr>
          <w:rFonts w:ascii="宋体" w:hAnsi="宋体" w:eastAsia="宋体" w:cs="宋体"/>
          <w:color w:val="000"/>
          <w:sz w:val="28"/>
          <w:szCs w:val="28"/>
        </w:rPr>
        <w:t xml:space="preserve">1、通过摆弄电动玩具，让幼儿对电池有初步的了解。</w:t>
      </w:r>
    </w:p>
    <w:p>
      <w:pPr>
        <w:ind w:left="0" w:right="0" w:firstLine="560"/>
        <w:spacing w:before="450" w:after="450" w:line="312" w:lineRule="auto"/>
      </w:pPr>
      <w:r>
        <w:rPr>
          <w:rFonts w:ascii="宋体" w:hAnsi="宋体" w:eastAsia="宋体" w:cs="宋体"/>
          <w:color w:val="000"/>
          <w:sz w:val="28"/>
          <w:szCs w:val="28"/>
        </w:rPr>
        <w:t xml:space="preserve">2、激发幼儿参与活动的兴趣，并乐意用短句进行表达。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每个幼儿一个电动玩具，内有电池；另备电池若干。活动流程：玩玩具--找电池--了解电池--延伸。</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电池宝宝藏在什么地方？ 电池宝宝长得怎么样 ? 游戏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阶段的游戏，在“超市”游戏中幼儿已有了“收银员”、“理货员”的角色意识，并能和顾客进行简单的对话。如：“欢迎光临”、“再见”及介绍优惠产品。这些表明D#锥慕巧馐吨鸩郊忧浚蜗分械闹鞫栽椒⒚飨浴?</w:t>
      </w:r>
    </w:p>
    <w:p>
      <w:pPr>
        <w:ind w:left="0" w:right="0" w:firstLine="560"/>
        <w:spacing w:before="450" w:after="450" w:line="312" w:lineRule="auto"/>
      </w:pPr>
      <w:r>
        <w:rPr>
          <w:rFonts w:ascii="宋体" w:hAnsi="宋体" w:eastAsia="宋体" w:cs="宋体"/>
          <w:color w:val="000"/>
          <w:sz w:val="28"/>
          <w:szCs w:val="28"/>
        </w:rPr>
        <w:t xml:space="preserve">“娃娃家”是小班幼儿最喜欢的游戏，幼儿的生活经验能在游戏中得到表现。现阶段常见幼儿自语“我去买菜”、“宝宝来洗澡”。但常出现“一窝蜂”现象，一个幼儿去买菜，一家子都跟着一起去；一个幼儿买饮料，一家子都去买；有时人人在烧菜，有时人人围者娃娃转……</w:t>
      </w:r>
    </w:p>
    <w:p>
      <w:pPr>
        <w:ind w:left="0" w:right="0" w:firstLine="560"/>
        <w:spacing w:before="450" w:after="450" w:line="312" w:lineRule="auto"/>
      </w:pPr>
      <w:r>
        <w:rPr>
          <w:rFonts w:ascii="宋体" w:hAnsi="宋体" w:eastAsia="宋体" w:cs="宋体"/>
          <w:color w:val="000"/>
          <w:sz w:val="28"/>
          <w:szCs w:val="28"/>
        </w:rPr>
        <w:t xml:space="preserve">上周我和一幼儿都理了一个新发型，幼儿们围着我们议论纷纷，有的还给“娃娃”剪头发。幼儿对理发有了一定的兴趣，我班的角色游戏又生成了一个新主题“理发店”。</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1、让幼儿知道自己在游戏中所扮演的角色，会在游戏中做一些和角色相关的事。</w:t>
      </w:r>
    </w:p>
    <w:p>
      <w:pPr>
        <w:ind w:left="0" w:right="0" w:firstLine="560"/>
        <w:spacing w:before="450" w:after="450" w:line="312" w:lineRule="auto"/>
      </w:pPr>
      <w:r>
        <w:rPr>
          <w:rFonts w:ascii="宋体" w:hAnsi="宋体" w:eastAsia="宋体" w:cs="宋体"/>
          <w:color w:val="000"/>
          <w:sz w:val="28"/>
          <w:szCs w:val="28"/>
        </w:rPr>
        <w:t xml:space="preserve">2、引发幼儿愿意在集体面前大胆表达。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（1）、增加娃娃家及其他主题的物品投放，如：娃娃家的电视机、遥控器等；理发店的剪刀、梳子、吹风机、剃刀及洗发水等。（2）、观察、捕捉幼儿游戏动向，根据幼儿游戏行为、发展和需要提供材料。</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带领幼儿参观理发店，了解相关的人、事、物，并取得家长的配合，帮助幼儿积累相关主题的语言、行为。以“做客”、“理发”等内容展开讨论，启发幼儿分清不同角色、不同职责，以及与之相对应的角色用语、角色行为。</w:t>
      </w:r>
    </w:p>
    <w:p>
      <w:pPr>
        <w:ind w:left="0" w:right="0" w:firstLine="560"/>
        <w:spacing w:before="450" w:after="450" w:line="312" w:lineRule="auto"/>
      </w:pPr>
      <w:r>
        <w:rPr>
          <w:rFonts w:ascii="宋体" w:hAnsi="宋体" w:eastAsia="宋体" w:cs="宋体"/>
          <w:color w:val="000"/>
          <w:sz w:val="28"/>
          <w:szCs w:val="28"/>
        </w:rPr>
        <w:t xml:space="preserve">四、重点观察</w:t>
      </w:r>
    </w:p>
    <w:p>
      <w:pPr>
        <w:ind w:left="0" w:right="0" w:firstLine="560"/>
        <w:spacing w:before="450" w:after="450" w:line="312" w:lineRule="auto"/>
      </w:pPr>
      <w:r>
        <w:rPr>
          <w:rFonts w:ascii="宋体" w:hAnsi="宋体" w:eastAsia="宋体" w:cs="宋体"/>
          <w:color w:val="000"/>
          <w:sz w:val="28"/>
          <w:szCs w:val="28"/>
        </w:rPr>
        <w:t xml:space="preserve">“娃娃家”、“理发店”中幼儿游戏情况。</w:t>
      </w:r>
    </w:p>
    <w:p>
      <w:pPr>
        <w:ind w:left="0" w:right="0" w:firstLine="560"/>
        <w:spacing w:before="450" w:after="450" w:line="312" w:lineRule="auto"/>
      </w:pPr>
      <w:r>
        <w:rPr>
          <w:rFonts w:ascii="黑体" w:hAnsi="黑体" w:eastAsia="黑体" w:cs="黑体"/>
          <w:color w:val="000000"/>
          <w:sz w:val="36"/>
          <w:szCs w:val="36"/>
          <w:b w:val="1"/>
          <w:bCs w:val="1"/>
        </w:rPr>
        <w:t xml:space="preserve">第五篇：Le Pere Goriot</w:t>
      </w:r>
    </w:p>
    <w:p>
      <w:pPr>
        <w:ind w:left="0" w:right="0" w:firstLine="560"/>
        <w:spacing w:before="450" w:after="450" w:line="312" w:lineRule="auto"/>
      </w:pPr>
      <w:r>
        <w:rPr>
          <w:rFonts w:ascii="宋体" w:hAnsi="宋体" w:eastAsia="宋体" w:cs="宋体"/>
          <w:color w:val="000"/>
          <w:sz w:val="28"/>
          <w:szCs w:val="28"/>
        </w:rPr>
        <w:t xml:space="preserve">Recently, a deeper understanding of Balzac\'s masterpiece “high old man” was in fact a long time ago on the really serious thought to appreciate that this comes from in the 19 century French writer Balzac\'s world famous pen.Feel the true intentions of the “high-old man,” I can not help but sigh from the heart, the tragedy of the high-old man.Balzac in their own life experiences, through detailed descriptions and penetrating portrait of a capitalist society between people naked money relations, with a sharp pen portrait of a contemporary</w:t>
      </w:r>
    </w:p>
    <w:p>
      <w:pPr>
        <w:ind w:left="0" w:right="0" w:firstLine="560"/>
        <w:spacing w:before="450" w:after="450" w:line="312" w:lineRule="auto"/>
      </w:pPr>
      <w:r>
        <w:rPr>
          <w:rFonts w:ascii="宋体" w:hAnsi="宋体" w:eastAsia="宋体" w:cs="宋体"/>
          <w:color w:val="000"/>
          <w:sz w:val="28"/>
          <w:szCs w:val="28"/>
        </w:rPr>
        <w:t xml:space="preserve">Paris, France-which flourished behind temporary society forward to the many stories, it is a microcosm of Bourbon is a true portrayal of the capital class.After one read, one can not help掩卷meditation.“High old man” is a time of critical realism novels, it is condensed time colors, show the time between people in society hypocrisy, cunning, cruel......English version of this book less than 180,000 words, but its vision of a wide variety of characters, it deserves a piece of panoramic picture, from the Latin Quarter and Saint marceau Chengguan poverty dowdy side street between the alley, to the St Germain district magnificent aristocratic residence, the Seoul Zach give us a dazzling display of Paris society, tells the story of a story is matched tears.Paris, various strata of society, the identity of various</w:t>
      </w:r>
    </w:p>
    <w:p>
      <w:pPr>
        <w:ind w:left="0" w:right="0" w:firstLine="560"/>
        <w:spacing w:before="450" w:after="450" w:line="312" w:lineRule="auto"/>
      </w:pPr>
      <w:r>
        <w:rPr>
          <w:rFonts w:ascii="宋体" w:hAnsi="宋体" w:eastAsia="宋体" w:cs="宋体"/>
          <w:color w:val="000"/>
          <w:sz w:val="28"/>
          <w:szCs w:val="28"/>
        </w:rPr>
        <w:t xml:space="preserve">characters, with their own unique style, at the composition of the novel in a noisy, active, real society.Here there is the greed of snobbish wife, have dedicated science college students, there is hard labor to help the broad masses of mouth magical secret leader.After reading “high old man”, people can not help but to Parisian society as the center only to money, relationships between the indifference and sadness.Do not care at Parisian society affection, love, and some just relations between people\'s money.Marx once said: “the bourgeoisie has torn off the mask at home on the tender relationship between the veil, put this relationship into a purely naked money relationship.” The old man is a high wheat flour, the flour sold at during the revolution earn a a large sum of money, he loves loves his two daughters, even to the extent of spoil, then this is a tragedy on the home thus the hair.Daughter would just like to have him as one of the comfortable, or even to pay all their own do not care that he hoped his daughter嫁入door of the aristocracy, so the two darling daughter will not suffer, and happy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2025-05-03T16:41:46+08:00</dcterms:created>
  <dcterms:modified xsi:type="dcterms:W3CDTF">2025-05-03T16:41:46+08:00</dcterms:modified>
</cp:coreProperties>
</file>

<file path=docProps/custom.xml><?xml version="1.0" encoding="utf-8"?>
<Properties xmlns="http://schemas.openxmlformats.org/officeDocument/2006/custom-properties" xmlns:vt="http://schemas.openxmlformats.org/officeDocument/2006/docPropsVTypes"/>
</file>