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市2024年经济运行情况及2024年经济展望（★）</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经济运行情况及2024年经济展望文章标题：市2024年经济运行情况及2024年经济展望2024年是实施“十一五”规划的第一年，在这年里，全市人民在市委、市政府的正确领导下，坚持科学发展观，以构建和谐社会为方向，以改善城...</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文章标题：市2024年经济运行情况及2024年经济展望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这年里，全市人民在市委、市政府的正确领导下，坚持科学发展观，以构建和谐社会为方向，以改善城乡人民生活为目的,努力推进城乡一体化进程，保持了国民经济和社会事业平稳发展态势，为做好2024年各项工作奠定了基础。</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预计到2024年底，地区生产总值达到65.8亿元，年均增长12.0。其中：第一产业增加值完成15.0亿元，年均增长6.0；第二产业增加值完成27.4亿元,，年均增长17.0，其中全部工业增加值完成20.5亿元，年均增长16.5；第三产业增加值完成23.4亿元,，年均增长9.5。全社会固定资产投资完成29.0亿元，年均增长26.0，社会消费品零售总额完成19.0亿元，年均增长13.5，地方财政收入完成2.0亿元，年均增长12.0，农民人均纯收入实现4700元，年均增长10.0，城镇居民人均可支配收入完成10400元，年均增长8.0，引进市内到位资金9.8亿元，年均增长23.3，三次产业结构比为22.8：41.6：35.6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经济发展水平不高。地区生产总值发展速度偏低，工业效益不高，财政收入较少，招商引资滞后，投资不足，产业化程度不高，产业竞争力不强。</w:t>
      </w:r>
    </w:p>
    <w:p>
      <w:pPr>
        <w:ind w:left="0" w:right="0" w:firstLine="560"/>
        <w:spacing w:before="450" w:after="450" w:line="312" w:lineRule="auto"/>
      </w:pPr>
      <w:r>
        <w:rPr>
          <w:rFonts w:ascii="宋体" w:hAnsi="宋体" w:eastAsia="宋体" w:cs="宋体"/>
          <w:color w:val="000"/>
          <w:sz w:val="28"/>
          <w:szCs w:val="28"/>
        </w:rPr>
        <w:t xml:space="preserve">基础设施建设存在不足。旧城改造任务还很重。路网不完善，与成都市中心城区联系的主通道单一，市域内骨干公路尚未完全形成，二通道建设迟缓。电网建设不能满足经济快速发展的需要，网架结构不完善。垃圾处理程度不高，缺乏污水处理设施。农村基础设施有待加强，羊马、街子等重点镇建设速度不理想，新农村建设项目、土地整理项目推进较慢。</w:t>
      </w:r>
    </w:p>
    <w:p>
      <w:pPr>
        <w:ind w:left="0" w:right="0" w:firstLine="560"/>
        <w:spacing w:before="450" w:after="450" w:line="312" w:lineRule="auto"/>
      </w:pPr>
      <w:r>
        <w:rPr>
          <w:rFonts w:ascii="宋体" w:hAnsi="宋体" w:eastAsia="宋体" w:cs="宋体"/>
          <w:color w:val="000"/>
          <w:sz w:val="28"/>
          <w:szCs w:val="28"/>
        </w:rPr>
        <w:t xml:space="preserve">社会事业发展相对滞后。城乡教育资源分布不均衡，普通中学与职业中学比例严重失调。科技投入不足，技术创新能力弱，科技对经济的贡献度不高。</w:t>
      </w:r>
    </w:p>
    <w:p>
      <w:pPr>
        <w:ind w:left="0" w:right="0" w:firstLine="560"/>
        <w:spacing w:before="450" w:after="450" w:line="312" w:lineRule="auto"/>
      </w:pPr>
      <w:r>
        <w:rPr>
          <w:rFonts w:ascii="宋体" w:hAnsi="宋体" w:eastAsia="宋体" w:cs="宋体"/>
          <w:color w:val="000"/>
          <w:sz w:val="28"/>
          <w:szCs w:val="28"/>
        </w:rPr>
        <w:t xml:space="preserve">城乡差距日益突出。城乡居民收入差距不断扩大，城乡社会事业发展差距不断扩大。</w:t>
      </w:r>
    </w:p>
    <w:p>
      <w:pPr>
        <w:ind w:left="0" w:right="0" w:firstLine="560"/>
        <w:spacing w:before="450" w:after="450" w:line="312" w:lineRule="auto"/>
      </w:pPr>
      <w:r>
        <w:rPr>
          <w:rFonts w:ascii="宋体" w:hAnsi="宋体" w:eastAsia="宋体" w:cs="宋体"/>
          <w:color w:val="000"/>
          <w:sz w:val="28"/>
          <w:szCs w:val="28"/>
        </w:rPr>
        <w:t xml:space="preserve">三、2024年经济展望</w:t>
      </w:r>
    </w:p>
    <w:p>
      <w:pPr>
        <w:ind w:left="0" w:right="0" w:firstLine="560"/>
        <w:spacing w:before="450" w:after="450" w:line="312" w:lineRule="auto"/>
      </w:pPr>
      <w:r>
        <w:rPr>
          <w:rFonts w:ascii="宋体" w:hAnsi="宋体" w:eastAsia="宋体" w:cs="宋体"/>
          <w:color w:val="000"/>
          <w:sz w:val="28"/>
          <w:szCs w:val="28"/>
        </w:rPr>
        <w:t xml:space="preserve">2024年虽然许多项目推进不尽人意，但基础工作较为完善，鸡冠山旅游项目正在抓紧建设，2024年将形成一定的接待能力，二通道项目已经开工，明年将全面完成，全友、明珠家俱园区明年将全面建成投产，街子、羊马重点镇建设将进入快速轨道，土地整理、新农村建设项目前期工作已经完成，目前正加速推进，2024年将形成新的亮点，农业产业化经营推进速度将进一步加快，优质粮油、生猪、水产、商品鸭、蔬菜“五大产业”的规模效应将进一步凸现，农村第三产业逐步得到繁荣，农民增收渠道进一步拓宽。可以预见，2024年将是___跨跃式追赶的一年，市委、市政府确定的两年升位的发展思路将如期实现。</w:t>
      </w:r>
    </w:p>
    <w:p>
      <w:pPr>
        <w:ind w:left="0" w:right="0" w:firstLine="560"/>
        <w:spacing w:before="450" w:after="450" w:line="312" w:lineRule="auto"/>
      </w:pPr>
      <w:r>
        <w:rPr>
          <w:rFonts w:ascii="宋体" w:hAnsi="宋体" w:eastAsia="宋体" w:cs="宋体"/>
          <w:color w:val="000"/>
          <w:sz w:val="28"/>
          <w:szCs w:val="28"/>
        </w:rPr>
        <w:t xml:space="preserve">预计2024年GDP增长13以上，比2024年提高1个百分点，其中一产增长6.5，二产增长18，三产增长10，工业增加值增长16.5，固定资产投资增长28以上，比2024年提高2个百分点，消费品零售额增长14，比2024年提高0.5个百分点，地方财政收入完成2.5亿元，比2024年增加5000万元，引进内资12亿元，比2024年增加2亿元。农民人均纯收入达到5100元，比2024年增加400元以上，三次产业结构比调整为21.6：43.2：35.2。</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2024年是实施三年奋斗目标的关键性一年，搞好2024年各项工作，对全面完成三年奋斗目标和“十一五”目标具有十分重要的意义。</w:t>
      </w:r>
    </w:p>
    <w:p>
      <w:pPr>
        <w:ind w:left="0" w:right="0" w:firstLine="560"/>
        <w:spacing w:before="450" w:after="450" w:line="312" w:lineRule="auto"/>
      </w:pPr>
      <w:r>
        <w:rPr>
          <w:rFonts w:ascii="宋体" w:hAnsi="宋体" w:eastAsia="宋体" w:cs="宋体"/>
          <w:color w:val="000"/>
          <w:sz w:val="28"/>
          <w:szCs w:val="28"/>
        </w:rPr>
        <w:t xml:space="preserve">1、统一思想，努力推进全面升位</w:t>
      </w:r>
    </w:p>
    <w:p>
      <w:pPr>
        <w:ind w:left="0" w:right="0" w:firstLine="560"/>
        <w:spacing w:before="450" w:after="450" w:line="312" w:lineRule="auto"/>
      </w:pPr>
      <w:r>
        <w:rPr>
          <w:rFonts w:ascii="宋体" w:hAnsi="宋体" w:eastAsia="宋体" w:cs="宋体"/>
          <w:color w:val="000"/>
          <w:sz w:val="28"/>
          <w:szCs w:val="28"/>
        </w:rPr>
        <w:t xml:space="preserve">近几年来，___要解决的一个大问题就是人气问题，人心不鼓成为___经济和社会进步的一大障碍。___属于西部欠发达地区，要继续坚持以经济建设为中心，牢固树立“发展才是硬道理”的思想，要把发展___经济与科学发展观、构建和谐社会以及建设社会主义新农村、城乡一体化有机地融合起来，我们要清楚地认识到发展___经济的重要性，___的经济不发展，新农村就无法建设，城乡就无法一体化，社会就谈不上和谐。我们要把思想统一起来，集中精力搞建设，一心一意谋发展，按照中央构建和谐社会的重要思想和市委市政府提出的“一年提速、两年升位、三年争先”的发展思路，坚持科学发展观，加速推进“八个一”工程建设，努力推进___升位。</w:t>
      </w:r>
    </w:p>
    <w:p>
      <w:pPr>
        <w:ind w:left="0" w:right="0" w:firstLine="560"/>
        <w:spacing w:before="450" w:after="450" w:line="312" w:lineRule="auto"/>
      </w:pPr>
      <w:r>
        <w:rPr>
          <w:rFonts w:ascii="宋体" w:hAnsi="宋体" w:eastAsia="宋体" w:cs="宋体"/>
          <w:color w:val="000"/>
          <w:sz w:val="28"/>
          <w:szCs w:val="28"/>
        </w:rPr>
        <w:t xml:space="preserve">2、创新思路，加快街子、羊马规划建设</w:t>
      </w:r>
    </w:p>
    <w:p>
      <w:pPr>
        <w:ind w:left="0" w:right="0" w:firstLine="560"/>
        <w:spacing w:before="450" w:after="450" w:line="312" w:lineRule="auto"/>
      </w:pPr>
      <w:r>
        <w:rPr>
          <w:rFonts w:ascii="宋体" w:hAnsi="宋体" w:eastAsia="宋体" w:cs="宋体"/>
          <w:color w:val="000"/>
          <w:sz w:val="28"/>
          <w:szCs w:val="28"/>
        </w:rPr>
        <w:t xml:space="preserve">街子、羊马镇是成都市确定的重点发展镇，但毕竟底子薄、基础较差，发展较为缓慢。正因为如此，就必须未雨绸缪，创新思路，采用超常方式，整合资源，加快规划建设。</w:t>
      </w:r>
    </w:p>
    <w:p>
      <w:pPr>
        <w:ind w:left="0" w:right="0" w:firstLine="560"/>
        <w:spacing w:before="450" w:after="450" w:line="312" w:lineRule="auto"/>
      </w:pPr>
      <w:r>
        <w:rPr>
          <w:rFonts w:ascii="宋体" w:hAnsi="宋体" w:eastAsia="宋体" w:cs="宋体"/>
          <w:color w:val="000"/>
          <w:sz w:val="28"/>
          <w:szCs w:val="28"/>
        </w:rPr>
        <w:t xml:space="preserve">街子镇目前街容风貌整治已基本完成，统建房和自建房正抓紧进行，天祥房产开发也顺利推进，目前最大的问题就是景区打造和镇西地段的招商，以及配套设施的建设等问题。现在街子除了街容风貌外没有更多值得游人观光的地方，远远未能发挥古街、古寺、山水等</w:t>
      </w:r>
    </w:p>
    <w:p>
      <w:pPr>
        <w:ind w:left="0" w:right="0" w:firstLine="560"/>
        <w:spacing w:before="450" w:after="450" w:line="312" w:lineRule="auto"/>
      </w:pPr>
      <w:r>
        <w:rPr>
          <w:rFonts w:ascii="宋体" w:hAnsi="宋体" w:eastAsia="宋体" w:cs="宋体"/>
          <w:color w:val="000"/>
          <w:sz w:val="28"/>
          <w:szCs w:val="28"/>
        </w:rPr>
        <w:t xml:space="preserve">特色的作用，长久下去，街子的开发将是失败的。2024年必须按照互惠互利的原则，正确处理好发展与发财之间的关系，全力推进招商引资工作的顺利进行，尽快将古寺、古街、山水融为一体，打造成独具风格的特色镇。</w:t>
      </w:r>
    </w:p>
    <w:p>
      <w:pPr>
        <w:ind w:left="0" w:right="0" w:firstLine="560"/>
        <w:spacing w:before="450" w:after="450" w:line="312" w:lineRule="auto"/>
      </w:pPr>
      <w:r>
        <w:rPr>
          <w:rFonts w:ascii="宋体" w:hAnsi="宋体" w:eastAsia="宋体" w:cs="宋体"/>
          <w:color w:val="000"/>
          <w:sz w:val="28"/>
          <w:szCs w:val="28"/>
        </w:rPr>
        <w:t xml:space="preserve">羊马镇的主要任务不是街容风貌整治，严格说羊马不具备旅游特色，羊马镇要发展必须依靠二通道和湿地保护区的建设，依靠毗邻温江和___城</w:t>
      </w:r>
    </w:p>
    <w:p>
      <w:pPr>
        <w:ind w:left="0" w:right="0" w:firstLine="560"/>
        <w:spacing w:before="450" w:after="450" w:line="312" w:lineRule="auto"/>
      </w:pPr>
      <w:r>
        <w:rPr>
          <w:rFonts w:ascii="宋体" w:hAnsi="宋体" w:eastAsia="宋体" w:cs="宋体"/>
          <w:color w:val="000"/>
          <w:sz w:val="28"/>
          <w:szCs w:val="28"/>
        </w:rPr>
        <w:t xml:space="preserve">区的优势，先进行房地产开发，然后发展工业经济和城镇服务业。2024年要加快二通道的建设，力争年内建成通车，湿地区建设是羊马房地产开发的载体，没有这个载体，既使二通道通车，羊马仍然是现在的羊马，永远不如温江的永盛。</w:t>
      </w:r>
    </w:p>
    <w:p>
      <w:pPr>
        <w:ind w:left="0" w:right="0" w:firstLine="560"/>
        <w:spacing w:before="450" w:after="450" w:line="312" w:lineRule="auto"/>
      </w:pPr>
      <w:r>
        <w:rPr>
          <w:rFonts w:ascii="宋体" w:hAnsi="宋体" w:eastAsia="宋体" w:cs="宋体"/>
          <w:color w:val="000"/>
          <w:sz w:val="28"/>
          <w:szCs w:val="28"/>
        </w:rPr>
        <w:t xml:space="preserve">3、强化服务，加快建设，确保工业经济稳定发展</w:t>
      </w:r>
    </w:p>
    <w:p>
      <w:pPr>
        <w:ind w:left="0" w:right="0" w:firstLine="560"/>
        <w:spacing w:before="450" w:after="450" w:line="312" w:lineRule="auto"/>
      </w:pPr>
      <w:r>
        <w:rPr>
          <w:rFonts w:ascii="宋体" w:hAnsi="宋体" w:eastAsia="宋体" w:cs="宋体"/>
          <w:color w:val="000"/>
          <w:sz w:val="28"/>
          <w:szCs w:val="28"/>
        </w:rPr>
        <w:t xml:space="preserve">工业既是___的富市之本，更是___的强市之本。2024年，要强化对现有工业企业的服务工作，鼓励帮助企业进行技术改造和产品更新，政府部门要继续为企业当好参谋，防止企业超出承受能力扩大生产和进行不必要的固定资产投入。继续推进名牌战略，争取更多的___造产品进入“中国名牌产品”行列，做大做强名优企业，增强它们的抗风险能力和竞争能力。同时，加强工业集中区的招商引资工作，加快工业集中区的基础设施建设，不断提高服务质量，让更多低能耗、无污染、高效益企业落户集中区，提高全市工业的集中能力和集中度，提高企业单位资源所发挥的经济效益和社会效益，限制高能耗、有污染、低效益的项目入驻工业集中区，让工业集中区真正成为___经济腾飞的平台，成为富市强市的主力军。</w:t>
      </w:r>
    </w:p>
    <w:p>
      <w:pPr>
        <w:ind w:left="0" w:right="0" w:firstLine="560"/>
        <w:spacing w:before="450" w:after="450" w:line="312" w:lineRule="auto"/>
      </w:pPr>
      <w:r>
        <w:rPr>
          <w:rFonts w:ascii="宋体" w:hAnsi="宋体" w:eastAsia="宋体" w:cs="宋体"/>
          <w:color w:val="000"/>
          <w:sz w:val="28"/>
          <w:szCs w:val="28"/>
        </w:rPr>
        <w:t xml:space="preserve">4、加快推进城乡一体化进程，努力增加农民收入</w:t>
      </w:r>
    </w:p>
    <w:p>
      <w:pPr>
        <w:ind w:left="0" w:right="0" w:firstLine="560"/>
        <w:spacing w:before="450" w:after="450" w:line="312" w:lineRule="auto"/>
      </w:pPr>
      <w:r>
        <w:rPr>
          <w:rFonts w:ascii="宋体" w:hAnsi="宋体" w:eastAsia="宋体" w:cs="宋体"/>
          <w:color w:val="000"/>
          <w:sz w:val="28"/>
          <w:szCs w:val="28"/>
        </w:rPr>
        <w:t xml:space="preserve">2024年要继续贯彻中央有关“三农”文件精神，确保农村政策的稳定性、连续性和长期性，促进农民收入稳定增长。要继续推进农业和农村经济结构调整，重点抓好优质粮油、生猪、水产、商品鸭、蔬菜“五大产业”的发展，延长产业链，增强抗风险能力和带动能力。要继续加大对农村的支持力度，不断提高农业综合生产能力。要继续坚持“三个集中”，加快推进城乡一体化进程，不断完善城镇基础设施建设和乡村基础设施建设，加快新农村建设步伐。要继续加强农村劳动力的培训和转移，不断提高农民就业能力，努力改善农民生产生活条件。要继续稳定粮食生产，巩固农业基础。</w:t>
      </w:r>
    </w:p>
    <w:p>
      <w:pPr>
        <w:ind w:left="0" w:right="0" w:firstLine="560"/>
        <w:spacing w:before="450" w:after="450" w:line="312" w:lineRule="auto"/>
      </w:pPr>
      <w:r>
        <w:rPr>
          <w:rFonts w:ascii="宋体" w:hAnsi="宋体" w:eastAsia="宋体" w:cs="宋体"/>
          <w:color w:val="000"/>
          <w:sz w:val="28"/>
          <w:szCs w:val="28"/>
        </w:rPr>
        <w:t xml:space="preserve">5、克服制约，突出优势，加快发展</w:t>
      </w:r>
    </w:p>
    <w:p>
      <w:pPr>
        <w:ind w:left="0" w:right="0" w:firstLine="560"/>
        <w:spacing w:before="450" w:after="450" w:line="312" w:lineRule="auto"/>
      </w:pPr>
      <w:r>
        <w:rPr>
          <w:rFonts w:ascii="宋体" w:hAnsi="宋体" w:eastAsia="宋体" w:cs="宋体"/>
          <w:color w:val="000"/>
          <w:sz w:val="28"/>
          <w:szCs w:val="28"/>
        </w:rPr>
        <w:t xml:space="preserve">土地、资金、能源、人才等方面的不足，长期制约着___经济和社会的发展。国家实施宏观调控政策后，加强了土地、金融、市场准入、房地产、外资外贸、消费等方面的宏观调控和行政涉入，为解决投资增长过快、货币信贷投放过多，外贸顺差过大，能源资源消耗过多，环境保护压力增大等问题，起到了积极作用。特别是东部发达地区，今后的投入受到极大限制，相对东部来说，土地资源、人力资源、能源资源、政策资源和市场资源成为西部发展的优势，又一次给西部地区带来了极大的发展机遇，我们要牢牢抓住这一机遇，利用这些优势来吸引东部发达地区的项目、企业和资金向___转移，培育新的经济增长点，增强___经济发展活力，加快___发展。</w:t>
      </w:r>
    </w:p>
    <w:p>
      <w:pPr>
        <w:ind w:left="0" w:right="0" w:firstLine="560"/>
        <w:spacing w:before="450" w:after="450" w:line="312" w:lineRule="auto"/>
      </w:pPr>
      <w:r>
        <w:rPr>
          <w:rFonts w:ascii="宋体" w:hAnsi="宋体" w:eastAsia="宋体" w:cs="宋体"/>
          <w:color w:val="000"/>
          <w:sz w:val="28"/>
          <w:szCs w:val="28"/>
        </w:rPr>
        <w:t xml:space="preserve">土地方面要进一步清理在建、拟建项目用地情况，建立闲置土地和存量土地信息平台，为政府抉择提供依据，为投资者提供服务。分清轻重缓急，优先安排重大项目用地，突出发展比较优势。同时按照“产业集聚、布局集中、用地集约”的原则，积极引导工业企业进入工业集中区（片、点），鼓励现有企业在不扩大用地规模的基础上根据自身情况增资扩产。资金方面要继续加强沟通与协调，促进银企合作，同时加大社会融资力度。政府建设资金要合理利用，把有限资金投向重点项目，同时要充分调动社会资金的积极性，让更多的社会资金在政府资金的带动下参与经济建设。电力方面要在全面落实各项有序用电管理措施，确保重大工程用电的同时，加快变电站建设，尽快解决电力缺口问题。人力方面要加强剩余劳动力的培训工作，制定优惠政策，鼓励企业优先使用本地劳动力，同时企业要依法经营、依法治厂，采用现代企业管理方式，不断提高职工的综合待遇，让更多的在外务工人员回到家乡，参与家乡建设。</w:t>
      </w:r>
    </w:p>
    <w:p>
      <w:pPr>
        <w:ind w:left="0" w:right="0" w:firstLine="560"/>
        <w:spacing w:before="450" w:after="450" w:line="312" w:lineRule="auto"/>
      </w:pPr>
      <w:r>
        <w:rPr>
          <w:rFonts w:ascii="宋体" w:hAnsi="宋体" w:eastAsia="宋体" w:cs="宋体"/>
          <w:color w:val="000"/>
          <w:sz w:val="28"/>
          <w:szCs w:val="28"/>
        </w:rPr>
        <w:t xml:space="preserve">6、加大税收管理力度，努力挖掘税收潜力</w:t>
      </w:r>
    </w:p>
    <w:p>
      <w:pPr>
        <w:ind w:left="0" w:right="0" w:firstLine="560"/>
        <w:spacing w:before="450" w:after="450" w:line="312" w:lineRule="auto"/>
      </w:pPr>
      <w:r>
        <w:rPr>
          <w:rFonts w:ascii="宋体" w:hAnsi="宋体" w:eastAsia="宋体" w:cs="宋体"/>
          <w:color w:val="000"/>
          <w:sz w:val="28"/>
          <w:szCs w:val="28"/>
        </w:rPr>
        <w:t xml:space="preserve">2024年___市税收情况良好，今后仍然要进一步加大税收管理力度，强化执法，尽最大努力挖掘税收潜力应收即收。要加大宣传和说教力度，让纳税单位和个人养成自觉按时足额纳税的良好风气。同时，要充分发挥政府资源和市场调节作用，采用经营城市的理念，科学经营___，加大政府资源变现力度，努力开辟税收渠道，不断增强财政支付能力。</w:t>
      </w:r>
    </w:p>
    <w:p>
      <w:pPr>
        <w:ind w:left="0" w:right="0" w:firstLine="560"/>
        <w:spacing w:before="450" w:after="450" w:line="312" w:lineRule="auto"/>
      </w:pPr>
      <w:r>
        <w:rPr>
          <w:rFonts w:ascii="宋体" w:hAnsi="宋体" w:eastAsia="宋体" w:cs="宋体"/>
          <w:color w:val="000"/>
          <w:sz w:val="28"/>
          <w:szCs w:val="28"/>
        </w:rPr>
        <w:t xml:space="preserve">7、加快发展文化产业，努力构建和谐社会</w:t>
      </w:r>
    </w:p>
    <w:p>
      <w:pPr>
        <w:ind w:left="0" w:right="0" w:firstLine="560"/>
        <w:spacing w:before="450" w:after="450" w:line="312" w:lineRule="auto"/>
      </w:pPr>
      <w:r>
        <w:rPr>
          <w:rFonts w:ascii="宋体" w:hAnsi="宋体" w:eastAsia="宋体" w:cs="宋体"/>
          <w:color w:val="000"/>
          <w:sz w:val="28"/>
          <w:szCs w:val="28"/>
        </w:rPr>
        <w:t xml:space="preserve">继续坚持以促进人的全面发展为核心，以提高居民生活质量和水平为目标，逐步建立起与经济发展水平相适应的、与人民群众不断增长的物质文化需求相衔接的文化产业，不断缩小城乡发文化产业展差距，提升社会事业发展水平，推进和谐社会建设。</w:t>
      </w:r>
    </w:p>
    <w:p>
      <w:pPr>
        <w:ind w:left="0" w:right="0" w:firstLine="560"/>
        <w:spacing w:before="450" w:after="450" w:line="312" w:lineRule="auto"/>
      </w:pPr>
      <w:r>
        <w:rPr>
          <w:rFonts w:ascii="宋体" w:hAnsi="宋体" w:eastAsia="宋体" w:cs="宋体"/>
          <w:color w:val="000"/>
          <w:sz w:val="28"/>
          <w:szCs w:val="28"/>
        </w:rPr>
        <w:t xml:space="preserve">《市2024年经济运行情况及2024年经济展望》来源于feisuxs，欢迎阅读市2024年经济运行情况及2024年经济展望。</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第二篇：经济展望</w:t>
      </w:r>
    </w:p>
    <w:p>
      <w:pPr>
        <w:ind w:left="0" w:right="0" w:firstLine="560"/>
        <w:spacing w:before="450" w:after="450" w:line="312" w:lineRule="auto"/>
      </w:pPr>
      <w:r>
        <w:rPr>
          <w:rFonts w:ascii="宋体" w:hAnsi="宋体" w:eastAsia="宋体" w:cs="宋体"/>
          <w:color w:val="000"/>
          <w:sz w:val="28"/>
          <w:szCs w:val="28"/>
        </w:rPr>
        <w:t xml:space="preserve">在朝鲜核问题再次引发高度关注以及中国与邻国领土争端频发之际，中国国家主席习近平周日在博螯亚洲论坛发表主旨演讲时表示，亚洲稳定面临着新挑战，热点问题此起彼伏，传统安全威胁和非传统安全威胁都有所表现。</w:t>
      </w:r>
    </w:p>
    <w:p>
      <w:pPr>
        <w:ind w:left="0" w:right="0" w:firstLine="560"/>
        <w:spacing w:before="450" w:after="450" w:line="312" w:lineRule="auto"/>
      </w:pPr>
      <w:r>
        <w:rPr>
          <w:rFonts w:ascii="宋体" w:hAnsi="宋体" w:eastAsia="宋体" w:cs="宋体"/>
          <w:color w:val="000"/>
          <w:sz w:val="28"/>
          <w:szCs w:val="28"/>
        </w:rPr>
        <w:t xml:space="preserve">习近平在讲话中未明确指出某个国家。他表达了对区域安全的关切，但言辞似乎有些隐晦。</w:t>
      </w:r>
    </w:p>
    <w:p>
      <w:pPr>
        <w:ind w:left="0" w:right="0" w:firstLine="560"/>
        <w:spacing w:before="450" w:after="450" w:line="312" w:lineRule="auto"/>
      </w:pPr>
      <w:r>
        <w:rPr>
          <w:rFonts w:ascii="宋体" w:hAnsi="宋体" w:eastAsia="宋体" w:cs="宋体"/>
          <w:color w:val="000"/>
          <w:sz w:val="28"/>
          <w:szCs w:val="28"/>
        </w:rPr>
        <w:t xml:space="preserve">他在博螯论坛开幕时发表演讲称，任何国家都不能为一己之私把一个地区乃至世界搞乱。</w:t>
      </w:r>
    </w:p>
    <w:p>
      <w:pPr>
        <w:ind w:left="0" w:right="0" w:firstLine="560"/>
        <w:spacing w:before="450" w:after="450" w:line="312" w:lineRule="auto"/>
      </w:pPr>
      <w:r>
        <w:rPr>
          <w:rFonts w:ascii="宋体" w:hAnsi="宋体" w:eastAsia="宋体" w:cs="宋体"/>
          <w:color w:val="000"/>
          <w:sz w:val="28"/>
          <w:szCs w:val="28"/>
        </w:rPr>
        <w:t xml:space="preserve">目前，美国正敦促中国向朝鲜施压。尽管朝鲜的食品和能源供应在很大程度上要依靠中国，但朝鲜多次宣称要拥有核武器及进行导弹测试，这实际也是在挑战中国的耐心。作为对朝鲜各种动作及其挑 论调的回应以及对其亚洲盟友的支持，美国已加强导弹防御系统并向韩国派遣了战略轰炸机。</w:t>
      </w:r>
    </w:p>
    <w:p>
      <w:pPr>
        <w:ind w:left="0" w:right="0" w:firstLine="560"/>
        <w:spacing w:before="450" w:after="450" w:line="312" w:lineRule="auto"/>
      </w:pPr>
      <w:r>
        <w:rPr>
          <w:rFonts w:ascii="宋体" w:hAnsi="宋体" w:eastAsia="宋体" w:cs="宋体"/>
          <w:color w:val="000"/>
          <w:sz w:val="28"/>
          <w:szCs w:val="28"/>
        </w:rPr>
        <w:t xml:space="preserve">不过，习近平在其内容广泛的讲话中并没有流露出着重关注朝鲜的明确迹象，而他的此次讲话意在为中国新一届政府与周边国家的关系定下了基调。亚洲国家在推动经济繁荣发展方面依赖与中国的关系，但却对中国的军事发展战略感到忧心忡忡。</w:t>
      </w:r>
    </w:p>
    <w:p>
      <w:pPr>
        <w:ind w:left="0" w:right="0" w:firstLine="560"/>
        <w:spacing w:before="450" w:after="450" w:line="312" w:lineRule="auto"/>
      </w:pPr>
      <w:r>
        <w:rPr>
          <w:rFonts w:ascii="宋体" w:hAnsi="宋体" w:eastAsia="宋体" w:cs="宋体"/>
          <w:color w:val="000"/>
          <w:sz w:val="28"/>
          <w:szCs w:val="28"/>
        </w:rPr>
        <w:t xml:space="preserve">一直以来，中国认为美国本身就是不稳定因素的制造者并不时发出批评，尤其是美国从伊拉克及阿富汗撤军并将战略中心转移至亚洲的做法。中国认为美国此举是为了压制中国在全球的战略崛起，意在消除中国可能对美国经济构成的挑战。</w:t>
      </w:r>
    </w:p>
    <w:p>
      <w:pPr>
        <w:ind w:left="0" w:right="0" w:firstLine="560"/>
        <w:spacing w:before="450" w:after="450" w:line="312" w:lineRule="auto"/>
      </w:pPr>
      <w:r>
        <w:rPr>
          <w:rFonts w:ascii="宋体" w:hAnsi="宋体" w:eastAsia="宋体" w:cs="宋体"/>
          <w:color w:val="000"/>
          <w:sz w:val="28"/>
          <w:szCs w:val="28"/>
        </w:rPr>
        <w:t xml:space="preserve">习近平称，国际社会应当倡导综合安全、共同安全、合作安全的理念，使我们的地球村成为共谋发展的大舞台，而不是相互角力的竞技场。</w:t>
      </w:r>
    </w:p>
    <w:p>
      <w:pPr>
        <w:ind w:left="0" w:right="0" w:firstLine="560"/>
        <w:spacing w:before="450" w:after="450" w:line="312" w:lineRule="auto"/>
      </w:pPr>
      <w:r>
        <w:rPr>
          <w:rFonts w:ascii="宋体" w:hAnsi="宋体" w:eastAsia="宋体" w:cs="宋体"/>
          <w:color w:val="000"/>
          <w:sz w:val="28"/>
          <w:szCs w:val="28"/>
        </w:rPr>
        <w:t xml:space="preserve">习近平称，国家无论大小、强弱、贫富，都应该做和平的维护者和促进者，不能这边搭台、那边拆台，而应该相互补台、好戏连台。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分析师们称，中国在处理与朝鲜关系的问题上是矛盾的。朝鲜最高领导人金正恩(Kim Jong Eun)近来在核方面的一系列强硬动作明显令中国感到不满，而中国此前加入到针对朝鲜的新的经济制裁行动当中。尽管如此，许多分析师仍认为中国不会放弃一个能牵制美国在韩势力的国家。</w:t>
      </w:r>
    </w:p>
    <w:p>
      <w:pPr>
        <w:ind w:left="0" w:right="0" w:firstLine="560"/>
        <w:spacing w:before="450" w:after="450" w:line="312" w:lineRule="auto"/>
      </w:pPr>
      <w:r>
        <w:rPr>
          <w:rFonts w:ascii="宋体" w:hAnsi="宋体" w:eastAsia="宋体" w:cs="宋体"/>
          <w:color w:val="000"/>
          <w:sz w:val="28"/>
          <w:szCs w:val="28"/>
        </w:rPr>
        <w:t xml:space="preserve">澳大利亚总理茱丽亚•吉拉德(Julia Gillard)随后发表演讲称，她对亚洲各国政府在预防朝鲜半岛冲突和应对朝鲜挑 方面加强合作表示欢迎。</w:t>
      </w:r>
    </w:p>
    <w:p>
      <w:pPr>
        <w:ind w:left="0" w:right="0" w:firstLine="560"/>
        <w:spacing w:before="450" w:after="450" w:line="312" w:lineRule="auto"/>
      </w:pPr>
      <w:r>
        <w:rPr>
          <w:rFonts w:ascii="宋体" w:hAnsi="宋体" w:eastAsia="宋体" w:cs="宋体"/>
          <w:color w:val="000"/>
          <w:sz w:val="28"/>
          <w:szCs w:val="28"/>
        </w:rPr>
        <w:t xml:space="preserve">她称，朝鲜半岛出现的任何挑 行为都会对亚洲所有国家利益构成威胁。</w:t>
      </w:r>
    </w:p>
    <w:p>
      <w:pPr>
        <w:ind w:left="0" w:right="0" w:firstLine="560"/>
        <w:spacing w:before="450" w:after="450" w:line="312" w:lineRule="auto"/>
      </w:pPr>
      <w:r>
        <w:rPr>
          <w:rFonts w:ascii="宋体" w:hAnsi="宋体" w:eastAsia="宋体" w:cs="宋体"/>
          <w:color w:val="000"/>
          <w:sz w:val="28"/>
          <w:szCs w:val="28"/>
        </w:rPr>
        <w:t xml:space="preserve">习近平于今年3月份全国人大会议期间完成权力交接成为中国国家主席。他在博螯论坛上的演讲备受关注。在当前中国政府持越发自信的外交立场之际，外界希望从习近平的讲话中寻获他将如何发展与亚洲其他国家关系的暗示。中国与日本以及不少东南亚国家间的关系近期一直受到领土争端的考验。</w:t>
      </w:r>
    </w:p>
    <w:p>
      <w:pPr>
        <w:ind w:left="0" w:right="0" w:firstLine="560"/>
        <w:spacing w:before="450" w:after="450" w:line="312" w:lineRule="auto"/>
      </w:pPr>
      <w:r>
        <w:rPr>
          <w:rFonts w:ascii="宋体" w:hAnsi="宋体" w:eastAsia="宋体" w:cs="宋体"/>
          <w:color w:val="000"/>
          <w:sz w:val="28"/>
          <w:szCs w:val="28"/>
        </w:rPr>
        <w:t xml:space="preserve">习近平同时重申了上一届政府的论调，称中国将通过争取和平的环境发展经济，并寻求与亚洲邻国通过对话协商解决分歧。但他并未暗示将采取软外交。</w:t>
      </w:r>
    </w:p>
    <w:p>
      <w:pPr>
        <w:ind w:left="0" w:right="0" w:firstLine="560"/>
        <w:spacing w:before="450" w:after="450" w:line="312" w:lineRule="auto"/>
      </w:pPr>
      <w:r>
        <w:rPr>
          <w:rFonts w:ascii="宋体" w:hAnsi="宋体" w:eastAsia="宋体" w:cs="宋体"/>
          <w:color w:val="000"/>
          <w:sz w:val="28"/>
          <w:szCs w:val="28"/>
        </w:rPr>
        <w:t xml:space="preserve">习近平表示，中国将继续妥善处理同有关国家的分歧和摩擦，在坚定捍卫国家主权、安全、领土完整的基础上，努力维护同周边国家关系和地区和平稳定大局。</w:t>
      </w:r>
    </w:p>
    <w:p>
      <w:pPr>
        <w:ind w:left="0" w:right="0" w:firstLine="560"/>
        <w:spacing w:before="450" w:after="450" w:line="312" w:lineRule="auto"/>
      </w:pPr>
      <w:r>
        <w:rPr>
          <w:rFonts w:ascii="宋体" w:hAnsi="宋体" w:eastAsia="宋体" w:cs="宋体"/>
          <w:color w:val="000"/>
          <w:sz w:val="28"/>
          <w:szCs w:val="28"/>
        </w:rPr>
        <w:t xml:space="preserve">他称，和平犹如空气和阳光，受益而不觉，失之则难存。</w:t>
      </w:r>
    </w:p>
    <w:p>
      <w:pPr>
        <w:ind w:left="0" w:right="0" w:firstLine="560"/>
        <w:spacing w:before="450" w:after="450" w:line="312" w:lineRule="auto"/>
      </w:pPr>
      <w:r>
        <w:rPr>
          <w:rFonts w:ascii="宋体" w:hAnsi="宋体" w:eastAsia="宋体" w:cs="宋体"/>
          <w:color w:val="000"/>
          <w:sz w:val="28"/>
          <w:szCs w:val="28"/>
        </w:rPr>
        <w:t xml:space="preserve">他同时表示，各国交往频繁，磕磕碰碰在所难免，关键是要坚持通过对话协商与和平谈判，妥善解决矛盾分歧，维护相互关系发展大局。</w:t>
      </w:r>
    </w:p>
    <w:p>
      <w:pPr>
        <w:ind w:left="0" w:right="0" w:firstLine="560"/>
        <w:spacing w:before="450" w:after="450" w:line="312" w:lineRule="auto"/>
      </w:pPr>
      <w:r>
        <w:rPr>
          <w:rFonts w:ascii="宋体" w:hAnsi="宋体" w:eastAsia="宋体" w:cs="宋体"/>
          <w:color w:val="000"/>
          <w:sz w:val="28"/>
          <w:szCs w:val="28"/>
        </w:rPr>
        <w:t xml:space="preserve">习近平在谈到经济方面时强调了中国大力进口、对外投资和数千万人出境旅游给亚洲经济带来的裨益。</w:t>
      </w:r>
    </w:p>
    <w:p>
      <w:pPr>
        <w:ind w:left="0" w:right="0" w:firstLine="560"/>
        <w:spacing w:before="450" w:after="450" w:line="312" w:lineRule="auto"/>
      </w:pPr>
      <w:r>
        <w:rPr>
          <w:rFonts w:ascii="宋体" w:hAnsi="宋体" w:eastAsia="宋体" w:cs="宋体"/>
          <w:color w:val="000"/>
          <w:sz w:val="28"/>
          <w:szCs w:val="28"/>
        </w:rPr>
        <w:t xml:space="preserve">习近平称，世界经济进入深度调整期，整体复苏艰难曲折；亚洲要谋求更大发展、更好推动本地区和世界其他地区共同发展，依然面临不少困难和挑战，还需要爬一道道的坡、过一道道的坎。他指出，要加大转变经济发展方式、调整经济结构力度。一些经济学家认为，中国经济正在朝着依靠拉动消费来促进增长的方向转变，但这种经济增长模式的转型将很难实现，甚至有可能拖累中国经济增长。</w:t>
      </w:r>
    </w:p>
    <w:p>
      <w:pPr>
        <w:ind w:left="0" w:right="0" w:firstLine="560"/>
        <w:spacing w:before="450" w:after="450" w:line="312" w:lineRule="auto"/>
      </w:pPr>
      <w:r>
        <w:rPr>
          <w:rFonts w:ascii="宋体" w:hAnsi="宋体" w:eastAsia="宋体" w:cs="宋体"/>
          <w:color w:val="000"/>
          <w:sz w:val="28"/>
          <w:szCs w:val="28"/>
        </w:rPr>
        <w:t xml:space="preserve">尽管承认中国发展仍面临着不少困难和挑战，但习近平坚称，展望未来，我们充满信心。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第三篇：经济展望</w:t>
      </w:r>
    </w:p>
    <w:p>
      <w:pPr>
        <w:ind w:left="0" w:right="0" w:firstLine="560"/>
        <w:spacing w:before="450" w:after="450" w:line="312" w:lineRule="auto"/>
      </w:pPr>
      <w:r>
        <w:rPr>
          <w:rFonts w:ascii="宋体" w:hAnsi="宋体" w:eastAsia="宋体" w:cs="宋体"/>
          <w:color w:val="000"/>
          <w:sz w:val="28"/>
          <w:szCs w:val="28"/>
        </w:rPr>
        <w:t xml:space="preserve">世界银行(World Bank)今日公布的数据显示，美国正处于失去全球最大经济体地位的边缘，今年其经济规模很可能落在中国之后。如果真是这样，这一超越则要比人们普遍预期的来得更早。</w:t>
      </w:r>
    </w:p>
    <w:p>
      <w:pPr>
        <w:ind w:left="0" w:right="0" w:firstLine="560"/>
        <w:spacing w:before="450" w:after="450" w:line="312" w:lineRule="auto"/>
      </w:pPr>
      <w:r>
        <w:rPr>
          <w:rFonts w:ascii="宋体" w:hAnsi="宋体" w:eastAsia="宋体" w:cs="宋体"/>
          <w:color w:val="000"/>
          <w:sz w:val="28"/>
          <w:szCs w:val="28"/>
        </w:rPr>
        <w:t xml:space="preserve">自1872年超越英国以来，美国一直是全球最大经济体。大多数经济学家此前预测，中国经济规模将在2024年超过美国。</w:t>
      </w:r>
    </w:p>
    <w:p>
      <w:pPr>
        <w:ind w:left="0" w:right="0" w:firstLine="560"/>
        <w:spacing w:before="450" w:after="450" w:line="312" w:lineRule="auto"/>
      </w:pPr>
      <w:r>
        <w:rPr>
          <w:rFonts w:ascii="宋体" w:hAnsi="宋体" w:eastAsia="宋体" w:cs="宋体"/>
          <w:color w:val="000"/>
          <w:sz w:val="28"/>
          <w:szCs w:val="28"/>
        </w:rPr>
        <w:t xml:space="preserve">上述数据是由世行国际比较计划(International Comparison Program)编制的，是对货币在不同国家的购买力的最权威估计，为国际货币基金组织(IMF)等大多数公共部门和私人部门机构所采用。这是自2024年以来该数据首次进行更新。</w:t>
      </w:r>
    </w:p>
    <w:p>
      <w:pPr>
        <w:ind w:left="0" w:right="0" w:firstLine="560"/>
        <w:spacing w:before="450" w:after="450" w:line="312" w:lineRule="auto"/>
      </w:pPr>
      <w:r>
        <w:rPr>
          <w:rFonts w:ascii="宋体" w:hAnsi="宋体" w:eastAsia="宋体" w:cs="宋体"/>
          <w:color w:val="000"/>
          <w:sz w:val="28"/>
          <w:szCs w:val="28"/>
        </w:rPr>
        <w:t xml:space="preserve">在对商品与服务的价格进行广泛研究之后，世行得出结论认为，较贫穷国家的货币购买力要比早先预期的强，因而调高了新兴市场经济体的相对规模。</w:t>
      </w:r>
    </w:p>
    <w:p>
      <w:pPr>
        <w:ind w:left="0" w:right="0" w:firstLine="560"/>
        <w:spacing w:before="450" w:after="450" w:line="312" w:lineRule="auto"/>
      </w:pPr>
      <w:r>
        <w:rPr>
          <w:rFonts w:ascii="宋体" w:hAnsi="宋体" w:eastAsia="宋体" w:cs="宋体"/>
          <w:color w:val="000"/>
          <w:sz w:val="28"/>
          <w:szCs w:val="28"/>
        </w:rPr>
        <w:t xml:space="preserve">作为对真实生活成本的估计，购买力平价(PPP)被认可为比较经济体规模的最佳方式，比变化无常的汇率更为理想，汇率很少能反映出商品与服务的真实成本。IMF基于汇率指标估算，2024年美国国内生产总值(GDP)为16.2万亿美元，而中国的GDP为8.2万亿美元。</w:t>
      </w:r>
    </w:p>
    <w:p>
      <w:pPr>
        <w:ind w:left="0" w:right="0" w:firstLine="560"/>
        <w:spacing w:before="450" w:after="450" w:line="312" w:lineRule="auto"/>
      </w:pPr>
      <w:r>
        <w:rPr>
          <w:rFonts w:ascii="宋体" w:hAnsi="宋体" w:eastAsia="宋体" w:cs="宋体"/>
          <w:color w:val="000"/>
          <w:sz w:val="28"/>
          <w:szCs w:val="28"/>
        </w:rPr>
        <w:t xml:space="preserve">2024年世行认为，中国的经济规模尚不及美国的一半，仅为美国的43%。使用购买力平价这一新的方法，并考虑到近年来中国经济增长显著快于美国这一事实，世行的研究得出的结论是，2024年中国GDP达到了美国的87%。</w:t>
      </w:r>
    </w:p>
    <w:p>
      <w:pPr>
        <w:ind w:left="0" w:right="0" w:firstLine="560"/>
        <w:spacing w:before="450" w:after="450" w:line="312" w:lineRule="auto"/>
      </w:pPr>
      <w:r>
        <w:rPr>
          <w:rFonts w:ascii="宋体" w:hAnsi="宋体" w:eastAsia="宋体" w:cs="宋体"/>
          <w:color w:val="000"/>
          <w:sz w:val="28"/>
          <w:szCs w:val="28"/>
        </w:rPr>
        <w:t xml:space="preserve">就2024年的情况而言，世行报告称：“美国仍是全球最大经济体，但以购买力平价衡量，中国则紧随其后”。</w:t>
      </w:r>
    </w:p>
    <w:p>
      <w:pPr>
        <w:ind w:left="0" w:right="0" w:firstLine="560"/>
        <w:spacing w:before="450" w:after="450" w:line="312" w:lineRule="auto"/>
      </w:pPr>
      <w:r>
        <w:rPr>
          <w:rFonts w:ascii="宋体" w:hAnsi="宋体" w:eastAsia="宋体" w:cs="宋体"/>
          <w:color w:val="000"/>
          <w:sz w:val="28"/>
          <w:szCs w:val="28"/>
        </w:rPr>
        <w:t xml:space="preserve">IMF预计，2024年至2024年中国经济增长了24%，而美国仅增长了7.6%，所以今年中国经济规模很可能会超过美国。</w:t>
      </w:r>
    </w:p>
    <w:p>
      <w:pPr>
        <w:ind w:left="0" w:right="0" w:firstLine="560"/>
        <w:spacing w:before="450" w:after="450" w:line="312" w:lineRule="auto"/>
      </w:pPr>
      <w:r>
        <w:rPr>
          <w:rFonts w:ascii="宋体" w:hAnsi="宋体" w:eastAsia="宋体" w:cs="宋体"/>
          <w:color w:val="000"/>
          <w:sz w:val="28"/>
          <w:szCs w:val="28"/>
        </w:rPr>
        <w:t xml:space="preserve">这些数据彻底改变了全球经济格局图景，提高了大型中等收入国家的重要性。印度此前是全球第十大经济体，如今已变为全球第三。2024年，印度经济规模是美国的19%，到2024年达到美国的37%，该比例提高了将近一倍。</w:t>
      </w:r>
    </w:p>
    <w:p>
      <w:pPr>
        <w:ind w:left="0" w:right="0" w:firstLine="560"/>
        <w:spacing w:before="450" w:after="450" w:line="312" w:lineRule="auto"/>
      </w:pPr>
      <w:r>
        <w:rPr>
          <w:rFonts w:ascii="宋体" w:hAnsi="宋体" w:eastAsia="宋体" w:cs="宋体"/>
          <w:color w:val="000"/>
          <w:sz w:val="28"/>
          <w:szCs w:val="28"/>
        </w:rPr>
        <w:t xml:space="preserve">俄罗斯、巴西、印尼和墨西哥都进入了全球经济前12强。相比之下，由于成本高、增长低的缘故，英国和日本相比2024年排行榜与美国的差距拉得更远，德国的相对排位略有提高，意大利则维持了原有排名。</w:t>
      </w:r>
    </w:p>
    <w:p>
      <w:pPr>
        <w:ind w:left="0" w:right="0" w:firstLine="560"/>
        <w:spacing w:before="450" w:after="450" w:line="312" w:lineRule="auto"/>
      </w:pPr>
      <w:r>
        <w:rPr>
          <w:rFonts w:ascii="宋体" w:hAnsi="宋体" w:eastAsia="宋体" w:cs="宋体"/>
          <w:color w:val="000"/>
          <w:sz w:val="28"/>
          <w:szCs w:val="28"/>
        </w:rPr>
        <w:t xml:space="preserve">这一结果将加剧有关世行和IMF等全球性国际机构投票权的争论，世行和IMF与全球经济实力对比越来越脱节。</w:t>
      </w:r>
    </w:p>
    <w:p>
      <w:pPr>
        <w:ind w:left="0" w:right="0" w:firstLine="560"/>
        <w:spacing w:before="450" w:after="450" w:line="312" w:lineRule="auto"/>
      </w:pPr>
      <w:r>
        <w:rPr>
          <w:rFonts w:ascii="宋体" w:hAnsi="宋体" w:eastAsia="宋体" w:cs="宋体"/>
          <w:color w:val="000"/>
          <w:sz w:val="28"/>
          <w:szCs w:val="28"/>
        </w:rPr>
        <w:t xml:space="preserve">在考察实际人均消费时，该报告发现，新方法加上贫穷国家增长更快这一事实，已导致贫富差距“大大缩小”，“表明世界已变得更为平等”。</w:t>
      </w:r>
    </w:p>
    <w:p>
      <w:pPr>
        <w:ind w:left="0" w:right="0" w:firstLine="560"/>
        <w:spacing w:before="450" w:after="450" w:line="312" w:lineRule="auto"/>
      </w:pPr>
      <w:r>
        <w:rPr>
          <w:rFonts w:ascii="宋体" w:hAnsi="宋体" w:eastAsia="宋体" w:cs="宋体"/>
          <w:color w:val="000"/>
          <w:sz w:val="28"/>
          <w:szCs w:val="28"/>
        </w:rPr>
        <w:t xml:space="preserve">世界富国的GDP仍占全球GDP的50%，而其人口却仅占全球人口的17%。</w:t>
      </w:r>
    </w:p>
    <w:p>
      <w:pPr>
        <w:ind w:left="0" w:right="0" w:firstLine="560"/>
        <w:spacing w:before="450" w:after="450" w:line="312" w:lineRule="auto"/>
      </w:pPr>
      <w:r>
        <w:rPr>
          <w:rFonts w:ascii="宋体" w:hAnsi="宋体" w:eastAsia="宋体" w:cs="宋体"/>
          <w:color w:val="000"/>
          <w:sz w:val="28"/>
          <w:szCs w:val="28"/>
        </w:rPr>
        <w:t xml:space="preserve">对比不同国家的生活成本之后，该报告还发现，全球生活成本最高的四个经济体是瑞士、挪威、百慕大群岛和澳大利亚，最低的是埃及、巴基斯坦、缅甸和埃塞俄比亚。</w:t>
      </w:r>
    </w:p>
    <w:p>
      <w:pPr>
        <w:ind w:left="0" w:right="0" w:firstLine="560"/>
        <w:spacing w:before="450" w:after="450" w:line="312" w:lineRule="auto"/>
      </w:pPr>
      <w:r>
        <w:rPr>
          <w:rFonts w:ascii="宋体" w:hAnsi="宋体" w:eastAsia="宋体" w:cs="宋体"/>
          <w:color w:val="000"/>
          <w:sz w:val="28"/>
          <w:szCs w:val="28"/>
        </w:rPr>
        <w:t xml:space="preserve">译者/邢嵬</w:t>
      </w:r>
    </w:p>
    <w:p>
      <w:pPr>
        <w:ind w:left="0" w:right="0" w:firstLine="560"/>
        <w:spacing w:before="450" w:after="450" w:line="312" w:lineRule="auto"/>
      </w:pPr>
      <w:r>
        <w:rPr>
          <w:rFonts w:ascii="黑体" w:hAnsi="黑体" w:eastAsia="黑体" w:cs="黑体"/>
          <w:color w:val="000000"/>
          <w:sz w:val="36"/>
          <w:szCs w:val="36"/>
          <w:b w:val="1"/>
          <w:bCs w:val="1"/>
        </w:rPr>
        <w:t xml:space="preserve">第四篇：2024经济展望</w:t>
      </w:r>
    </w:p>
    <w:p>
      <w:pPr>
        <w:ind w:left="0" w:right="0" w:firstLine="560"/>
        <w:spacing w:before="450" w:after="450" w:line="312" w:lineRule="auto"/>
      </w:pPr>
      <w:r>
        <w:rPr>
          <w:rFonts w:ascii="宋体" w:hAnsi="宋体" w:eastAsia="宋体" w:cs="宋体"/>
          <w:color w:val="000"/>
          <w:sz w:val="28"/>
          <w:szCs w:val="28"/>
        </w:rPr>
        <w:t xml:space="preserve">2024年世界经济不确定性的挑战</w:t>
      </w:r>
    </w:p>
    <w:p>
      <w:pPr>
        <w:ind w:left="0" w:right="0" w:firstLine="560"/>
        <w:spacing w:before="450" w:after="450" w:line="312" w:lineRule="auto"/>
      </w:pPr>
      <w:r>
        <w:rPr>
          <w:rFonts w:ascii="宋体" w:hAnsi="宋体" w:eastAsia="宋体" w:cs="宋体"/>
          <w:color w:val="000"/>
          <w:sz w:val="28"/>
          <w:szCs w:val="28"/>
        </w:rPr>
        <w:t xml:space="preserve">2024年中国发展的外部经济环境复杂严峻，充满了诸多不确定性因素。这种不确定性突出表现在以下五个方面：第一，欧债危机走势的不确定性；第二，美国债务悬崖管控结果的不确定性；第三，世界主要发达经济体的宏观经济政策的不确定性；第四，世界主要大宗商品，特别是石油价格的不确定性；第五，国际资本向新兴市场流动的不确定性。</w:t>
      </w:r>
    </w:p>
    <w:p>
      <w:pPr>
        <w:ind w:left="0" w:right="0" w:firstLine="560"/>
        <w:spacing w:before="450" w:after="450" w:line="312" w:lineRule="auto"/>
      </w:pPr>
      <w:r>
        <w:rPr>
          <w:rFonts w:ascii="宋体" w:hAnsi="宋体" w:eastAsia="宋体" w:cs="宋体"/>
          <w:color w:val="000"/>
          <w:sz w:val="28"/>
          <w:szCs w:val="28"/>
        </w:rPr>
        <w:t xml:space="preserve">首先，欧债危机的不确定性。11月27日，欧元区的财长会议就希腊问题取得了重要进展，突出体现在希腊加大结构改革力度，推进整体改革的政策承诺方面取得了新的进展。但是决定也作出了另一方面的妥协，也就是2024年，希腊债务的可持续性要达到110%，大家可以看到，从124%降到110%，在2024年至2024年的短短两年时间里，国际社会和希腊都要作出重大的努力。我们期待着希腊的债务重组，希腊的债务回购能够在最近几天完成，从而落实欧元区财长会议的决定，向希腊尽快拨付440亿欧元救援资金，稳定希腊，帮助希腊重新回到增长的轨道上来。</w:t>
      </w:r>
    </w:p>
    <w:p>
      <w:pPr>
        <w:ind w:left="0" w:right="0" w:firstLine="560"/>
        <w:spacing w:before="450" w:after="450" w:line="312" w:lineRule="auto"/>
      </w:pPr>
      <w:r>
        <w:rPr>
          <w:rFonts w:ascii="宋体" w:hAnsi="宋体" w:eastAsia="宋体" w:cs="宋体"/>
          <w:color w:val="000"/>
          <w:sz w:val="28"/>
          <w:szCs w:val="28"/>
        </w:rPr>
        <w:t xml:space="preserve">同时，欧元区现在面临的一个重要挑战，就是如何解决好西班牙和意大利的不确定性问题。欧央行在8月份做出了重要的决定，也就是在欧元区成员向欧洲稳定基金提出政策救援要求，并接受稳定基金的政策条件以后，欧央行将无限量地在国债二级市场，对该国的政府债券收益率进行干预，这是一个非常重要的决定，对于稳定欧洲资本市场是至关重要的。但是问题的不确定性就是现在西班牙是否向欧洲稳定基金提出救援申请，并且接受金融稳定基金提出的政策条件。</w:t>
      </w:r>
    </w:p>
    <w:p>
      <w:pPr>
        <w:ind w:left="0" w:right="0" w:firstLine="560"/>
        <w:spacing w:before="450" w:after="450" w:line="312" w:lineRule="auto"/>
      </w:pPr>
      <w:r>
        <w:rPr>
          <w:rFonts w:ascii="宋体" w:hAnsi="宋体" w:eastAsia="宋体" w:cs="宋体"/>
          <w:color w:val="000"/>
          <w:sz w:val="28"/>
          <w:szCs w:val="28"/>
        </w:rPr>
        <w:t xml:space="preserve">据调查统计结果显示，超过30%的受访者认为明年欧元区债务危机将会明显缓解，仅有近30%的受访者认为欧债危机将再度加剧。总而言之，多数受访经济学家及企业家认为明年欧债危机将明显缓解。</w:t>
      </w:r>
    </w:p>
    <w:p>
      <w:pPr>
        <w:ind w:left="0" w:right="0" w:firstLine="560"/>
        <w:spacing w:before="450" w:after="450" w:line="312" w:lineRule="auto"/>
      </w:pPr>
      <w:r>
        <w:rPr>
          <w:rFonts w:ascii="宋体" w:hAnsi="宋体" w:eastAsia="宋体" w:cs="宋体"/>
          <w:color w:val="000"/>
          <w:sz w:val="28"/>
          <w:szCs w:val="28"/>
        </w:rPr>
        <w:t xml:space="preserve">第二是美国债务悬崖管控结果的不确定性。美国经济作为全球第一大经济体，对世界的影响很大，希望美国能够尽快就这个问题达成政策决议，能够使美国的经济在复苏的道路上继续向前发展，从而能够实现G 20所确定的强劲、可持续的平衡增长目标。</w:t>
      </w:r>
    </w:p>
    <w:p>
      <w:pPr>
        <w:ind w:left="0" w:right="0" w:firstLine="560"/>
        <w:spacing w:before="450" w:after="450" w:line="312" w:lineRule="auto"/>
      </w:pPr>
      <w:r>
        <w:rPr>
          <w:rFonts w:ascii="宋体" w:hAnsi="宋体" w:eastAsia="宋体" w:cs="宋体"/>
          <w:color w:val="000"/>
          <w:sz w:val="28"/>
          <w:szCs w:val="28"/>
        </w:rPr>
        <w:t xml:space="preserve">第三个不确定性的问题，就是主要发达经济体宏观经济政策的不确定性。坦率而言，就主要发展经济体宏观经济政策的不确定性，使得整个G 20政策协调力度受到了全世界的关注，因为2024年4月，多伦多G 20峰会确定，2024年主要发达经济体的财政赤字要比2024年削减一半，但是目前来看，即将到来的2024年，美国和日本是无法实现多伦多协议的政策目标的。现在的挑战就是国际社会如何在全球经济增长的大框架之下，就短期的财政政策刺激和中长期的财政整顿目标的一致性达成共识，这是对美国、日本这些发达经济体的挑战，同时，也是对G 20作为全球经济治理主要平台的挑战。</w:t>
      </w:r>
    </w:p>
    <w:p>
      <w:pPr>
        <w:ind w:left="0" w:right="0" w:firstLine="560"/>
        <w:spacing w:before="450" w:after="450" w:line="312" w:lineRule="auto"/>
      </w:pPr>
      <w:r>
        <w:rPr>
          <w:rFonts w:ascii="宋体" w:hAnsi="宋体" w:eastAsia="宋体" w:cs="宋体"/>
          <w:color w:val="000"/>
          <w:sz w:val="28"/>
          <w:szCs w:val="28"/>
        </w:rPr>
        <w:t xml:space="preserve">第四，大宗商品，特别是石油产品的不确定性。在世界经济相对低迷的情况下，石油产品也好，大宗原材料产品也好，总的走势应该说是下行的，但是，地缘政治的影响对石油产品有着重大的冲击。目前中东的乱局、伊朗局势可能随时导致石油价格的大幅度调整，而这种调整肯定是石油价格向上的调整。另一方面，我们也看到了美国页岩技术的突破，页岩技术突破导致页岩气生产大幅度增加，而这种趋势的变化，对石油价格是下行的影响，所以，在新的技术创新情况下，大宗原材料产品，特别是石油价格也面临着新的考验。</w:t>
      </w:r>
    </w:p>
    <w:p>
      <w:pPr>
        <w:ind w:left="0" w:right="0" w:firstLine="560"/>
        <w:spacing w:before="450" w:after="450" w:line="312" w:lineRule="auto"/>
      </w:pPr>
      <w:r>
        <w:rPr>
          <w:rFonts w:ascii="宋体" w:hAnsi="宋体" w:eastAsia="宋体" w:cs="宋体"/>
          <w:color w:val="000"/>
          <w:sz w:val="28"/>
          <w:szCs w:val="28"/>
        </w:rPr>
        <w:t xml:space="preserve">据调查统计结果显示，85.86%受访者认为明年石油黄金等大宗商品明年会维持震荡，10.10%受访者认为明年黄金石油等大宗商品将会大幅上涨，仅4.04%受访者认为将会大幅下跌。总而言之，多数受访者认为明年黄金石油等大宗商品将会维持震荡走势。</w:t>
      </w:r>
    </w:p>
    <w:p>
      <w:pPr>
        <w:ind w:left="0" w:right="0" w:firstLine="560"/>
        <w:spacing w:before="450" w:after="450" w:line="312" w:lineRule="auto"/>
      </w:pPr>
      <w:r>
        <w:rPr>
          <w:rFonts w:ascii="宋体" w:hAnsi="宋体" w:eastAsia="宋体" w:cs="宋体"/>
          <w:color w:val="000"/>
          <w:sz w:val="28"/>
          <w:szCs w:val="28"/>
        </w:rPr>
        <w:t xml:space="preserve">第五，国际资本向新兴市场国家流动的不确定性。在这种流动性方面，就资金的性质而言，也表现为两个方面：一方面是通常所说的大量的流动资本，这种资本是通过证券投资来追逐高额利润的，任何风吹草动，对这种资金流向的变动都有很大影响力。所以，在全球经济的不确定性下，2024年，国际资本的流动肯定是不确定的。</w:t>
      </w:r>
    </w:p>
    <w:p>
      <w:pPr>
        <w:ind w:left="0" w:right="0" w:firstLine="560"/>
        <w:spacing w:before="450" w:after="450" w:line="312" w:lineRule="auto"/>
      </w:pPr>
      <w:r>
        <w:rPr>
          <w:rFonts w:ascii="宋体" w:hAnsi="宋体" w:eastAsia="宋体" w:cs="宋体"/>
          <w:color w:val="000"/>
          <w:sz w:val="28"/>
          <w:szCs w:val="28"/>
        </w:rPr>
        <w:t xml:space="preserve">另外，西方国家，特别是美国的技术在页岩气方面的突破，有可能导致美国企业，特别是重化工企业向美国的回流，这又和奥巴马总统所提倡的美国企业、美国实业回归美国的方向是一致的，因为大企业同样是追逐利润的，而作为主要原材料的页岩气价格的低廉和使用程度的方便，肯定会对重化工业投资意向产生影响。所以，这是一个新的不确定性下我们要关注的问题，与此相关联的就是页岩气的制造业，一般的加工业也会发生变化。</w:t>
      </w:r>
    </w:p>
    <w:p>
      <w:pPr>
        <w:ind w:left="0" w:right="0" w:firstLine="560"/>
        <w:spacing w:before="450" w:after="450" w:line="312" w:lineRule="auto"/>
      </w:pPr>
      <w:r>
        <w:rPr>
          <w:rFonts w:ascii="宋体" w:hAnsi="宋体" w:eastAsia="宋体" w:cs="宋体"/>
          <w:color w:val="000"/>
          <w:sz w:val="28"/>
          <w:szCs w:val="28"/>
        </w:rPr>
        <w:t xml:space="preserve">2024年中国经济发展趋势展望</w:t>
      </w:r>
    </w:p>
    <w:p>
      <w:pPr>
        <w:ind w:left="0" w:right="0" w:firstLine="560"/>
        <w:spacing w:before="450" w:after="450" w:line="312" w:lineRule="auto"/>
      </w:pPr>
      <w:r>
        <w:rPr>
          <w:rFonts w:ascii="宋体" w:hAnsi="宋体" w:eastAsia="宋体" w:cs="宋体"/>
          <w:color w:val="000"/>
          <w:sz w:val="28"/>
          <w:szCs w:val="28"/>
        </w:rPr>
        <w:t xml:space="preserve">（一）国际经济环境复杂多变</w:t>
      </w:r>
    </w:p>
    <w:p>
      <w:pPr>
        <w:ind w:left="0" w:right="0" w:firstLine="560"/>
        <w:spacing w:before="450" w:after="450" w:line="312" w:lineRule="auto"/>
      </w:pPr>
      <w:r>
        <w:rPr>
          <w:rFonts w:ascii="宋体" w:hAnsi="宋体" w:eastAsia="宋体" w:cs="宋体"/>
          <w:color w:val="000"/>
          <w:sz w:val="28"/>
          <w:szCs w:val="28"/>
        </w:rPr>
        <w:t xml:space="preserve">总体看，2024年国际经济环境依然复杂多变，全球经济仍将处于深度结构调整之中，经济增长动力不足，但有利因素逐渐增多，预计比2024年有所改善：一是美国房地产市场持续好转，同时因页岩气大规模开发所带动的能源成本降低带动相关产业投资增长，3D打印、智能机器人等新技术优势也正带动高端制造业加速发展，“再工业化”政策效果强化了美国经济增长的动力，2024年美国经济复苏势头有望增强。二是德国捍卫欧元和欧元区的强硬表态，G20国家特别是美国在增资IMF救助欧债国家的态度转变，以及欧洲央行推出的“直接货币交易计划”，为欧洲国家赢得了解决债务问题和国内结构问题的时间，使欧债危机对欧洲经济和世界经济的冲击得到缓解，欧洲经济2024年表现可望略好于2024年。三是印度和俄罗斯等新兴市场国家正在谋求结构调整、对外开放的政策突破。</w:t>
      </w:r>
    </w:p>
    <w:p>
      <w:pPr>
        <w:ind w:left="0" w:right="0" w:firstLine="560"/>
        <w:spacing w:before="450" w:after="450" w:line="312" w:lineRule="auto"/>
      </w:pPr>
      <w:r>
        <w:rPr>
          <w:rFonts w:ascii="宋体" w:hAnsi="宋体" w:eastAsia="宋体" w:cs="宋体"/>
          <w:color w:val="000"/>
          <w:sz w:val="28"/>
          <w:szCs w:val="28"/>
        </w:rPr>
        <w:t xml:space="preserve">与此同时，2024年国际经济环境中一些不确定因素值得高度重视：一是美国大选后因“财政悬崖”问题导致的财政政策调整所带来的巨大风险，可能使国际金融市场受到一定冲击。二是欧元区根本的制度性矛盾短期内难以解决，“增长”与“紧缩”的两难选择和政策摇摆使欧洲重债国经济表现不确定性较大。三是日本因人口老龄化造成的需求不足使经济难有大的起色，又与中国、俄罗斯和韩国相继爆发领土争端，区域经济环境面临许多不确定因素。四是金砖国家整体发展势头减弱，中国、印度的经济减速调整使能源原材料新增需求增长放缓，巴西、俄罗斯和南非等资源出口国必然受到冲击。五是在全球货币政策进一步宽松的背景下，充裕的流动性将对国际大宗商品价格走势起到推波助澜的作用，全球通胀风险可能重新抬头；但新兴国家需求增长放缓又抑制了国际大宗商品价格涨势，2024年国际大宗商品市场震荡起伏可能较大。</w:t>
      </w:r>
    </w:p>
    <w:p>
      <w:pPr>
        <w:ind w:left="0" w:right="0" w:firstLine="560"/>
        <w:spacing w:before="450" w:after="450" w:line="312" w:lineRule="auto"/>
      </w:pPr>
      <w:r>
        <w:rPr>
          <w:rFonts w:ascii="宋体" w:hAnsi="宋体" w:eastAsia="宋体" w:cs="宋体"/>
          <w:color w:val="000"/>
          <w:sz w:val="28"/>
          <w:szCs w:val="28"/>
        </w:rPr>
        <w:t xml:space="preserve">（二）国内经济发展环境</w:t>
      </w:r>
    </w:p>
    <w:p>
      <w:pPr>
        <w:ind w:left="0" w:right="0" w:firstLine="560"/>
        <w:spacing w:before="450" w:after="450" w:line="312" w:lineRule="auto"/>
      </w:pPr>
      <w:r>
        <w:rPr>
          <w:rFonts w:ascii="宋体" w:hAnsi="宋体" w:eastAsia="宋体" w:cs="宋体"/>
          <w:color w:val="000"/>
          <w:sz w:val="28"/>
          <w:szCs w:val="28"/>
        </w:rPr>
        <w:t xml:space="preserve">从有利因素来看，第一，落实“十八大”精神和政府换届将进一步调动全国上下的发展热情。2024年，“十八大”确定的我国未来经济社会发展新思路将进一步激发全国上下改革开放和加快发展的热情，稳增长系列政策的效果将进一步显现，有利于推动我国经济继续保持平稳较快增长。2024年还是“十二五”规划中期评估年份，国家层面将对各级地方政府规划</w:t>
      </w:r>
    </w:p>
    <w:p>
      <w:pPr>
        <w:ind w:left="0" w:right="0" w:firstLine="560"/>
        <w:spacing w:before="450" w:after="450" w:line="312" w:lineRule="auto"/>
      </w:pPr>
      <w:r>
        <w:rPr>
          <w:rFonts w:ascii="宋体" w:hAnsi="宋体" w:eastAsia="宋体" w:cs="宋体"/>
          <w:color w:val="000"/>
          <w:sz w:val="28"/>
          <w:szCs w:val="28"/>
        </w:rPr>
        <w:t xml:space="preserve">执行情况全面检查评估，各级地方政府为努力上交满意的答卷，将积极推动地方经济发展。从“六五”到“十一五”的经验看，五年规划中各年的平均投资增速分别为17.3%、24.1%、28.5%、18.8%、19.8%，受投资建设周期影响，五年规划第二、三年往往是投资加速年份。2024年作为“十二五”规划的第三年，大量审批并开工的“十二五”规划重点建设项目有利于投资增长和经济回升。</w:t>
      </w:r>
    </w:p>
    <w:p>
      <w:pPr>
        <w:ind w:left="0" w:right="0" w:firstLine="560"/>
        <w:spacing w:before="450" w:after="450" w:line="312" w:lineRule="auto"/>
      </w:pPr>
      <w:r>
        <w:rPr>
          <w:rFonts w:ascii="宋体" w:hAnsi="宋体" w:eastAsia="宋体" w:cs="宋体"/>
          <w:color w:val="000"/>
          <w:sz w:val="28"/>
          <w:szCs w:val="28"/>
        </w:rPr>
        <w:t xml:space="preserve">第二，我国扩大内需的政策空间仍然较大。无论是与国际主要经济体相比，还是从自身情况来看，我国在“稳增长”方面的政策空间仍然较大。货币政策方面，由于存款准备金率仍然保持在20%的高位，高于1985-2024年平均值8个百分点左右，而近年来我国存款准备金率之所以上升到当前的高位，主要是这项政策工具被赋予了对冲外汇占款等职能，预期2024年对冲压力将明显减轻，存款准备金率仍有较大下降空间；2024年物价水平总体仍将保持相对低位，与主要发达经济体相比，我国基准利率相对较高，存贷款利率也有下降空间。从财政政策来看，2024年我国财政赤字率仅为1.5%左右，同时，我国仍具有一定减税空间，中西部地区基础设施、民生社会保障等公共服务体系投资缺口较大，财政支出需求也较高，因此采取更为积极的财政政策空间仍然较大。</w:t>
      </w:r>
    </w:p>
    <w:p>
      <w:pPr>
        <w:ind w:left="0" w:right="0" w:firstLine="560"/>
        <w:spacing w:before="450" w:after="450" w:line="312" w:lineRule="auto"/>
      </w:pPr>
      <w:r>
        <w:rPr>
          <w:rFonts w:ascii="宋体" w:hAnsi="宋体" w:eastAsia="宋体" w:cs="宋体"/>
          <w:color w:val="000"/>
          <w:sz w:val="28"/>
          <w:szCs w:val="28"/>
        </w:rPr>
        <w:t xml:space="preserve">第三，“新非公36条”细则的政策效应将充分调动民间投资积极性。近年来，结构性减税一直是积极财政政策的重要内容，扶持小微企业的系列减税政策2024年继续有效，营业税改征增值税的进一步推进将使原征收营业税的民间企业享受机器设备和物料消耗两者购进增值税税额抵扣，有利于激励民间投资扩张。42个部门的“新非公36条”实施细则有望在一定程度上打破原有的“玻璃门和弹簧门”，为民营经济和中小企业提供良好市场环境，消除各种行政障碍，减少“有形之手”对市场运行的干预，激发民营企业的创业热情。</w:t>
      </w:r>
    </w:p>
    <w:p>
      <w:pPr>
        <w:ind w:left="0" w:right="0" w:firstLine="560"/>
        <w:spacing w:before="450" w:after="450" w:line="312" w:lineRule="auto"/>
      </w:pPr>
      <w:r>
        <w:rPr>
          <w:rFonts w:ascii="宋体" w:hAnsi="宋体" w:eastAsia="宋体" w:cs="宋体"/>
          <w:color w:val="000"/>
          <w:sz w:val="28"/>
          <w:szCs w:val="28"/>
        </w:rPr>
        <w:t xml:space="preserve">第四，居民收入平稳较快增长有利于消费保持稳定增长。近年来，我国城乡居民收入增长明显加快，特别是酝酿多年的收入分配体制改革总体方案有望出台，将有助于提高居民收入水平和改善居民收入分配结构。近年来我国消费金融快速发展拓宽了消费市场空间，激发了居民消费热情，日益成为促进我国经济发展和转型的重要手段。</w:t>
      </w:r>
    </w:p>
    <w:p>
      <w:pPr>
        <w:ind w:left="0" w:right="0" w:firstLine="560"/>
        <w:spacing w:before="450" w:after="450" w:line="312" w:lineRule="auto"/>
      </w:pPr>
      <w:r>
        <w:rPr>
          <w:rFonts w:ascii="宋体" w:hAnsi="宋体" w:eastAsia="宋体" w:cs="宋体"/>
          <w:color w:val="000"/>
          <w:sz w:val="28"/>
          <w:szCs w:val="28"/>
        </w:rPr>
        <w:t xml:space="preserve">据调查统计结果显示，51.52%受访者认为明年中国城乡居民收入增速将会低于10%，42.42%受访者认为这一数据将会介于10%-20%之间，仅6.06受访者认为这一数据将会超过20%。总之，多数受访者认为明年中国城乡居民收入将会低于10%。</w:t>
      </w:r>
    </w:p>
    <w:p>
      <w:pPr>
        <w:ind w:left="0" w:right="0" w:firstLine="560"/>
        <w:spacing w:before="450" w:after="450" w:line="312" w:lineRule="auto"/>
      </w:pPr>
      <w:r>
        <w:rPr>
          <w:rFonts w:ascii="宋体" w:hAnsi="宋体" w:eastAsia="宋体" w:cs="宋体"/>
          <w:color w:val="000"/>
          <w:sz w:val="28"/>
          <w:szCs w:val="28"/>
        </w:rPr>
        <w:t xml:space="preserve">第五，自贸区建设和中国企业对外投资加快将有利于外贸稳定增长。目前，中国正与五大洲的28个国家和地区建设15个自贸区。其中，已经签署了10个自贸协定，除与哥斯达黎加的自贸协定外，其他9个自贸协定已经开始实施，实施情况良好；正在商建的自贸区有5个。同时，中国已经完成了与印度的区域贸易安排联合研究，与韩国结束了自贸区联合研究，中国还加入了《亚太贸易协定》。</w:t>
      </w:r>
    </w:p>
    <w:p>
      <w:pPr>
        <w:ind w:left="0" w:right="0" w:firstLine="560"/>
        <w:spacing w:before="450" w:after="450" w:line="312" w:lineRule="auto"/>
      </w:pPr>
      <w:r>
        <w:rPr>
          <w:rFonts w:ascii="宋体" w:hAnsi="宋体" w:eastAsia="宋体" w:cs="宋体"/>
          <w:color w:val="000"/>
          <w:sz w:val="28"/>
          <w:szCs w:val="28"/>
        </w:rPr>
        <w:t xml:space="preserve">从不利因素来看，首先，企业投资信心和能力有待恢复。劳动力成本大幅上升、融资成本居高不下、企业税负较高等因素不断侵蚀企业利润，亏损面有所扩大，这不利于企业投资资金积累。中国经济景气监测中心调查的企业景气指数2024年三季度为122.8，比二季度下降4.1点；企业家信心指数三季度为116.5，比二季度下降4.7点。2024年，工业品出厂价格有望小幅回升，但产能过剩压制了价格回升幅度，企业家的预期能否得到有效改善，是企业新增投资能否较快增长的关键。</w:t>
      </w:r>
    </w:p>
    <w:p>
      <w:pPr>
        <w:ind w:left="0" w:right="0" w:firstLine="560"/>
        <w:spacing w:before="450" w:after="450" w:line="312" w:lineRule="auto"/>
      </w:pPr>
      <w:r>
        <w:rPr>
          <w:rFonts w:ascii="宋体" w:hAnsi="宋体" w:eastAsia="宋体" w:cs="宋体"/>
          <w:color w:val="000"/>
          <w:sz w:val="28"/>
          <w:szCs w:val="28"/>
        </w:rPr>
        <w:t xml:space="preserve">其次，“去库存化”、“去产能化”任务仍然艰巨。我国工业库存、发电量等主要工业产品累计同比增速连续放缓，但“去库存”过程仍未结束。从反映库存水平的规模以上工业企业产成品资金占用的增长率来看，国际金融危机后的第一轮库存调整在2024年8月末达到-0.8%的最低水平，刺激政策出台后在2024年10月末达到24.2%的最高水平。本轮库存调整中产成品资金占用增速在2024年10月末已经降到8.3%，比2024年10月末下降近六成半，但仍高于当月工业增加值名义增速，更没出现库存绝对水平下降情况。“去库存化”不彻底，经济回升力量难以积聚。与此同时，多数制造业的“去产能”任务更加繁重。长中短多重经济周期力量交织叠加，决定了企业自主性投资难以出现大幅扩张。</w:t>
      </w:r>
    </w:p>
    <w:p>
      <w:pPr>
        <w:ind w:left="0" w:right="0" w:firstLine="560"/>
        <w:spacing w:before="450" w:after="450" w:line="312" w:lineRule="auto"/>
      </w:pPr>
      <w:r>
        <w:rPr>
          <w:rFonts w:ascii="宋体" w:hAnsi="宋体" w:eastAsia="宋体" w:cs="宋体"/>
          <w:color w:val="000"/>
          <w:sz w:val="28"/>
          <w:szCs w:val="28"/>
        </w:rPr>
        <w:t xml:space="preserve">再次，房地产开发投资回升幅度有限。2024年4月以来，房地产销售和价格好转一定程度上改变了开发商预期，8月份，房地产开发多项指标出现好转；但房地产开发企业土地购置面积和房屋新开工面积尚未恢复正增长。2024年房地产投资处于景气恢复阶段，开发投资回升幅度有限。此外，按照“十二五”规划提出的建设3600万套保障性住房的目标，2024-2024年已开工1700万套，2024-2024年需完成1900万套，平均每年630万套，新增投资可能低于2024年。综合来看，由于房地产调控不会出现明显放松，保障性住房建设面临较大的资金压力，2024年房地产投资增幅回升有限。由于房地产涉及的产业链条较长，经济与房地产客观上存在较强相关性，房地产投资的表现将影响其他相关产业的回升。</w:t>
      </w:r>
    </w:p>
    <w:p>
      <w:pPr>
        <w:ind w:left="0" w:right="0" w:firstLine="560"/>
        <w:spacing w:before="450" w:after="450" w:line="312" w:lineRule="auto"/>
      </w:pPr>
      <w:r>
        <w:rPr>
          <w:rFonts w:ascii="宋体" w:hAnsi="宋体" w:eastAsia="宋体" w:cs="宋体"/>
          <w:color w:val="000"/>
          <w:sz w:val="28"/>
          <w:szCs w:val="28"/>
        </w:rPr>
        <w:t xml:space="preserve">59.60%受访者不赞成取消房地产汽车限购政策，40.40%受访者赞成取消房地产汽车限购政策。</w:t>
      </w:r>
    </w:p>
    <w:p>
      <w:pPr>
        <w:ind w:left="0" w:right="0" w:firstLine="560"/>
        <w:spacing w:before="450" w:after="450" w:line="312" w:lineRule="auto"/>
      </w:pPr>
      <w:r>
        <w:rPr>
          <w:rFonts w:ascii="宋体" w:hAnsi="宋体" w:eastAsia="宋体" w:cs="宋体"/>
          <w:color w:val="000"/>
          <w:sz w:val="28"/>
          <w:szCs w:val="28"/>
        </w:rPr>
        <w:t xml:space="preserve">最后，产业升级短期内仍缺乏新的增长引擎。目前，我国劳动年龄人口占比已经达到峰值，“刘易斯拐点”临近，人口红利开始减弱；随着人口结构趋于老化和储蓄率的下降，资本存量增速开始下降。因此，从经济要素角度来看，技术创新必然成为我国未来经济增长的重要动力所在。然而，面对全球以制造业数字化、智能化为核心的新一轮工业革命浪潮，我国企业创新能力不足，与欧美发达国家在高端技术领域的差距面临再次被拉大的风险。虽然部分企业开始更新节能减排设备和用机器替代劳动力，部分企业向中西部地区转移的过程中也在提高资本有机构成，但因缺乏技术创新能力和体制激励动力，企业全面的设备更新投资高潮2024年难以出现，战略性新兴产业发展尚处于起步阶段，产业升级缺乏新的带动力量，企业仍将承受结构调整的阵痛。</w:t>
      </w:r>
    </w:p>
    <w:p>
      <w:pPr>
        <w:ind w:left="0" w:right="0" w:firstLine="560"/>
        <w:spacing w:before="450" w:after="450" w:line="312" w:lineRule="auto"/>
      </w:pPr>
      <w:r>
        <w:rPr>
          <w:rFonts w:ascii="宋体" w:hAnsi="宋体" w:eastAsia="宋体" w:cs="宋体"/>
          <w:color w:val="000"/>
          <w:sz w:val="28"/>
          <w:szCs w:val="28"/>
        </w:rPr>
        <w:t xml:space="preserve">（三）2024年中国经济增长前景预测</w:t>
      </w:r>
    </w:p>
    <w:p>
      <w:pPr>
        <w:ind w:left="0" w:right="0" w:firstLine="560"/>
        <w:spacing w:before="450" w:after="450" w:line="312" w:lineRule="auto"/>
      </w:pPr>
      <w:r>
        <w:rPr>
          <w:rFonts w:ascii="宋体" w:hAnsi="宋体" w:eastAsia="宋体" w:cs="宋体"/>
          <w:color w:val="000"/>
          <w:sz w:val="28"/>
          <w:szCs w:val="28"/>
        </w:rPr>
        <w:t xml:space="preserve">如果欧债危机、美国“财政悬崖”、农产品价格上涨等问题在一定程度上得到有效控制，主要发达经济体整体不出现二次衰退，全球不出现恶性通胀压力，世界经济基本保持上年的增速。同时，我国继续坚持“稳中求进”的政策取向，兼顾“稳增长”、“调结构”和“控通胀”的关系。继续实行积极的财政政策，适度加大财政扩张力度，财政赤字规模较上年有所提高。继续坚持稳健的货币政策，M2增长14%左右，“社会融资总量”增长规模在15万亿元左右，人民币有效汇率保持基本稳定。</w:t>
      </w:r>
    </w:p>
    <w:p>
      <w:pPr>
        <w:ind w:left="0" w:right="0" w:firstLine="560"/>
        <w:spacing w:before="450" w:after="450" w:line="312" w:lineRule="auto"/>
      </w:pPr>
      <w:r>
        <w:rPr>
          <w:rFonts w:ascii="宋体" w:hAnsi="宋体" w:eastAsia="宋体" w:cs="宋体"/>
          <w:color w:val="000"/>
          <w:sz w:val="28"/>
          <w:szCs w:val="28"/>
        </w:rPr>
        <w:t xml:space="preserve">据调查统计结果显示，56.57%的受访者认为明年中国财政收入将会增长10%-20%，33.33%受访者认为明年中国财政收入将会低于10%，仅10.10%受访者认为这一数据将会高于20%。</w:t>
      </w:r>
    </w:p>
    <w:p>
      <w:pPr>
        <w:ind w:left="0" w:right="0" w:firstLine="560"/>
        <w:spacing w:before="450" w:after="450" w:line="312" w:lineRule="auto"/>
      </w:pPr>
      <w:r>
        <w:rPr>
          <w:rFonts w:ascii="宋体" w:hAnsi="宋体" w:eastAsia="宋体" w:cs="宋体"/>
          <w:color w:val="000"/>
          <w:sz w:val="28"/>
          <w:szCs w:val="28"/>
        </w:rPr>
        <w:t xml:space="preserve">积极引导高加工度行业、新兴产业和民生工程投资快速增长。严格落实《“十二五”节能减排综合性工作方案》的节能减排目标以及全年单位国内生产总值能耗下降3.5%的节能目标。在这一国际环境和政策假设情景下，经模型测算，我国经济可望保持平稳较快增长态势，GDP增长8%左右，重工业增速加快，工业增加值实际增长10.5%；固定资产投资名义增长22%，房地产开发投资名义增长15%；社会消费品零售总额名义增长14.6%；居民消费价格上涨3%左右，工业生产者价格上涨0.5%，房价同比增幅小幅上升。就业市场保持供求基本平衡状态，劳动力成本上升幅度略降。进出口贸易增速略高于上年，全年外贸顺差2400亿美元左右，国际收支保持小幅顺差。</w:t>
      </w:r>
    </w:p>
    <w:p>
      <w:pPr>
        <w:ind w:left="0" w:right="0" w:firstLine="560"/>
        <w:spacing w:before="450" w:after="450" w:line="312" w:lineRule="auto"/>
      </w:pPr>
      <w:r>
        <w:rPr>
          <w:rFonts w:ascii="宋体" w:hAnsi="宋体" w:eastAsia="宋体" w:cs="宋体"/>
          <w:color w:val="000"/>
          <w:sz w:val="28"/>
          <w:szCs w:val="28"/>
        </w:rPr>
        <w:t xml:space="preserve">指 标 2024年1-11月 2024年预测 2024年预测</w:t>
      </w:r>
    </w:p>
    <w:p>
      <w:pPr>
        <w:ind w:left="0" w:right="0" w:firstLine="560"/>
        <w:spacing w:before="450" w:after="450" w:line="312" w:lineRule="auto"/>
      </w:pPr>
      <w:r>
        <w:rPr>
          <w:rFonts w:ascii="宋体" w:hAnsi="宋体" w:eastAsia="宋体" w:cs="宋体"/>
          <w:color w:val="000"/>
          <w:sz w:val="28"/>
          <w:szCs w:val="28"/>
        </w:rPr>
        <w:t xml:space="preserve">绝对值 增速 绝对值 增速绝对值 增速</w:t>
      </w:r>
    </w:p>
    <w:p>
      <w:pPr>
        <w:ind w:left="0" w:right="0" w:firstLine="560"/>
        <w:spacing w:before="450" w:after="450" w:line="312" w:lineRule="auto"/>
      </w:pPr>
      <w:r>
        <w:rPr>
          <w:rFonts w:ascii="宋体" w:hAnsi="宋体" w:eastAsia="宋体" w:cs="宋体"/>
          <w:color w:val="000"/>
          <w:sz w:val="28"/>
          <w:szCs w:val="28"/>
        </w:rPr>
        <w:t xml:space="preserve">亿元 % 亿元 % 亿元 %</w:t>
      </w:r>
    </w:p>
    <w:p>
      <w:pPr>
        <w:ind w:left="0" w:right="0" w:firstLine="560"/>
        <w:spacing w:before="450" w:after="450" w:line="312" w:lineRule="auto"/>
      </w:pPr>
      <w:r>
        <w:rPr>
          <w:rFonts w:ascii="宋体" w:hAnsi="宋体" w:eastAsia="宋体" w:cs="宋体"/>
          <w:color w:val="000"/>
          <w:sz w:val="28"/>
          <w:szCs w:val="28"/>
        </w:rPr>
        <w:t xml:space="preserve">GDP 353480 7.7 519284 7.7 575253 8.0</w:t>
      </w:r>
    </w:p>
    <w:p>
      <w:pPr>
        <w:ind w:left="0" w:right="0" w:firstLine="560"/>
        <w:spacing w:before="450" w:after="450" w:line="312" w:lineRule="auto"/>
      </w:pPr>
      <w:r>
        <w:rPr>
          <w:rFonts w:ascii="宋体" w:hAnsi="宋体" w:eastAsia="宋体" w:cs="宋体"/>
          <w:color w:val="000"/>
          <w:sz w:val="28"/>
          <w:szCs w:val="28"/>
        </w:rPr>
        <w:t xml:space="preserve">一产 33088 4.2 52535 4.3 59291 4.5</w:t>
      </w:r>
    </w:p>
    <w:p>
      <w:pPr>
        <w:ind w:left="0" w:right="0" w:firstLine="560"/>
        <w:spacing w:before="450" w:after="450" w:line="312" w:lineRule="auto"/>
      </w:pPr>
      <w:r>
        <w:rPr>
          <w:rFonts w:ascii="宋体" w:hAnsi="宋体" w:eastAsia="宋体" w:cs="宋体"/>
          <w:color w:val="000"/>
          <w:sz w:val="28"/>
          <w:szCs w:val="28"/>
        </w:rPr>
        <w:t xml:space="preserve">二产 165429 8.1 235312 8.1 254037 8.5</w:t>
      </w:r>
    </w:p>
    <w:p>
      <w:pPr>
        <w:ind w:left="0" w:right="0" w:firstLine="560"/>
        <w:spacing w:before="450" w:after="450" w:line="312" w:lineRule="auto"/>
      </w:pPr>
      <w:r>
        <w:rPr>
          <w:rFonts w:ascii="宋体" w:hAnsi="宋体" w:eastAsia="宋体" w:cs="宋体"/>
          <w:color w:val="000"/>
          <w:sz w:val="28"/>
          <w:szCs w:val="28"/>
        </w:rPr>
        <w:t xml:space="preserve">三产 154963 7.9 231437 8.0 261925 8.3 规模以上工业增加值10.010.210.3 重工业9.9-10.6</w:t>
      </w:r>
    </w:p>
    <w:p>
      <w:pPr>
        <w:ind w:left="0" w:right="0" w:firstLine="560"/>
        <w:spacing w:before="450" w:after="450" w:line="312" w:lineRule="auto"/>
      </w:pPr>
      <w:r>
        <w:rPr>
          <w:rFonts w:ascii="宋体" w:hAnsi="宋体" w:eastAsia="宋体" w:cs="宋体"/>
          <w:color w:val="000"/>
          <w:sz w:val="28"/>
          <w:szCs w:val="28"/>
        </w:rPr>
        <w:t xml:space="preserve">固定资产投资 326236 20.7 364840 20.8 445105 22.0房地产投资 64772 16.7 72230 17.0 83065 15.0</w:t>
      </w:r>
    </w:p>
    <w:p>
      <w:pPr>
        <w:ind w:left="0" w:right="0" w:firstLine="560"/>
        <w:spacing w:before="450" w:after="450" w:line="312" w:lineRule="auto"/>
      </w:pPr>
      <w:r>
        <w:rPr>
          <w:rFonts w:ascii="宋体" w:hAnsi="宋体" w:eastAsia="宋体" w:cs="宋体"/>
          <w:color w:val="000"/>
          <w:sz w:val="28"/>
          <w:szCs w:val="28"/>
        </w:rPr>
        <w:t xml:space="preserve">社会消费品零售额 186833 14.2 207112 14.2 237351 14.6出口（亿美元）18499.1 7.3 20353.0 7.2 21981.2 8.0进口（亿美元）16503.7 4.1 18166.9 4.2 19583.9 7.8外贸顺差（亿美元）1995.4 38.5 2186.1 40.9 2397.4 9.7居民消费价格指数 102.7 2.7 102.6 2.6 103.0 3.0</w:t>
      </w:r>
    </w:p>
    <w:p>
      <w:pPr>
        <w:ind w:left="0" w:right="0" w:firstLine="560"/>
        <w:spacing w:before="450" w:after="450" w:line="312" w:lineRule="auto"/>
      </w:pPr>
      <w:r>
        <w:rPr>
          <w:rFonts w:ascii="宋体" w:hAnsi="宋体" w:eastAsia="宋体" w:cs="宋体"/>
          <w:color w:val="000"/>
          <w:sz w:val="28"/>
          <w:szCs w:val="28"/>
        </w:rPr>
        <w:t xml:space="preserve">工业生产者出厂价格指数 98.3-1.7 98.3-1.7 100.5 0.5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2025-05-03T11:05:02+08:00</dcterms:created>
  <dcterms:modified xsi:type="dcterms:W3CDTF">2025-05-03T11:05:02+08:00</dcterms:modified>
</cp:coreProperties>
</file>

<file path=docProps/custom.xml><?xml version="1.0" encoding="utf-8"?>
<Properties xmlns="http://schemas.openxmlformats.org/officeDocument/2006/custom-properties" xmlns:vt="http://schemas.openxmlformats.org/officeDocument/2006/docPropsVTypes"/>
</file>