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上半年经济运行材料</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运行材料蚌山区2024年上半年经济运行分析2024年是“十二五”开局之年，也是我国经济发展方式转变关键时期，面对当前通胀压力加大和国家财政货币政策趋紧的发展背景，各种经济变量走向趋于复杂。面对严峻的经济发展环境，区委、区...</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第一篇：上半年经济运行材料</w:t>
      </w:r>
    </w:p>
    <w:p>
      <w:pPr>
        <w:ind w:left="0" w:right="0" w:firstLine="560"/>
        <w:spacing w:before="450" w:after="450" w:line="312" w:lineRule="auto"/>
      </w:pPr>
      <w:r>
        <w:rPr>
          <w:rFonts w:ascii="宋体" w:hAnsi="宋体" w:eastAsia="宋体" w:cs="宋体"/>
          <w:color w:val="000"/>
          <w:sz w:val="28"/>
          <w:szCs w:val="28"/>
        </w:rPr>
        <w:t xml:space="preserve">蚌山区2024年上半年经济运行分析</w:t>
      </w:r>
    </w:p>
    <w:p>
      <w:pPr>
        <w:ind w:left="0" w:right="0" w:firstLine="560"/>
        <w:spacing w:before="450" w:after="450" w:line="312" w:lineRule="auto"/>
      </w:pPr>
      <w:r>
        <w:rPr>
          <w:rFonts w:ascii="宋体" w:hAnsi="宋体" w:eastAsia="宋体" w:cs="宋体"/>
          <w:color w:val="000"/>
          <w:sz w:val="28"/>
          <w:szCs w:val="28"/>
        </w:rPr>
        <w:t xml:space="preserve">2024年是“十二五”开局之年，也是我国经济发展方式转变关键时期，面对当前通胀压力加大和国家财政货币政策趋紧的发展背景，各种经济变量走向趋于复杂。面对严峻的经济发展环境，区委、区政府采取了一系列政策措施，按照“优化提升三产、发展壮大二产、做精做特一产”的战略布局，大力调整优化经济结构，全区经济延续了去年以来较快发展的良好态势，上半年主要经济指标有了较大增长，为全年经济发展目标打下了良好的基础。</w:t>
      </w:r>
    </w:p>
    <w:p>
      <w:pPr>
        <w:ind w:left="0" w:right="0" w:firstLine="560"/>
        <w:spacing w:before="450" w:after="450" w:line="312" w:lineRule="auto"/>
      </w:pPr>
      <w:r>
        <w:rPr>
          <w:rFonts w:ascii="宋体" w:hAnsi="宋体" w:eastAsia="宋体" w:cs="宋体"/>
          <w:color w:val="000"/>
          <w:sz w:val="28"/>
          <w:szCs w:val="28"/>
        </w:rPr>
        <w:t xml:space="preserve">一、上半年全区经济运行基本情况</w:t>
      </w:r>
    </w:p>
    <w:p>
      <w:pPr>
        <w:ind w:left="0" w:right="0" w:firstLine="560"/>
        <w:spacing w:before="450" w:after="450" w:line="312" w:lineRule="auto"/>
      </w:pPr>
      <w:r>
        <w:rPr>
          <w:rFonts w:ascii="宋体" w:hAnsi="宋体" w:eastAsia="宋体" w:cs="宋体"/>
          <w:color w:val="000"/>
          <w:sz w:val="28"/>
          <w:szCs w:val="28"/>
        </w:rPr>
        <w:t xml:space="preserve">（一）、农业经济发展平稳。上半年全区农村经济总收入预计为19487万元，同比增加5.2%。实现增加值437万元，增长2.3%，增速居全市第5位，增长与省、市平均水平持平。农民人均现金收入2831.2元，同比增加为23.6％，增速全市排名第二。小麦亩产达325㎏，比去年增加3.5%。蔬菜种植面积达0.82万亩，总产可达1.97万吨。上半年我区水产品产量670吨，其中甲鱼产量150吨。生猪存栏6717头、比去年同期增加30%。</w:t>
      </w:r>
    </w:p>
    <w:p>
      <w:pPr>
        <w:ind w:left="0" w:right="0" w:firstLine="560"/>
        <w:spacing w:before="450" w:after="450" w:line="312" w:lineRule="auto"/>
      </w:pPr>
      <w:r>
        <w:rPr>
          <w:rFonts w:ascii="宋体" w:hAnsi="宋体" w:eastAsia="宋体" w:cs="宋体"/>
          <w:color w:val="000"/>
          <w:sz w:val="28"/>
          <w:szCs w:val="28"/>
        </w:rPr>
        <w:t xml:space="preserve">（二）、工业经济保持稳定增长。截止今年6月，我区13家规上工业共完成产值3.12亿元，同比增长38%；实现增加值0.88亿元，同比增长15.58%。已完成新增规上工业企业2家，其中，年报新增中元管道公司1家，5月新增华源煤电公司1家。1-6月规上企业主营业务收入2.37亿元，显示部分企业销售状况欠佳。整体来看，全区工业经济延续了去年以来快速发展的势头，但受各种生产要素制约，增长难度进一步加大。</w:t>
      </w:r>
    </w:p>
    <w:p>
      <w:pPr>
        <w:ind w:left="0" w:right="0" w:firstLine="560"/>
        <w:spacing w:before="450" w:after="450" w:line="312" w:lineRule="auto"/>
      </w:pPr>
      <w:r>
        <w:rPr>
          <w:rFonts w:ascii="宋体" w:hAnsi="宋体" w:eastAsia="宋体" w:cs="宋体"/>
          <w:color w:val="000"/>
          <w:sz w:val="28"/>
          <w:szCs w:val="28"/>
        </w:rPr>
        <w:t xml:space="preserve">孵化备案目标企业10家，已新增备案企业6家，完成目标任务的60%。</w:t>
      </w:r>
    </w:p>
    <w:p>
      <w:pPr>
        <w:ind w:left="0" w:right="0" w:firstLine="560"/>
        <w:spacing w:before="450" w:after="450" w:line="312" w:lineRule="auto"/>
      </w:pPr>
      <w:r>
        <w:rPr>
          <w:rFonts w:ascii="宋体" w:hAnsi="宋体" w:eastAsia="宋体" w:cs="宋体"/>
          <w:color w:val="000"/>
          <w:sz w:val="28"/>
          <w:szCs w:val="28"/>
        </w:rPr>
        <w:t xml:space="preserve">（三）、三产持续增长。1-6月份，我区全社会消费品零售总额44.4亿元，同比增幅17.1%。限额以上社会消费品零售总额16.1亿元，增长19.1%。占全市限上社会消费品零售总额的40.9%。</w:t>
      </w:r>
    </w:p>
    <w:p>
      <w:pPr>
        <w:ind w:left="0" w:right="0" w:firstLine="560"/>
        <w:spacing w:before="450" w:after="450" w:line="312" w:lineRule="auto"/>
      </w:pPr>
      <w:r>
        <w:rPr>
          <w:rFonts w:ascii="宋体" w:hAnsi="宋体" w:eastAsia="宋体" w:cs="宋体"/>
          <w:color w:val="000"/>
          <w:sz w:val="28"/>
          <w:szCs w:val="28"/>
        </w:rPr>
        <w:t xml:space="preserve">（四）、财政收入得到较快增长。1-6月份，全区财政一般预算收入完成40053万元(按市财政统计口径不含上划省级15%所得税收入,下同)，占年初预算42890万元的93.39%，同比增长109.53%，增加20937万元。其中：地方一般预算收入完成29417万元，占年初预算的104.06%，同比增长159.98%,增加18102万元。</w:t>
      </w:r>
    </w:p>
    <w:p>
      <w:pPr>
        <w:ind w:left="0" w:right="0" w:firstLine="560"/>
        <w:spacing w:before="450" w:after="450" w:line="312" w:lineRule="auto"/>
      </w:pPr>
      <w:r>
        <w:rPr>
          <w:rFonts w:ascii="宋体" w:hAnsi="宋体" w:eastAsia="宋体" w:cs="宋体"/>
          <w:color w:val="000"/>
          <w:sz w:val="28"/>
          <w:szCs w:val="28"/>
        </w:rPr>
        <w:t xml:space="preserve">1-6月份，全区财政一般预算支23409万元，占年初预算的106.12%，同比增长141.00%,增加13694万元。主要是中小企业发展专项、民生工程区级配套资金增加的支出。</w:t>
      </w:r>
    </w:p>
    <w:p>
      <w:pPr>
        <w:ind w:left="0" w:right="0" w:firstLine="560"/>
        <w:spacing w:before="450" w:after="450" w:line="312" w:lineRule="auto"/>
      </w:pPr>
      <w:r>
        <w:rPr>
          <w:rFonts w:ascii="宋体" w:hAnsi="宋体" w:eastAsia="宋体" w:cs="宋体"/>
          <w:color w:val="000"/>
          <w:sz w:val="28"/>
          <w:szCs w:val="28"/>
        </w:rPr>
        <w:t xml:space="preserve">（五）、固定资产投资保持稳定增长。1-6月全区完成固定资产投资全社会固定资产投资完成16.35亿元，同比增长59.7%，增速全市排名第四。其中工业固定资产投资完成5.6亿元。全年谋划项目90个，新开工27个，续建24个，今年计划投资37.6亿元。作为企业自主投资重点领域的工业投资速度进一步加快，企业自主投资机制已基本形成。</w:t>
      </w:r>
    </w:p>
    <w:p>
      <w:pPr>
        <w:ind w:left="0" w:right="0" w:firstLine="560"/>
        <w:spacing w:before="450" w:after="450" w:line="312" w:lineRule="auto"/>
      </w:pPr>
      <w:r>
        <w:rPr>
          <w:rFonts w:ascii="宋体" w:hAnsi="宋体" w:eastAsia="宋体" w:cs="宋体"/>
          <w:color w:val="000"/>
          <w:sz w:val="28"/>
          <w:szCs w:val="28"/>
        </w:rPr>
        <w:t xml:space="preserve">（六）、招商引资成效显著。上半年我区共引进资金18.2亿元，同比增长28.8%，完成市指导目标的55.2%，其中，引进境外资金304万美元。</w:t>
      </w:r>
    </w:p>
    <w:p>
      <w:pPr>
        <w:ind w:left="0" w:right="0" w:firstLine="560"/>
        <w:spacing w:before="450" w:after="450" w:line="312" w:lineRule="auto"/>
      </w:pPr>
      <w:r>
        <w:rPr>
          <w:rFonts w:ascii="宋体" w:hAnsi="宋体" w:eastAsia="宋体" w:cs="宋体"/>
          <w:color w:val="000"/>
          <w:sz w:val="28"/>
          <w:szCs w:val="28"/>
        </w:rPr>
        <w:t xml:space="preserve">2024年，我区共有亿元以上重大招商项目17个，其中在建项目4个，签约项目8个，在谈项目5个。上半年我区利用外资实际到位304万美元，完成进出口1514万美元，完成全年目标任务的40%。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1、农业经济增长难度较大。我区农业比重较小，耕地面积有限，农业产业结构不够合理，加之近年来，农资价格居高不下，农业、农民持续增收难度加大。</w:t>
      </w:r>
    </w:p>
    <w:p>
      <w:pPr>
        <w:ind w:left="0" w:right="0" w:firstLine="560"/>
        <w:spacing w:before="450" w:after="450" w:line="312" w:lineRule="auto"/>
      </w:pPr>
      <w:r>
        <w:rPr>
          <w:rFonts w:ascii="宋体" w:hAnsi="宋体" w:eastAsia="宋体" w:cs="宋体"/>
          <w:color w:val="000"/>
          <w:sz w:val="28"/>
          <w:szCs w:val="28"/>
        </w:rPr>
        <w:t xml:space="preserve">2、工业经济发展需进一步加强。我区工业经济发展处于起步阶段，新进项目大部分处于建设阶段，骨干企业带动作用尚不明显，加之国家施行稳健的财政政策，企业融资难度加大，尤其是中小企业资金严重不足，加之电力供应、用工难等生产要素的制约，影响了企业生产和扩大再生产。</w:t>
      </w:r>
    </w:p>
    <w:p>
      <w:pPr>
        <w:ind w:left="0" w:right="0" w:firstLine="560"/>
        <w:spacing w:before="450" w:after="450" w:line="312" w:lineRule="auto"/>
      </w:pPr>
      <w:r>
        <w:rPr>
          <w:rFonts w:ascii="宋体" w:hAnsi="宋体" w:eastAsia="宋体" w:cs="宋体"/>
          <w:color w:val="000"/>
          <w:sz w:val="28"/>
          <w:szCs w:val="28"/>
        </w:rPr>
        <w:t xml:space="preserve">3、固定资产投资任重道远。一是新进项目进展较慢，二是贷款利率上调，中小企业抵押能力较弱，资信等级不高，很难获得信贷支持，三是国家严控建设用地，项目落户较难，都直接影响了投资。</w:t>
      </w:r>
    </w:p>
    <w:p>
      <w:pPr>
        <w:ind w:left="0" w:right="0" w:firstLine="560"/>
        <w:spacing w:before="450" w:after="450" w:line="312" w:lineRule="auto"/>
      </w:pPr>
      <w:r>
        <w:rPr>
          <w:rFonts w:ascii="宋体" w:hAnsi="宋体" w:eastAsia="宋体" w:cs="宋体"/>
          <w:color w:val="000"/>
          <w:sz w:val="28"/>
          <w:szCs w:val="28"/>
        </w:rPr>
        <w:t xml:space="preserve">4、产业结构不合理。传统产业仍占主导地位，新兴产业发展缓慢，企业自主创新能力不足；高新产业和高附加值产业发展滞后，在全区经济中所占比重不高。</w:t>
      </w:r>
    </w:p>
    <w:p>
      <w:pPr>
        <w:ind w:left="0" w:right="0" w:firstLine="560"/>
        <w:spacing w:before="450" w:after="450" w:line="312" w:lineRule="auto"/>
      </w:pPr>
      <w:r>
        <w:rPr>
          <w:rFonts w:ascii="宋体" w:hAnsi="宋体" w:eastAsia="宋体" w:cs="宋体"/>
          <w:color w:val="000"/>
          <w:sz w:val="28"/>
          <w:szCs w:val="28"/>
        </w:rPr>
        <w:t xml:space="preserve">5、通胀压力不断加大。各种商品价格一直在高位运行，原材料价格的上涨，企业融资难致使企业，尤其是中小企业经营压力增大；农资价格的上涨，使农民增收打了折扣，也影响了农民对生产成本的投入。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1、抓好农业增效农民收入。紧紧围绕发展城郊型旅游农业，大力调整农业产业结构，以养殖小区的建设作为突破口，利用近郊优势，发展城郊型农业，建设城市后花园。</w:t>
      </w:r>
    </w:p>
    <w:p>
      <w:pPr>
        <w:ind w:left="0" w:right="0" w:firstLine="560"/>
        <w:spacing w:before="450" w:after="450" w:line="312" w:lineRule="auto"/>
      </w:pPr>
      <w:r>
        <w:rPr>
          <w:rFonts w:ascii="宋体" w:hAnsi="宋体" w:eastAsia="宋体" w:cs="宋体"/>
          <w:color w:val="000"/>
          <w:sz w:val="28"/>
          <w:szCs w:val="28"/>
        </w:rPr>
        <w:t xml:space="preserve">2、加快发展工业经济。一是要强化调度，加快入园企业建设步伐，力争早建成早投产。二是加强服务，帮助企业破解生产要素制约，把企业融资、用工、产品推介作为服务工作重点。三是加大招商引资力度，突出抓好大项目建设,尤其是具有自主知识产权、具有自主创新能力的项目建设力度，扶持成长性好的本土企业，培育带动力强的大企业。四是抓好新进项目申报审批工作，为项目落户搭建良好平台，营造良好的招商引资氛围。</w:t>
      </w:r>
    </w:p>
    <w:p>
      <w:pPr>
        <w:ind w:left="0" w:right="0" w:firstLine="560"/>
        <w:spacing w:before="450" w:after="450" w:line="312" w:lineRule="auto"/>
      </w:pPr>
      <w:r>
        <w:rPr>
          <w:rFonts w:ascii="宋体" w:hAnsi="宋体" w:eastAsia="宋体" w:cs="宋体"/>
          <w:color w:val="000"/>
          <w:sz w:val="28"/>
          <w:szCs w:val="28"/>
        </w:rPr>
        <w:t xml:space="preserve">3、努力做大做强服务业。以旧城改造为契机，加快淮河路商业街改造步伐，努力引进大型综合性商业企业，促进我区商业发展再上新台阶。</w:t>
      </w:r>
    </w:p>
    <w:p>
      <w:pPr>
        <w:ind w:left="0" w:right="0" w:firstLine="560"/>
        <w:spacing w:before="450" w:after="450" w:line="312" w:lineRule="auto"/>
      </w:pPr>
      <w:r>
        <w:rPr>
          <w:rFonts w:ascii="宋体" w:hAnsi="宋体" w:eastAsia="宋体" w:cs="宋体"/>
          <w:color w:val="000"/>
          <w:sz w:val="28"/>
          <w:szCs w:val="28"/>
        </w:rPr>
        <w:t xml:space="preserve">4、继续加大招商引资力度。要坚持招好商、招大商的工作思路，落实投资项目，抓好项目建设，尽快落实一批工业大项目、好项目，以项目建设支撑经济增长。针对工业薄弱的现状，以电子产业为依托，借助已有相关企业的优势，集中开展多层次的招商活动，加快我区产业结构转变。针对高端商贸服务业和高新电子产业，引进符合我区产业定位的国内知名企业。三是针对现有上规模有影响力的企业，以商招商，发展上下游产业链，形成产业积聚。</w:t>
      </w:r>
    </w:p>
    <w:p>
      <w:pPr>
        <w:ind w:left="0" w:right="0" w:firstLine="560"/>
        <w:spacing w:before="450" w:after="450" w:line="312" w:lineRule="auto"/>
      </w:pPr>
      <w:r>
        <w:rPr>
          <w:rFonts w:ascii="宋体" w:hAnsi="宋体" w:eastAsia="宋体" w:cs="宋体"/>
          <w:color w:val="000"/>
          <w:sz w:val="28"/>
          <w:szCs w:val="28"/>
        </w:rPr>
        <w:t xml:space="preserve">5、破解要素制约难题。加快园区平台建设，争取上级相关部门理解和支持，争取更多的建设用地指标，确保重点项目、大项目用地。</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第二篇：乡镇年经济运行汇报</w:t>
      </w:r>
    </w:p>
    <w:p>
      <w:pPr>
        <w:ind w:left="0" w:right="0" w:firstLine="560"/>
        <w:spacing w:before="450" w:after="450" w:line="312" w:lineRule="auto"/>
      </w:pPr>
      <w:r>
        <w:rPr>
          <w:rFonts w:ascii="宋体" w:hAnsi="宋体" w:eastAsia="宋体" w:cs="宋体"/>
          <w:color w:val="000"/>
          <w:sz w:val="28"/>
          <w:szCs w:val="28"/>
        </w:rPr>
        <w:t xml:space="preserve">***乡2024年1—5月份主要经济运行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以来，***乡在市委、市政府的正确领导下，紧紧围绕全市“***战略定位”，坚持以项目建设为抓手，以三大特色产业为重点，以改善民生为保障，落实“三化”工作法，细化目标、量化责任、强化措施、提速提效，全力以赴抓好各项主要经济指标的工作落实，推动**新一轮跨越发展，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一、1—5月经济运行情况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①财政收入：全年公共财政预算收入任务***万元，1—5月份实际入库444.6379万元，完成54.36%，其中国税完成83.0131万元，地税完成361.6248万元。②社会固定资产投资：今年我乡固定资产投资目标任务7.5亿元，完成****亿元，完成63%。③工业增加值：工业增加值增长目标12%，1—5月份累计完成19%，占目标任务158%，其中规模以上工业增加值增长13.5%，累计完成20%，占目标148%。④社会消费总额：目标任务为5000万元，前5个月累计完成2800万元，占目标56%。⑤按要求完成第三次全国经济普查工作。</w:t>
      </w:r>
    </w:p>
    <w:p>
      <w:pPr>
        <w:ind w:left="0" w:right="0" w:firstLine="560"/>
        <w:spacing w:before="450" w:after="450" w:line="312" w:lineRule="auto"/>
      </w:pPr>
      <w:r>
        <w:rPr>
          <w:rFonts w:ascii="宋体" w:hAnsi="宋体" w:eastAsia="宋体" w:cs="宋体"/>
          <w:color w:val="000"/>
          <w:sz w:val="28"/>
          <w:szCs w:val="28"/>
        </w:rPr>
        <w:t xml:space="preserve">2、重点项目实施情况：①重点项目续建工程。*****项目，今年累计投资3000万元，已完成项目区的绿化、路网、1</w:t>
      </w:r>
    </w:p>
    <w:p>
      <w:pPr>
        <w:ind w:left="0" w:right="0" w:firstLine="560"/>
        <w:spacing w:before="450" w:after="450" w:line="312" w:lineRule="auto"/>
      </w:pPr>
      <w:r>
        <w:rPr>
          <w:rFonts w:ascii="宋体" w:hAnsi="宋体" w:eastAsia="宋体" w:cs="宋体"/>
          <w:color w:val="000"/>
          <w:sz w:val="28"/>
          <w:szCs w:val="28"/>
        </w:rPr>
        <w:t xml:space="preserve">管网等工程；第一批****亩土地已取得土地证。****项目投资***万元的*****生产线工程，正在紧张实施中。②招商引资工作。完成引进*****项目，项目总投资****万元，项目备案、入园审批、项目选址、环评报告、工商注册、机构代码证办理已全部完成，土地证等手续正在办理中，6月份将开工建设。总投资**亿元的*****项目，已完成立项请示、项目名称核准、立项备案、用地预审。目前正在进行项目用地选址。③特色产业发展。发展优质烟叶****亩，建设苹果精品示范园****亩，种植蔬菜****亩，露地瓜菜9000亩。④绿化造林工程。高标准、高质量完成***大道5公里的通道绿化，完成***等村农户造林2830亩，完成****水库水系绿化1380亩。⑤完成新农村社区的绿化、亮化、硬化及娱乐文化设施建设安装工程。⑥基础设施建设工程。投资90万元，完成*****、****3.1公里道路硬化工程。⑦完成卫生院门诊楼搬迁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w:t>
      </w:r>
    </w:p>
    <w:p>
      <w:pPr>
        <w:ind w:left="0" w:right="0" w:firstLine="560"/>
        <w:spacing w:before="450" w:after="450" w:line="312" w:lineRule="auto"/>
      </w:pPr>
      <w:r>
        <w:rPr>
          <w:rFonts w:ascii="宋体" w:hAnsi="宋体" w:eastAsia="宋体" w:cs="宋体"/>
          <w:color w:val="000"/>
          <w:sz w:val="28"/>
          <w:szCs w:val="28"/>
        </w:rPr>
        <w:t xml:space="preserve">三是受季节性影响，烟叶税收前半年收入进账少。</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1、继续加大招商引资力度。创新招商方式，制定激励政策，充实精干力量，成立招商小分队，树立亲商、护商理念，坚持走出去、请进来，同时依托***、****等资源，扩大招商关系网络，全面实施招商引资，争取在大项目引办上有新突破，加快在谈项目进度，力促在谈的项目尽早签约落户。进一步做好***、****、****等企业跟踪服务，争取尽早签约落户。</w:t>
      </w:r>
    </w:p>
    <w:p>
      <w:pPr>
        <w:ind w:left="0" w:right="0" w:firstLine="560"/>
        <w:spacing w:before="450" w:after="450" w:line="312" w:lineRule="auto"/>
      </w:pPr>
      <w:r>
        <w:rPr>
          <w:rFonts w:ascii="宋体" w:hAnsi="宋体" w:eastAsia="宋体" w:cs="宋体"/>
          <w:color w:val="000"/>
          <w:sz w:val="28"/>
          <w:szCs w:val="28"/>
        </w:rPr>
        <w:t xml:space="preserve">2、催开工、抢进度、促投产。全力以赴服务好****项目建设，千方百计加快产业集聚区项目扩建进度，想方设法促进新引进项目早日开工建设。把服务项目建设逐条逐项细化分解，限期跟进落实，确保按时有序推进项目进度，力促***项目年底前实现区域性具备参观条件，***、**等企业早日改造提升；**项目厂房、****早日开工建设、早日竣工、投入使用。</w:t>
      </w:r>
    </w:p>
    <w:p>
      <w:pPr>
        <w:ind w:left="0" w:right="0" w:firstLine="560"/>
        <w:spacing w:before="450" w:after="450" w:line="312" w:lineRule="auto"/>
      </w:pPr>
      <w:r>
        <w:rPr>
          <w:rFonts w:ascii="宋体" w:hAnsi="宋体" w:eastAsia="宋体" w:cs="宋体"/>
          <w:color w:val="000"/>
          <w:sz w:val="28"/>
          <w:szCs w:val="28"/>
        </w:rPr>
        <w:t xml:space="preserve">3、抓好烟叶支柱产业，提质增效，增加税源。烟叶是我乡财税收入的主要来源，去年烟叶税收达到 **万元，今年烟叶面积从去年的**万亩压缩到**亩，将加强管理，增加科技投入，提升烟叶内在品质，促进烟叶提质增效，确保税收只增不减。</w:t>
      </w:r>
    </w:p>
    <w:p>
      <w:pPr>
        <w:ind w:left="0" w:right="0" w:firstLine="560"/>
        <w:spacing w:before="450" w:after="450" w:line="312" w:lineRule="auto"/>
      </w:pPr>
      <w:r>
        <w:rPr>
          <w:rFonts w:ascii="宋体" w:hAnsi="宋体" w:eastAsia="宋体" w:cs="宋体"/>
          <w:color w:val="000"/>
          <w:sz w:val="28"/>
          <w:szCs w:val="28"/>
        </w:rPr>
        <w:t xml:space="preserve">4、强化管征，确保完成财税征收任务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坚持深挖税源，做到应收尽收；加快推进项目建设、确保有更多项目开工建设、投产、达产，培植税源，增强发展</w:t>
      </w:r>
    </w:p>
    <w:p>
      <w:pPr>
        <w:ind w:left="0" w:right="0" w:firstLine="560"/>
        <w:spacing w:before="450" w:after="450" w:line="312" w:lineRule="auto"/>
      </w:pPr>
      <w:r>
        <w:rPr>
          <w:rFonts w:ascii="宋体" w:hAnsi="宋体" w:eastAsia="宋体" w:cs="宋体"/>
          <w:color w:val="000"/>
          <w:sz w:val="28"/>
          <w:szCs w:val="28"/>
        </w:rPr>
        <w:t xml:space="preserve">后劲；吸收税源，加快发展，吸引在外税源。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年1-9月经济运行情况汇报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年1-9月经济运行情况汇报</w:t>
      </w:r>
    </w:p>
    <w:p>
      <w:pPr>
        <w:ind w:left="0" w:right="0" w:firstLine="560"/>
        <w:spacing w:before="450" w:after="450" w:line="312" w:lineRule="auto"/>
      </w:pPr>
      <w:r>
        <w:rPr>
          <w:rFonts w:ascii="宋体" w:hAnsi="宋体" w:eastAsia="宋体" w:cs="宋体"/>
          <w:color w:val="000"/>
          <w:sz w:val="28"/>
          <w:szCs w:val="28"/>
        </w:rPr>
        <w:t xml:space="preserve">**县科技和工业信息化局</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工业经济运行平稳。1-8月，全县规模以上工业总产值同比增长11.7%，规模以上工业增加值同比增长7.3%，增速排名全市第4位。1-9月，预计全县规模以上工业总产值同比增长10.6%，规模以上工业增加值同比增长7.3%，工业固定资产投资同比增长13.9%，工业技改投资同比增长16.7%，新增规模工业企业8家。</w:t>
      </w:r>
    </w:p>
    <w:p>
      <w:pPr>
        <w:ind w:left="0" w:right="0" w:firstLine="560"/>
        <w:spacing w:before="450" w:after="450" w:line="312" w:lineRule="auto"/>
      </w:pPr>
      <w:r>
        <w:rPr>
          <w:rFonts w:ascii="宋体" w:hAnsi="宋体" w:eastAsia="宋体" w:cs="宋体"/>
          <w:color w:val="000"/>
          <w:sz w:val="28"/>
          <w:szCs w:val="28"/>
        </w:rPr>
        <w:t xml:space="preserve">（二）开放型经济发展较快。1-8月，全县实际利用外资5147万美元，增长48.3%，增速排名全市第1位。实际到位内资34.5亿元，增长20.3%，增速排名全市第1位。完成外贸进出口622万美元，同比增长86.91%，增速排名全市第2位。1-9月，预计全县实际利用外资6100万美元，同比增长42.5%，实际到位内资38.8亿元，同比增长21.1%，完成外贸进出口754万美元，同比增长86.9%。</w:t>
      </w:r>
    </w:p>
    <w:p>
      <w:pPr>
        <w:ind w:left="0" w:right="0" w:firstLine="560"/>
        <w:spacing w:before="450" w:after="450" w:line="312" w:lineRule="auto"/>
      </w:pPr>
      <w:r>
        <w:rPr>
          <w:rFonts w:ascii="宋体" w:hAnsi="宋体" w:eastAsia="宋体" w:cs="宋体"/>
          <w:color w:val="000"/>
          <w:sz w:val="28"/>
          <w:szCs w:val="28"/>
        </w:rPr>
        <w:t xml:space="preserve">（三）商贸经济不断提升。1-8月，全县完成社会消费品零售总额21.37亿元，同比增长10.7%，增速排名全市第1位；1-9月，预计全县完成社会消费品零售总额22.95亿元，同比增长10.5%，新增限额以上商贸流通企业5家。</w:t>
      </w:r>
    </w:p>
    <w:p>
      <w:pPr>
        <w:ind w:left="0" w:right="0" w:firstLine="560"/>
        <w:spacing w:before="450" w:after="450" w:line="312" w:lineRule="auto"/>
      </w:pPr>
      <w:r>
        <w:rPr>
          <w:rFonts w:ascii="宋体" w:hAnsi="宋体" w:eastAsia="宋体" w:cs="宋体"/>
          <w:color w:val="000"/>
          <w:sz w:val="28"/>
          <w:szCs w:val="28"/>
        </w:rPr>
        <w:t xml:space="preserve">（四）科技创新领先全市。新申报国家高新技术企业8家，重新认定国家高新技术企业2家，预计2024年全县高新技术企业将达到20家。完成专利申请72件，授权专利43件，全社会研发经费投入24761万元，占GDP比重的1.81%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力推进工业转型。为加快铸造企业转型升级，制定出台了《**县铸造产业转型升级三年行动计划》、起草了《关于加快推进铸造产业转型升级发展的若干意见》等文件。认真做好“江南铸都”复评工作，2月26日“江南铸都”复评顺利通过中铸协验收。扎实做好工业企业节后复工复产工作，先后7次到60多家工业企业进行调研，帮助解决生产中的困难和问题。为推进产业项目建设，2月28日我县举行了全县重大产业项目开（竣）工活动，其中集中开工工业项目7个，占全县重大产业开工项目总数的87.5%，竣工工业项目3个，占全县重大产业竣工项目总数的50%，省重点项目—新兴铸管绿色智能铸造（**）产业园正式动工建设。建立健全规模工业企业培育项目库，做好规上企业培育工作，至6月份，成功申报4家规模以上工业企业。制定了《2024年县级领导联系重点企业工作方案》，确定巨人机床集团、鼎新铸造、海铸机械等44家重点工业企业为县级领导联系和帮扶企业，列出问题清单，明确帮扶任务，要求及时帮助解决重点工业企业在生产发展中遇到的问题和困难。3月中旬组织32家铸造企业参加了在上海市举行的第十七届中国国际铸造博览会,全面展现了近年来我县铸造产业转型升级发展的丰硕成果,进一步提升了“江南铸都”的美誉度。6月12日市委、市政府在我县召开全市重点产业项目现场推进会，我县新开工工业项目10个，总投资66亿元，年计划投资23.55亿元；续建工业项目2个，总投资3.5亿元，年计划投资1.8亿元，我县工业项目的快速建设得到了市委、市政府的高度肯定和赞誉。</w:t>
      </w:r>
    </w:p>
    <w:p>
      <w:pPr>
        <w:ind w:left="0" w:right="0" w:firstLine="560"/>
        <w:spacing w:before="450" w:after="450" w:line="312" w:lineRule="auto"/>
      </w:pPr>
      <w:r>
        <w:rPr>
          <w:rFonts w:ascii="宋体" w:hAnsi="宋体" w:eastAsia="宋体" w:cs="宋体"/>
          <w:color w:val="000"/>
          <w:sz w:val="28"/>
          <w:szCs w:val="28"/>
        </w:rPr>
        <w:t xml:space="preserve">（二）务实开展招商引资。制定《**县2024年县级产业招商小分队主导产业分工联系及目标责任表》、《**县2024年招商引资重点引进项目和履约项目表》，出台《**县关于进一步推进招商引资高质量发展的若干意见》等文件。紧紧围绕铸锻造、机械装备制造等产业，书记、县长带头招商，县委书记带队赴山东圣泉集团等进行招商对接；县长带队参加粤港澳大湾区经贸洽谈活动并开展自主招商活动。各县级产业招商小分队积极进行新兴优势产业链招商，先后对接洽谈了王主机械、科善机械、圣辰自动化、铸造原辅材料服务中心、山明电子、众鑫凌云科技、东莞西尼科技、惠州诚业家具等项目。1-9月，全县已引进投资亿元以上产业项目21个，总投资53.82亿元，其中，履约项目20个，开工项目17个，项目履约率、开工率和资金到位率均为近年来最好。园区键润春智能装备科技、毅强铸造、创新机械开工建设，中嘉智能装备、台创机械竣工投产，新兴铸管、碧桂园和晶科光伏等3个500强项目取得重大进展，新兴铸管项目 已完成200亩土地摘牌和一、二期土地清表；碧桂园项目完成土地摘牌，完成售楼部和一号楼建设，晶科光伏成功申请配额80MW，于9月开工建设。新城区农博港、**联海国际商贸城和生源时代广场等项目推进较快，其中新城区农博港项目预计年内可完工、**联海国际商贸城年内可完成主体工程。</w:t>
      </w:r>
    </w:p>
    <w:p>
      <w:pPr>
        <w:ind w:left="0" w:right="0" w:firstLine="560"/>
        <w:spacing w:before="450" w:after="450" w:line="312" w:lineRule="auto"/>
      </w:pPr>
      <w:r>
        <w:rPr>
          <w:rFonts w:ascii="宋体" w:hAnsi="宋体" w:eastAsia="宋体" w:cs="宋体"/>
          <w:color w:val="000"/>
          <w:sz w:val="28"/>
          <w:szCs w:val="28"/>
        </w:rPr>
        <w:t xml:space="preserve">（三）积极发展商贸经济。为保障消费品市场供应充足稳定，我局高度重视、提前谋划，对市场保障工作进行周密安排和部署。一是启动生活必需品监测系统日报制度和重点零售、餐饮企业监测周报制度，安排专人值班，及时了解掌握节日消费品市场供应情况；二是指导重点流通企业积极组织货源、丰富商品品种、畅通销售渠道，确保节日市场供应，并充分利用节日消费旺季，营造浓厚的节日氛围，引导和扩大消费；三是组织各商贸流通企业认真开展经营设施安全检查和商品质量检查，严把商品质量，确保消费安全。完成了《**县流通产业发展规划（2024-2024）》的编制工作，做好市场体系、商业网点、现代物流、电子商务、再生资源行业等发展规划，加快商业体系建设步伐，全力打造“流通旺地”。大力推进“互联网+商贸流通”行动，发挥新消费引领作用，加快培育形成新供给、新动力。大力发展农村电商，完善农产品产销对接体系，建成农村电商服务站19个。积极将符合条件的企业及时申报为限上商贸企业纳入统计，已完成**县和美双仁贸易有限公司、湖南正典国际贸易有限公司、**县荞麦塘加油站有限公司等3家企业申报。</w:t>
      </w:r>
    </w:p>
    <w:p>
      <w:pPr>
        <w:ind w:left="0" w:right="0" w:firstLine="560"/>
        <w:spacing w:before="450" w:after="450" w:line="312" w:lineRule="auto"/>
      </w:pPr>
      <w:r>
        <w:rPr>
          <w:rFonts w:ascii="宋体" w:hAnsi="宋体" w:eastAsia="宋体" w:cs="宋体"/>
          <w:color w:val="000"/>
          <w:sz w:val="28"/>
          <w:szCs w:val="28"/>
        </w:rPr>
        <w:t xml:space="preserve">（四）大力实施科技创新。一是实施创新驱动发展战略。积极创建科技成果转移转化示范县，以提高企业自主创新能力为核心，着力推进科技项目建设、创新平台建设、产学研合作开发。二是积极推进高企项目申报。组织了远通合金、永华工贸等8家企业开展国家高新技术企业认定申报工作。同时全力推动科技型中小企业认定评价和企业研发准备金制度备案工作，目前科技型中小企业申报成功13家，完成企业研发准备金制度备案6家。三是努力夯实专利申请基础。今年来，我县专利申请量和授权量来势较好，专利申请61件，授权专利37件。四是加强科技普及和培训。积极开展“科技活动周”、“科技活动日”、“知识产权宣传周”等活动，发放科学种植、养殖技术、科学预防传染性疾病、林业、环境保护、计划生育、气象科普、防震减灾及知识产权等各种科技宣传资料7万多份，开展科技咨询120人次，接受医疗专家义诊300多人次，积极推动科技扶贫，组织相关部门技术人员采取不同形式开展实用技术培训538人次，积极开展农业适用技术进村入户，拓宽了农贸增收渠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生产要素制约仍然突出。土地、资金、电价、产业扶持政策等要素仍然是制约企业发展的难点，尤其项目用地矛盾最为突出，瓶颈破解效果不佳。园区招商项目排队等项目用地的情况较为突出，用地问题严重制约了好项目、大项目引进的同时，也严重阻碍了产业转型升级。由于用地指标紧、调规周期长、征地难度大等瓶颈制约突出，部分签约项目迟迟无法履约。</w:t>
      </w:r>
    </w:p>
    <w:p>
      <w:pPr>
        <w:ind w:left="0" w:right="0" w:firstLine="560"/>
        <w:spacing w:before="450" w:after="450" w:line="312" w:lineRule="auto"/>
      </w:pPr>
      <w:r>
        <w:rPr>
          <w:rFonts w:ascii="宋体" w:hAnsi="宋体" w:eastAsia="宋体" w:cs="宋体"/>
          <w:color w:val="000"/>
          <w:sz w:val="28"/>
          <w:szCs w:val="28"/>
        </w:rPr>
        <w:t xml:space="preserve">（二）工业转型升级任重道远。铸造企业环保整治和布局调整任务仍然十分艰难；企业创新意识不强，研发投入不足，产品技术含量低、缺乏市场竞争力；工业企业升级改造、工业项目引进新建均面临资金短缺的困境，银行贷款困难，融资成本高。</w:t>
      </w:r>
    </w:p>
    <w:p>
      <w:pPr>
        <w:ind w:left="0" w:right="0" w:firstLine="560"/>
        <w:spacing w:before="450" w:after="450" w:line="312" w:lineRule="auto"/>
      </w:pPr>
      <w:r>
        <w:rPr>
          <w:rFonts w:ascii="宋体" w:hAnsi="宋体" w:eastAsia="宋体" w:cs="宋体"/>
          <w:color w:val="000"/>
          <w:sz w:val="28"/>
          <w:szCs w:val="28"/>
        </w:rPr>
        <w:t xml:space="preserve">（三）开放型经济发展基础薄弱。外贸企业培育难度大，出口产品量少，目前主要出口产品还是传统的电子产品、鞋业、锻铸件、五金工具及农机产品等，高科技、高附加值产品占比少，尤其是机床、工具车、矿山机械等还未打开国际市场。外资、外贸、外经工作虽然有增长，但总量均居全市中下水平。</w:t>
      </w:r>
    </w:p>
    <w:p>
      <w:pPr>
        <w:ind w:left="0" w:right="0" w:firstLine="560"/>
        <w:spacing w:before="450" w:after="450" w:line="312" w:lineRule="auto"/>
      </w:pPr>
      <w:r>
        <w:rPr>
          <w:rFonts w:ascii="宋体" w:hAnsi="宋体" w:eastAsia="宋体" w:cs="宋体"/>
          <w:color w:val="000"/>
          <w:sz w:val="28"/>
          <w:szCs w:val="28"/>
        </w:rPr>
        <w:t xml:space="preserve">（四）商贸流通产业短板突出。限上企业退出多，因企业经营状况以及国家政策调控，其中今年大棚房整治，限上餐饮企业退出3家，累计今年已退出限上企业5家。电子商务和物流配送还在处在初期发展阶段，全县还没有一家电子商务产业园、物流园。</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一）抓实工业转型。认真落实《**县铸造产业转型升级三年行动计划（2024-2024年）》、《**县2024年铸造企业整改提升实施方案》等文件精神，选择一批科技水平高、带动能力强、成长性好的企业，在行业内树立标杆发挥引领示范作用，特别是要强力推进新兴铸管（**）绿色智能铸造产业园项目建设，加快引进智能化、自动化生产线，加大高新技术在产品研发、工艺改进、生产制造等关键环节的应用，提高产品质量和附加值，促进铸造企业绿色规范发展。</w:t>
      </w:r>
    </w:p>
    <w:p>
      <w:pPr>
        <w:ind w:left="0" w:right="0" w:firstLine="560"/>
        <w:spacing w:before="450" w:after="450" w:line="312" w:lineRule="auto"/>
      </w:pPr>
      <w:r>
        <w:rPr>
          <w:rFonts w:ascii="宋体" w:hAnsi="宋体" w:eastAsia="宋体" w:cs="宋体"/>
          <w:color w:val="000"/>
          <w:sz w:val="28"/>
          <w:szCs w:val="28"/>
        </w:rPr>
        <w:t xml:space="preserve">（二）抓实招商引资。坚定不移地把招商引资作为“第一菜单”，坚持“三个结合，四个面向，五精招商”的总体要求，形成集中招商——集中签约——项目检阅的常规动作和长效管理，力争更多大项目、好项目落户**。加强对招商项目的跟踪调度，推进项目在谈、签约、落地、投产全过程动态监管。全面梳理和落实中央、省市政策措施，对标先进地区，出台吸引外来投资的创新政策，创新招商引资奖励政策与奖励方式，及时兑现招商引资项目优惠及奖励政策，提升政策透明度与公信力，形成招商引资强大活力。</w:t>
      </w:r>
    </w:p>
    <w:p>
      <w:pPr>
        <w:ind w:left="0" w:right="0" w:firstLine="560"/>
        <w:spacing w:before="450" w:after="450" w:line="312" w:lineRule="auto"/>
      </w:pPr>
      <w:r>
        <w:rPr>
          <w:rFonts w:ascii="宋体" w:hAnsi="宋体" w:eastAsia="宋体" w:cs="宋体"/>
          <w:color w:val="000"/>
          <w:sz w:val="28"/>
          <w:szCs w:val="28"/>
        </w:rPr>
        <w:t xml:space="preserve">（三）抓实科技创新。建立和完善科技创新型企业和重大科技专项培育机制、科技成果转化及高新技术企业创建奖励机制、公共科技服务平台对接机制，以及产学研协同创新互动机制，进一步加强对科技创新的督导和考核。支持铸锻造企业与高等院校、科研院所建立战略联盟，打造从研发、集成到成果转化的技术创新链。加快建立科技企业孵化器、众创空间等平台，为企业发展提供技术研发、成果转化、产权对接、人才培训等公共服务。</w:t>
      </w:r>
    </w:p>
    <w:p>
      <w:pPr>
        <w:ind w:left="0" w:right="0" w:firstLine="560"/>
        <w:spacing w:before="450" w:after="450" w:line="312" w:lineRule="auto"/>
      </w:pPr>
      <w:r>
        <w:rPr>
          <w:rFonts w:ascii="宋体" w:hAnsi="宋体" w:eastAsia="宋体" w:cs="宋体"/>
          <w:color w:val="000"/>
          <w:sz w:val="28"/>
          <w:szCs w:val="28"/>
        </w:rPr>
        <w:t xml:space="preserve">（四）抓实商贸流通。按照《**县流通产业发展规划（2024-2024）》，加快市场体系建设步伐，重点推进新城区建材大市场、新城区农贸市场、生源时代广场、电商产业园、**汽贸城、惠尔物流园等重点商贸项目建设。大力发展电子商务，培育外贸新增点，帮扶具有外贸发展潜力的企业，完成企业由内贸转为外贸企业，精心组织企业参加印尼、越南等展会，积极开拓国际市场</w:t>
      </w:r>
    </w:p>
    <w:p>
      <w:pPr>
        <w:ind w:left="0" w:right="0" w:firstLine="560"/>
        <w:spacing w:before="450" w:after="450" w:line="312" w:lineRule="auto"/>
      </w:pPr>
      <w:r>
        <w:rPr>
          <w:rFonts w:ascii="宋体" w:hAnsi="宋体" w:eastAsia="宋体" w:cs="宋体"/>
          <w:color w:val="000"/>
          <w:sz w:val="28"/>
          <w:szCs w:val="28"/>
        </w:rPr>
        <w:t xml:space="preserve">（四）抓实企业帮扶。贯彻落实《**县县级领导“四联四包”实施方案》、《**县工业企业帮扶工作方案》等帮扶政策，营造良好的企业发展环境；坚持问题导向，一企一策，全力帮助企业解决突出的困难和问题，借势扫黑除恶专项斗争，清除阻碍破坏企业发展的黑恶势力，助推实体经济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