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2024年一季度上海市崇明县经济运行情况</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上海市崇明县经济运行情况2024年一季度上海市崇明县经济运行情况崇明县2024年的工作目标和任务，坚持稳增长、调结构、惠民生是发展的总基调。一季度崇明经济总体运行良好，除工业生产增速仍处下行通道外，其余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崇明县2024年的工作目标和任务，坚持稳增长、调结构、惠民生是发展的总基调。一季度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1、经济总量实现平稳增长，第三产业所占比重上升</w:t>
      </w:r>
    </w:p>
    <w:p>
      <w:pPr>
        <w:ind w:left="0" w:right="0" w:firstLine="560"/>
        <w:spacing w:before="450" w:after="450" w:line="312" w:lineRule="auto"/>
      </w:pPr>
      <w:r>
        <w:rPr>
          <w:rFonts w:ascii="宋体" w:hAnsi="宋体" w:eastAsia="宋体" w:cs="宋体"/>
          <w:color w:val="000"/>
          <w:sz w:val="28"/>
          <w:szCs w:val="28"/>
        </w:rPr>
        <w:t xml:space="preserve">全县产业结构调整力度进一步加大。一季度，全县实现增加值56.1亿元，同比增长7.1%。其中，第一产业实现增加值3.9亿元，同比增长6.5%；受工业生产总量下降的影响，第二产业增加值小幅增长，实现增加值25.6亿元，同比增长0.9%，占增加值总量的比重为45.6%，在全县经济总量中仍占主导地位。其中工业增加值17.3亿元，下降2.8%，建筑业增加值8.3亿元，增长9.5%；第三产业在三大重点地区的助力推动下，增幅领先于其他产业，实现增加值26.6亿元，同比增长14.0%，占增加值总量的比重为47.4%，所占比重比上年同期提高2.9个百分点。</w:t>
      </w:r>
    </w:p>
    <w:p>
      <w:pPr>
        <w:ind w:left="0" w:right="0" w:firstLine="560"/>
        <w:spacing w:before="450" w:after="450" w:line="312" w:lineRule="auto"/>
      </w:pPr>
      <w:r>
        <w:rPr>
          <w:rFonts w:ascii="宋体" w:hAnsi="宋体" w:eastAsia="宋体" w:cs="宋体"/>
          <w:color w:val="000"/>
          <w:sz w:val="28"/>
          <w:szCs w:val="28"/>
        </w:rPr>
        <w:t xml:space="preserve">2、工业生产小幅下降，海洋装备产业降幅收窄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3月份实现工业总产值48.7亿元，同比下降4.4%。工业生产呈现以下几个特征：一是规模以上企业占据主导地位。1－3月份全县规模以上企业实现工业总产值41.5亿</w:t>
      </w:r>
    </w:p>
    <w:p>
      <w:pPr>
        <w:ind w:left="0" w:right="0" w:firstLine="560"/>
        <w:spacing w:before="450" w:after="450" w:line="312" w:lineRule="auto"/>
      </w:pPr>
      <w:r>
        <w:rPr>
          <w:rFonts w:ascii="宋体" w:hAnsi="宋体" w:eastAsia="宋体" w:cs="宋体"/>
          <w:color w:val="000"/>
          <w:sz w:val="28"/>
          <w:szCs w:val="28"/>
        </w:rPr>
        <w:t xml:space="preserve">元，占全县工业产值比重的85.3%，同比下降5.3%；二是有六大主导行业出现“三增三减”态势。1－3月份全县六大主导产业完成工业总产值27.6亿元，同比下降13.6%，其中：电气机械及器材制造业增长14.6%、通用设备制造业增长8.1%、纺织业增长3.7%、黑色金属冶炼及压延加工业下降10.1%、交通运输设备制造业下降30.5%、金属制品业同比下降11.0%；三是海洋装备产业降幅明显收窄。1－3月份海洋装备产业完成工业总产值20.7亿元，同比下降6.5%，降幅比2024年收窄10.8个百分点。</w:t>
      </w:r>
    </w:p>
    <w:p>
      <w:pPr>
        <w:ind w:left="0" w:right="0" w:firstLine="560"/>
        <w:spacing w:before="450" w:after="450" w:line="312" w:lineRule="auto"/>
      </w:pPr>
      <w:r>
        <w:rPr>
          <w:rFonts w:ascii="宋体" w:hAnsi="宋体" w:eastAsia="宋体" w:cs="宋体"/>
          <w:color w:val="000"/>
          <w:sz w:val="28"/>
          <w:szCs w:val="28"/>
        </w:rPr>
        <w:t xml:space="preserve">在全县18个乡镇和3个园区中，有12个乡镇、园区产值保持增长，增幅前三位的是长兴产业基地190.8%，竖新镇91.4%，向化镇35.1%；有9各乡镇呈不同程度下降，降幅最大的是城桥镇下降60.3%，横沙乡下降26.6%，东平镇下降19.8%。</w:t>
      </w:r>
    </w:p>
    <w:p>
      <w:pPr>
        <w:ind w:left="0" w:right="0" w:firstLine="560"/>
        <w:spacing w:before="450" w:after="450" w:line="312" w:lineRule="auto"/>
      </w:pPr>
      <w:r>
        <w:rPr>
          <w:rFonts w:ascii="宋体" w:hAnsi="宋体" w:eastAsia="宋体" w:cs="宋体"/>
          <w:color w:val="000"/>
          <w:sz w:val="28"/>
          <w:szCs w:val="28"/>
        </w:rPr>
        <w:t xml:space="preserve">3、财政收入快速增长，主要税种拉动显现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3月全县实现财政总收入37.4亿元，同比增长36.2%，其中县级财政收入17.8亿元，同比增长28.0%。增值税、营业税、所得税等主要税种是拉动财政收入增长的主力军，其中增值税实现4.8亿元，同比增长52.5%；营业税实现7.7亿元，同比增长14.9%；所得税实现1.8亿元，同比增长58.1%。财政支出稳定增长。1－3月县级财政支出25.5亿元，同比增长10.4%，其中社会保障支出下降5.3%；教育支出增长16.3%；医疗卫生支出增长51.8；节能环保支出增长27.1%。</w:t>
      </w:r>
    </w:p>
    <w:p>
      <w:pPr>
        <w:ind w:left="0" w:right="0" w:firstLine="560"/>
        <w:spacing w:before="450" w:after="450" w:line="312" w:lineRule="auto"/>
      </w:pPr>
      <w:r>
        <w:rPr>
          <w:rFonts w:ascii="宋体" w:hAnsi="宋体" w:eastAsia="宋体" w:cs="宋体"/>
          <w:color w:val="000"/>
          <w:sz w:val="28"/>
          <w:szCs w:val="28"/>
        </w:rPr>
        <w:t xml:space="preserve">4、重点地区投资作用明显，房地产投资由“降”转“增”</w:t>
      </w:r>
    </w:p>
    <w:p>
      <w:pPr>
        <w:ind w:left="0" w:right="0" w:firstLine="560"/>
        <w:spacing w:before="450" w:after="450" w:line="312" w:lineRule="auto"/>
      </w:pPr>
      <w:r>
        <w:rPr>
          <w:rFonts w:ascii="宋体" w:hAnsi="宋体" w:eastAsia="宋体" w:cs="宋体"/>
          <w:color w:val="000"/>
          <w:sz w:val="28"/>
          <w:szCs w:val="28"/>
        </w:rPr>
        <w:t xml:space="preserve">1－3月全县固定资产投资共实现25.2亿元，同比增长2.1%，实现增长的原因主要有三点：一是基本建设投资占据全县半壁江山。1－3月份基本建设完成13.6亿元，占总量比重达54.0%。二是第三产业投资依靠房地产业的拉动稳定增长。1－3月份第三产业投资同比增长19.3%，其中房地产投资增长13.3%，从其构成看住宅类投资增长38.7%是房地产由“降”转“增”增长的主因。三是重点地区投资支撑作用明显，但地区投资的不平衡性比较明显。长兴地区、陈家镇开发公司和新城开发公司三大重点地区共实现投资18.0亿元，同比增长17.1%，占总量</w:t>
      </w:r>
    </w:p>
    <w:p>
      <w:pPr>
        <w:ind w:left="0" w:right="0" w:firstLine="560"/>
        <w:spacing w:before="450" w:after="450" w:line="312" w:lineRule="auto"/>
      </w:pPr>
      <w:r>
        <w:rPr>
          <w:rFonts w:ascii="宋体" w:hAnsi="宋体" w:eastAsia="宋体" w:cs="宋体"/>
          <w:color w:val="000"/>
          <w:sz w:val="28"/>
          <w:szCs w:val="28"/>
        </w:rPr>
        <w:t xml:space="preserve">比重为71.4%。其中长兴地区、陈家镇开发公司和新城开发公司分别完成投资4.6亿元、8.0亿元和5.3亿元，同比分别下降31.1%、增长73.3%和增长33.9%。</w:t>
      </w:r>
    </w:p>
    <w:p>
      <w:pPr>
        <w:ind w:left="0" w:right="0" w:firstLine="560"/>
        <w:spacing w:before="450" w:after="450" w:line="312" w:lineRule="auto"/>
      </w:pPr>
      <w:r>
        <w:rPr>
          <w:rFonts w:ascii="宋体" w:hAnsi="宋体" w:eastAsia="宋体" w:cs="宋体"/>
          <w:color w:val="000"/>
          <w:sz w:val="28"/>
          <w:szCs w:val="28"/>
        </w:rPr>
        <w:t xml:space="preserve">5、“两节”带动消费市场，零售业占据消费主导地位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3月份，适逢元旦、春节两个传统佳节，城乡居民消费热情空前高涨，全县实现社会消费品零售总额21.5亿元，同比增长15.7%。各行业呈现全面增长，零售业实现零售额18.4亿元，同比增长15.7%，占社会消费品零售总额的85.8%，继续占据消费市场主导地位；批发业、住宿业和餐饮业仍稳健发展，分别实现零售额1.1亿元、0.7亿元和1.3亿元，同比分别增长15.9%、15.3%和15.3%。从商品用途看：吃、穿、用、烧四大类商品分别实现零售额8.5亿元、2.1亿元、9.5亿元、1.4亿元，同比分别增长15.4%、15.5%、15.0%、23.3%。</w:t>
      </w:r>
    </w:p>
    <w:p>
      <w:pPr>
        <w:ind w:left="0" w:right="0" w:firstLine="560"/>
        <w:spacing w:before="450" w:after="450" w:line="312" w:lineRule="auto"/>
      </w:pPr>
      <w:r>
        <w:rPr>
          <w:rFonts w:ascii="宋体" w:hAnsi="宋体" w:eastAsia="宋体" w:cs="宋体"/>
          <w:color w:val="000"/>
          <w:sz w:val="28"/>
          <w:szCs w:val="28"/>
        </w:rPr>
        <w:t xml:space="preserve">6、招商引资成效显著，实现税收快速增长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今年以来全县引进企业和实现税收呈现同步增长态势，1－3月份，全县引进各类企业1709户，同比增长30.8%；引进企业注册资金19.8亿元，同比增长36.3%；引进企业实现税收额33.9亿元，同比增长34.9%。</w:t>
      </w:r>
    </w:p>
    <w:p>
      <w:pPr>
        <w:ind w:left="0" w:right="0" w:firstLine="560"/>
        <w:spacing w:before="450" w:after="450" w:line="312" w:lineRule="auto"/>
      </w:pPr>
      <w:r>
        <w:rPr>
          <w:rFonts w:ascii="宋体" w:hAnsi="宋体" w:eastAsia="宋体" w:cs="宋体"/>
          <w:color w:val="000"/>
          <w:sz w:val="28"/>
          <w:szCs w:val="28"/>
        </w:rPr>
        <w:t xml:space="preserve">从分乡镇看，重点地区引进企业实现税收额占主导作用。工业园区实现税收</w:t>
      </w:r>
    </w:p>
    <w:p>
      <w:pPr>
        <w:ind w:left="0" w:right="0" w:firstLine="560"/>
        <w:spacing w:before="450" w:after="450" w:line="312" w:lineRule="auto"/>
      </w:pPr>
      <w:r>
        <w:rPr>
          <w:rFonts w:ascii="宋体" w:hAnsi="宋体" w:eastAsia="宋体" w:cs="宋体"/>
          <w:color w:val="000"/>
          <w:sz w:val="28"/>
          <w:szCs w:val="28"/>
        </w:rPr>
        <w:t xml:space="preserve">8.5亿元，横沙经济小区实现税收额3.3亿元，富盛开发区实现税收额3.1亿元，他们占全县引进企业税收额的44.5%。</w:t>
      </w:r>
    </w:p>
    <w:p>
      <w:pPr>
        <w:ind w:left="0" w:right="0" w:firstLine="560"/>
        <w:spacing w:before="450" w:after="450" w:line="312" w:lineRule="auto"/>
      </w:pPr>
      <w:r>
        <w:rPr>
          <w:rFonts w:ascii="宋体" w:hAnsi="宋体" w:eastAsia="宋体" w:cs="宋体"/>
          <w:color w:val="000"/>
          <w:sz w:val="28"/>
          <w:szCs w:val="28"/>
        </w:rPr>
        <w:t xml:space="preserve">7、惠民、惠农政策得到落实，农村居民收入稳定增长</w:t>
      </w:r>
    </w:p>
    <w:p>
      <w:pPr>
        <w:ind w:left="0" w:right="0" w:firstLine="560"/>
        <w:spacing w:before="450" w:after="450" w:line="312" w:lineRule="auto"/>
      </w:pPr>
      <w:r>
        <w:rPr>
          <w:rFonts w:ascii="宋体" w:hAnsi="宋体" w:eastAsia="宋体" w:cs="宋体"/>
          <w:color w:val="000"/>
          <w:sz w:val="28"/>
          <w:szCs w:val="28"/>
        </w:rPr>
        <w:t xml:space="preserve">我县农村居民的生活水平逐步提高。据我县农村住户抽样调查数据显示，一季度预计农村居民家庭人均可支配收入为5892元，同比增长10.1%。其中：工资性收入2996元，同比增长13.0%，占人均可支配收入总量的50.8%，主要原因是从业人员春节年终奖发放；家庭经营纯收入1447元，同比增长11.5%，占人均可支配收入总量的24.6%，主要原因是农村木匠、泥匠、漆匠等工资上涨及年终工资一次性发放；财产性纯收入536元，同比增长32.7%,占人均可支配收入总量的9.1%，主要原因是转让承包土地经营权收入增长；转移性纯收入913元，同比下降8.5%，占人均可支配收入总量的 15.5%，主要原因是转移性支出中农村合作医疗保险金缴纳有所增长。</w:t>
      </w:r>
    </w:p>
    <w:p>
      <w:pPr>
        <w:ind w:left="0" w:right="0" w:firstLine="560"/>
        <w:spacing w:before="450" w:after="450" w:line="312" w:lineRule="auto"/>
      </w:pPr>
      <w:r>
        <w:rPr>
          <w:rFonts w:ascii="宋体" w:hAnsi="宋体" w:eastAsia="宋体" w:cs="宋体"/>
          <w:color w:val="000"/>
          <w:sz w:val="28"/>
          <w:szCs w:val="28"/>
        </w:rPr>
        <w:t xml:space="preserve">三、经济运行中需关注的几个问题</w:t>
      </w:r>
    </w:p>
    <w:p>
      <w:pPr>
        <w:ind w:left="0" w:right="0" w:firstLine="560"/>
        <w:spacing w:before="450" w:after="450" w:line="312" w:lineRule="auto"/>
      </w:pPr>
      <w:r>
        <w:rPr>
          <w:rFonts w:ascii="宋体" w:hAnsi="宋体" w:eastAsia="宋体" w:cs="宋体"/>
          <w:color w:val="000"/>
          <w:sz w:val="28"/>
          <w:szCs w:val="28"/>
        </w:rPr>
        <w:t xml:space="preserve">1、关注工业生产的走势</w:t>
      </w:r>
    </w:p>
    <w:p>
      <w:pPr>
        <w:ind w:left="0" w:right="0" w:firstLine="560"/>
        <w:spacing w:before="450" w:after="450" w:line="312" w:lineRule="auto"/>
      </w:pPr>
      <w:r>
        <w:rPr>
          <w:rFonts w:ascii="宋体" w:hAnsi="宋体" w:eastAsia="宋体" w:cs="宋体"/>
          <w:color w:val="000"/>
          <w:sz w:val="28"/>
          <w:szCs w:val="28"/>
        </w:rPr>
        <w:t xml:space="preserve">工业在全县经济总量中占据半壁江山，工业经济运行好坏，对全县经济走势将产生很大的影响，一季度我县工业生产总量下降，行业整体走势仍没有走出低谷，海洋装备业是我县经济发展的主导产业，自从金融危机以来，造船市场迅速由卖方市场向买方市场转移，近期订单数量有回升，但由于造船周期较长，对工业生产的影响将持续一段时间。另外本县加大产业结构调整力度，产能落后的企业不断退出规上行列，使规上企业数量不断减少，工业生产后劲明显不足。应引起各方重视。</w:t>
      </w:r>
    </w:p>
    <w:p>
      <w:pPr>
        <w:ind w:left="0" w:right="0" w:firstLine="560"/>
        <w:spacing w:before="450" w:after="450" w:line="312" w:lineRule="auto"/>
      </w:pPr>
      <w:r>
        <w:rPr>
          <w:rFonts w:ascii="宋体" w:hAnsi="宋体" w:eastAsia="宋体" w:cs="宋体"/>
          <w:color w:val="000"/>
          <w:sz w:val="28"/>
          <w:szCs w:val="28"/>
        </w:rPr>
        <w:t xml:space="preserve">2、关注固定资产投资结构</w:t>
      </w:r>
    </w:p>
    <w:p>
      <w:pPr>
        <w:ind w:left="0" w:right="0" w:firstLine="560"/>
        <w:spacing w:before="450" w:after="450" w:line="312" w:lineRule="auto"/>
      </w:pPr>
      <w:r>
        <w:rPr>
          <w:rFonts w:ascii="宋体" w:hAnsi="宋体" w:eastAsia="宋体" w:cs="宋体"/>
          <w:color w:val="000"/>
          <w:sz w:val="28"/>
          <w:szCs w:val="28"/>
        </w:rPr>
        <w:t xml:space="preserve">一季度，全县固定资产投资增长力度不强，房地产投资所占固定资产投资总额的比重仍然较高，第一产业和第二产业投资比重较低，完成全年投资目标任务压力较大。因此，我们要密切关注固定资产投资走势，加快重点地区功能性项目的推进，合理调配三大产业投资比例，促进全县经济可持续发展。</w:t>
      </w:r>
    </w:p>
    <w:p>
      <w:pPr>
        <w:ind w:left="0" w:right="0" w:firstLine="560"/>
        <w:spacing w:before="450" w:after="450" w:line="312" w:lineRule="auto"/>
      </w:pPr>
      <w:r>
        <w:rPr>
          <w:rFonts w:ascii="宋体" w:hAnsi="宋体" w:eastAsia="宋体" w:cs="宋体"/>
          <w:color w:val="000"/>
          <w:sz w:val="28"/>
          <w:szCs w:val="28"/>
        </w:rPr>
        <w:t xml:space="preserve">3、关注财政收支情况</w:t>
      </w:r>
    </w:p>
    <w:p>
      <w:pPr>
        <w:ind w:left="0" w:right="0" w:firstLine="560"/>
        <w:spacing w:before="450" w:after="450" w:line="312" w:lineRule="auto"/>
      </w:pPr>
      <w:r>
        <w:rPr>
          <w:rFonts w:ascii="宋体" w:hAnsi="宋体" w:eastAsia="宋体" w:cs="宋体"/>
          <w:color w:val="000"/>
          <w:sz w:val="28"/>
          <w:szCs w:val="28"/>
        </w:rPr>
        <w:t xml:space="preserve">市级转移支付资金可能低于预期。由于2024年市级转移支付资金倾向于向人口密集度高的地区转移，增加了争取市级转移支付资金较上年增长10%的工作难度。政府性债务管理可能增加支出。2024年区县要加强政府性债务管理，制定积极有效的偿债机制，防范和化解政府债务风险，导致公共财政还本付息支出增加，进一步加大收支缺口。</w:t>
      </w:r>
    </w:p>
    <w:p>
      <w:pPr>
        <w:ind w:left="0" w:right="0" w:firstLine="560"/>
        <w:spacing w:before="450" w:after="450" w:line="312" w:lineRule="auto"/>
      </w:pPr>
      <w:r>
        <w:rPr>
          <w:rFonts w:ascii="宋体" w:hAnsi="宋体" w:eastAsia="宋体" w:cs="宋体"/>
          <w:color w:val="000"/>
          <w:sz w:val="28"/>
          <w:szCs w:val="28"/>
        </w:rPr>
        <w:t xml:space="preserve">四、上半年崇明经济运行趋势判断</w:t>
      </w:r>
    </w:p>
    <w:p>
      <w:pPr>
        <w:ind w:left="0" w:right="0" w:firstLine="560"/>
        <w:spacing w:before="450" w:after="450" w:line="312" w:lineRule="auto"/>
      </w:pPr>
      <w:r>
        <w:rPr>
          <w:rFonts w:ascii="宋体" w:hAnsi="宋体" w:eastAsia="宋体" w:cs="宋体"/>
          <w:color w:val="000"/>
          <w:sz w:val="28"/>
          <w:szCs w:val="28"/>
        </w:rPr>
        <w:t xml:space="preserve">预计上半年我县经济运行态势平稳增长。全县产业结构调整力度加大，经济总量平稳增长；工业生产降幅明显收窄，海洋装备业持续下降；主要税种拉动作用显现，财政收支同步增长；市场业态呈多元化格局，消费品零售稳步发展；重点地区投资支撑有力，固定资产投资小幅增长；招商环境进一步好转，引税企业有新的发展；惠农政策得到落实，农民收入保持两位数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2025-05-04T08:15:11+08:00</dcterms:created>
  <dcterms:modified xsi:type="dcterms:W3CDTF">2025-05-04T08:15:11+08:00</dcterms:modified>
</cp:coreProperties>
</file>

<file path=docProps/custom.xml><?xml version="1.0" encoding="utf-8"?>
<Properties xmlns="http://schemas.openxmlformats.org/officeDocument/2006/custom-properties" xmlns:vt="http://schemas.openxmlformats.org/officeDocument/2006/docPropsVTypes"/>
</file>