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在全市领导干部会议上的讲话[最终定稿]</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领导干部会议上的讲话同志们：根据会议安排，我通报一季度全市经济运行情况，并就下一步工作简要讲点意见。等下，余书记还要作重要讲话，请大家深刻领会指示精神，认真抓好贯彻落实。一、经济运行情况一季度，我市经济发展形势喜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同志们：根据会议安排，我通报一季度全市经济运行情况，并就下一步工作简要讲点意见。等下，余书记还要作重要讲话，请大家深刻领会指示精神，认真抓好贯彻落实。</w:t>
      </w:r>
    </w:p>
    <w:p>
      <w:pPr>
        <w:ind w:left="0" w:right="0" w:firstLine="560"/>
        <w:spacing w:before="450" w:after="450" w:line="312" w:lineRule="auto"/>
      </w:pPr>
      <w:r>
        <w:rPr>
          <w:rFonts w:ascii="宋体" w:hAnsi="宋体" w:eastAsia="宋体" w:cs="宋体"/>
          <w:color w:val="000"/>
          <w:sz w:val="28"/>
          <w:szCs w:val="28"/>
        </w:rPr>
        <w:t xml:space="preserve">一、经济运行情况一季度，我市经济发展形势喜人：经济发展速度继续加快，主要经济指标呈两位数增长，经济发展取得突破性进展，增速名列全国省会城市前茅，经济运行质量稳步提高，开局创近几年来最好水平。一是经济总量不断扩大，发展速度继续加快。全市GDp实现145.29亿元，同比增长14.1%。比上年同期加快1.5个百分点，比全省快2个百分点，比全国快4.2个百分点，创下了近10年来一季度增长的最高纪录，在中部六个省会城市中名列前茅（合肥13.2%，长沙13.3%，武汉12.1%，郑州13.2%，太原16.5%）。其中，一产增长2.9%，二产增长16.7%，三产增长12.7%。工业生产逐月加快，推动全市经济快速增长。全市完成工业增加值56.84亿元，同比增长13.3%。其中，规模以上工业增加值28.42亿元，增长33.6%，增幅创历史同期最高水平，比全省高10.9个百分点，在中部各省会城市中名列第一，在全国省会城市中名列前茅。农业产业化经营达到新的水平。一季度我市经济作物面积约为81万亩，比上年同期增长10.8%，粮经比为64.4?w35.6，经济作物比重提高3.6个百分点。特种水产品大幅增长，产量1.15万吨，增长12.0%。二是经济质量稳步提高，财政实力明显增强。一季度，全市工业产品产销率达97.3%。规模以上企业实现利润4.93亿元，同比增长76.0%。亏损企业亏损1.06亿元，亏损额下降19.3%；盈亏轧抵净盈利3.87亿元，同比增长1.6倍。规模以上工业经济效益综合指数为126.92%，同比上升24.11个百分点。构成经济效益综合指数的指标明显改善，其中，总资产贡献率提高2.92个百分点，成本费用利润提高2.62个百分点。由于工业生产加快、效益好转，促进了财政增收。全市财政总收入完成17.75亿元，增长22.1%，地方财政收入7.54亿元，增长19.1%，均明显高于年初的预算要求。三是招商引资成效显著，外贸出口快速增长。一季度，我市共引进外资项目36个，其中，500万美元以上的项目有10个；新批合同外资1.75亿美元，增长2.2倍；实际利用外资1.89亿美元，增长1.9倍。我市实际利用外资呈现以下特点：一是二、三产业平分秋色，二产、三产进资项目分别为16和19个，实际进资分别为9300和9578万美元；二是投资主要集中在港澳台地区，港澳台地区共投资了19个项目，实际进资1.03亿美元，占总额的54.5%；三是外商投资以独资为主，独资项目共有21个，实际进资1.09亿美元，占总额的57.7%。引进内资项目159个，引资额达133.84亿元；实际进资39.36亿元，增长3.2倍；其中省外实际进资36.43亿元，增长3.6倍；超亿元项目15个，实际进资12.54亿元。外贸出口开始出现快速增长势头，全市外贸出口1.8亿美元，增长25.2%。四是固定资产投资快速增长，市场需求进一步转旺。一季度，全社会固定资产投资39.64亿元，比上年同期增长30.1%；基本建设完成投资4.63亿元，增长42.9%；更新改造完成投资2.4亿元，增长51.9%，制造业完成投资1.77亿元，增长98.4%。各金融机构也加大了对经济建设的投入。3月末，各金融机构贷款余额比年初增加37.93亿元，其中，中长期贷款增加21.74亿元。市场销售进一步上升，住房、汽车、信息服务等消费热点继续升温。全市完成房地产开发投资8.03亿元，增长68%；预售商品房36.27万M2，增长82%；存量房成交面积22.97万M2，增长62%。一季度全市消费品零售总额达49.1亿元，比上年同期增长11.9%，也是近年来首季增速最快的。五是居民收入稳步增加，社会秩序保持稳定。一季度，全市在岗职工工资总额15.1亿元，比上年同期增长5.8%；在岗职工平均工资2990元，增长13.6%。城市居民人均可支配收入2024元，增长4.1%；农民人均现金收入850元，增长12.3%。社会秩序保持稳定，“三条保障线”进一步巩固。一季度，我市为18.4万企业离退休人员按时足额支付养老金2.71亿元，为7500多名机关事业单位人员支付养老金2024万元，为2.19万名下岗职工拨付基本生活费2162万元，应急资金1140万元。社会治安综合治理进一步加强，全市刑事案件的发案率略有下降，破案率上升7.0%，没有出现重大恶性案件。一季度全市经济呈现进一步加快发展的态势，既与我市工业化中期经济发展的特征相吻合，又与全国各省市竞相发展的势头相一致。一季度经济运行的强劲势头表明，南昌经济已经进入快速发展的新阶段。</w:t>
      </w:r>
    </w:p>
    <w:p>
      <w:pPr>
        <w:ind w:left="0" w:right="0" w:firstLine="560"/>
        <w:spacing w:before="450" w:after="450" w:line="312" w:lineRule="auto"/>
      </w:pPr>
      <w:r>
        <w:rPr>
          <w:rFonts w:ascii="宋体" w:hAnsi="宋体" w:eastAsia="宋体" w:cs="宋体"/>
          <w:color w:val="000"/>
          <w:sz w:val="28"/>
          <w:szCs w:val="28"/>
        </w:rPr>
        <w:t xml:space="preserve">二、存在的主要问题当前，我市经济发展存在的主要问题：一是结构性矛盾，主要表现在传统产业多，高新产业少；中小企业多，支柱企业少；一般产品多，拳头产品少；房地产贷款多，工商业贷款少。二是发展不平衡，主要表现在县区之间、部门之间、行业之间，城乡之间、企业之间发展很不平衡。三是瓶颈制约，主要表现在信贷融资困难、交通设施滞后、水电亟待增容、各类人才缺乏。四是机制体制，主要表现在所有制结构调整、现代企业制度改造、管理体制创新、市场体系建设需要大力推进。另外，当前我们面临的最大问题就是“非典”。关于这个问题，我着重强调一下。我国部分地区发生“非典”疫情，是中华民族面临的一场突如其来的灾害，一场十分严峻的考验，一场没有硝烟的战争。总书记号召我们：众志成城，团结奉献，科学求实，战胜困难，夺取胜利。总理要求我们：团结一致，同舟共济，群防群治，战胜“非典”。省里指示我们：加强领导，落实责任，健全机制，整合资源，形成合力，务求必胜。我们已经预感到：一场暴风雨即将来临，南昌将面临一场没有硝烟战争的考验。全市应立即行动起来，打一场预防“非典”的人民战争。“非典”：可防、可控、可治。我们的指导思想是：着眼防，全力控，立足治。要防得有力，控得有为，治得有功。我们的指挥原则是：谁的地域谁指挥，谁的单位谁承担，谁当领导谁负责。我们的防范策略是：村自为战，户为基础，洁身自保，各自把守，领导负责，建立台帐，进来检查，可疑观察。我们的总体要求是：广大市民大搞爱国卫生运动，推动卫生防病工作，保护自己，保护家庭，保护社会。做到：人人预防，家家保洁，户户消毒，行行重视，全市行动。我们的具体措施是：</w:t>
      </w:r>
    </w:p>
    <w:p>
      <w:pPr>
        <w:ind w:left="0" w:right="0" w:firstLine="560"/>
        <w:spacing w:before="450" w:after="450" w:line="312" w:lineRule="auto"/>
      </w:pPr>
      <w:r>
        <w:rPr>
          <w:rFonts w:ascii="宋体" w:hAnsi="宋体" w:eastAsia="宋体" w:cs="宋体"/>
          <w:color w:val="000"/>
          <w:sz w:val="28"/>
          <w:szCs w:val="28"/>
        </w:rPr>
        <w:t xml:space="preserve">1、编织指挥网络，纵向到底，横向到边（7402平方公里、440万人）。不能打乱仗，不能打混仗，更不能不打仗。</w:t>
      </w:r>
    </w:p>
    <w:p>
      <w:pPr>
        <w:ind w:left="0" w:right="0" w:firstLine="560"/>
        <w:spacing w:before="450" w:after="450" w:line="312" w:lineRule="auto"/>
      </w:pPr>
      <w:r>
        <w:rPr>
          <w:rFonts w:ascii="宋体" w:hAnsi="宋体" w:eastAsia="宋体" w:cs="宋体"/>
          <w:color w:val="000"/>
          <w:sz w:val="28"/>
          <w:szCs w:val="28"/>
        </w:rPr>
        <w:t xml:space="preserve">2、畅通“非典”信息，层层上报，归口上报：――上情下达，下情上报，直接举报。层层有举报电话，24小时运转（6789111，6789777），分类处置。</w:t>
      </w:r>
    </w:p>
    <w:p>
      <w:pPr>
        <w:ind w:left="0" w:right="0" w:firstLine="560"/>
        <w:spacing w:before="450" w:after="450" w:line="312" w:lineRule="auto"/>
      </w:pPr>
      <w:r>
        <w:rPr>
          <w:rFonts w:ascii="宋体" w:hAnsi="宋体" w:eastAsia="宋体" w:cs="宋体"/>
          <w:color w:val="000"/>
          <w:sz w:val="28"/>
          <w:szCs w:val="28"/>
        </w:rPr>
        <w:t xml:space="preserve">3、加强宣传教育，传播知识，解答疑问，营造氛围，表扬先进，三张到户（一张传单、一份公告、一幅宣传画），专家讲座，咨询热线，媒体专题。目的是：不谈“非”色变，要防“非”有招。</w:t>
      </w:r>
    </w:p>
    <w:p>
      <w:pPr>
        <w:ind w:left="0" w:right="0" w:firstLine="560"/>
        <w:spacing w:before="450" w:after="450" w:line="312" w:lineRule="auto"/>
      </w:pPr>
      <w:r>
        <w:rPr>
          <w:rFonts w:ascii="宋体" w:hAnsi="宋体" w:eastAsia="宋体" w:cs="宋体"/>
          <w:color w:val="000"/>
          <w:sz w:val="28"/>
          <w:szCs w:val="28"/>
        </w:rPr>
        <w:t xml:space="preserve">4、摸清人头，外来的、回来的、在外的、在家的“发、填、收、统”四到位。发：将登记调查表发到每户；填：每户认真填好登记调查表；收：村、居委会回收登记调查表；统：农村以村为单位、城区以居委会为单位统计调查情况。做到：摸清家底，心中有数。</w:t>
      </w:r>
    </w:p>
    <w:p>
      <w:pPr>
        <w:ind w:left="0" w:right="0" w:firstLine="560"/>
        <w:spacing w:before="450" w:after="450" w:line="312" w:lineRule="auto"/>
      </w:pPr>
      <w:r>
        <w:rPr>
          <w:rFonts w:ascii="宋体" w:hAnsi="宋体" w:eastAsia="宋体" w:cs="宋体"/>
          <w:color w:val="000"/>
          <w:sz w:val="28"/>
          <w:szCs w:val="28"/>
        </w:rPr>
        <w:t xml:space="preserve">5、堵住外头。对在外人员：一封信、一个电话、一声问候。对来昌人员：火车：铁路牵头，地方配合，终点上车登记，过站下车检查。铁路：消毒、体检、隔离三管齐下，件件落实。汽车：设点登记，车辆消毒，身体检查，可疑留置。飞机：人人登记，个个检查。轮船：人人登记，问清来意。货车：控制入口，设卡检查。小车：观看牌照，重点抽查。宾馆饭店：人人填表，重点检查（外地来昌人员）。居民：来客报告，上门检查。村民：村村设卡，入户检查。做到：天罗密布，地网层设。</w:t>
      </w:r>
    </w:p>
    <w:p>
      <w:pPr>
        <w:ind w:left="0" w:right="0" w:firstLine="560"/>
        <w:spacing w:before="450" w:after="450" w:line="312" w:lineRule="auto"/>
      </w:pPr>
      <w:r>
        <w:rPr>
          <w:rFonts w:ascii="宋体" w:hAnsi="宋体" w:eastAsia="宋体" w:cs="宋体"/>
          <w:color w:val="000"/>
          <w:sz w:val="28"/>
          <w:szCs w:val="28"/>
        </w:rPr>
        <w:t xml:space="preserve">6、病人接送，市区120，县区救护车，农村中心院（全市24个中心院，市里补贴5万元，县里补贴3万元，每院增添一辆救护车）。</w:t>
      </w:r>
    </w:p>
    <w:p>
      <w:pPr>
        <w:ind w:left="0" w:right="0" w:firstLine="560"/>
        <w:spacing w:before="450" w:after="450" w:line="312" w:lineRule="auto"/>
      </w:pPr>
      <w:r>
        <w:rPr>
          <w:rFonts w:ascii="宋体" w:hAnsi="宋体" w:eastAsia="宋体" w:cs="宋体"/>
          <w:color w:val="000"/>
          <w:sz w:val="28"/>
          <w:szCs w:val="28"/>
        </w:rPr>
        <w:t xml:space="preserve">7、患者治疗。专院：市定点第九医院（传染病院），农村县定点县人民医院。专点：各医院要有发热门诊。专床：固定病床收治病人。专室：设置留观室。专人：各医院专人负责。专家：治疗由专家把关，市、县组成专家组，市级医院建立专家队伍。专方：国家已公布预防专方，我们已制定治疗专门方案。专车：专用车辆接送，医务人员业务培训，专业训练，单兵教练。现在是：组织成立了，队伍培训了，设施完善了，器材添置了。</w:t>
      </w:r>
    </w:p>
    <w:p>
      <w:pPr>
        <w:ind w:left="0" w:right="0" w:firstLine="560"/>
        <w:spacing w:before="450" w:after="450" w:line="312" w:lineRule="auto"/>
      </w:pPr>
      <w:r>
        <w:rPr>
          <w:rFonts w:ascii="宋体" w:hAnsi="宋体" w:eastAsia="宋体" w:cs="宋体"/>
          <w:color w:val="000"/>
          <w:sz w:val="28"/>
          <w:szCs w:val="28"/>
        </w:rPr>
        <w:t xml:space="preserve">8、药品器材.生产厂家――黄溪药业公司、卫生材料厂。药品购进――消毒药、预防药、治疗药。器材添置――呼吸机、床边X光机、血气分析仪、血球分析仪、救护车、防化服。</w:t>
      </w:r>
    </w:p>
    <w:p>
      <w:pPr>
        <w:ind w:left="0" w:right="0" w:firstLine="560"/>
        <w:spacing w:before="450" w:after="450" w:line="312" w:lineRule="auto"/>
      </w:pPr>
      <w:r>
        <w:rPr>
          <w:rFonts w:ascii="宋体" w:hAnsi="宋体" w:eastAsia="宋体" w:cs="宋体"/>
          <w:color w:val="000"/>
          <w:sz w:val="28"/>
          <w:szCs w:val="28"/>
        </w:rPr>
        <w:t xml:space="preserve">9、督查指导。几套班子分县督导，委办局下县区检查，下派干部驻街包村。我们感到困难的是：药品器械不够，返乡人员难控,流动人员难管。我们感到担忧的是：市民预防意识差（艺高人胆大、无知胆更大），农村医疗设备差。我们坚信：有党中央、国务院的正确决策，有省委、省政府的坚强领导，只要我们有科学求实精神，有“三分天注定、七分靠打拼”的豪情，有狭路相逢勇者胜的气概，就一定能同舟共济、共渡难关、夺取全胜。</w:t>
      </w:r>
    </w:p>
    <w:p>
      <w:pPr>
        <w:ind w:left="0" w:right="0" w:firstLine="560"/>
        <w:spacing w:before="450" w:after="450" w:line="312" w:lineRule="auto"/>
      </w:pPr>
      <w:r>
        <w:rPr>
          <w:rFonts w:ascii="宋体" w:hAnsi="宋体" w:eastAsia="宋体" w:cs="宋体"/>
          <w:color w:val="000"/>
          <w:sz w:val="28"/>
          <w:szCs w:val="28"/>
        </w:rPr>
        <w:t xml:space="preserve">三、下一阶段的工作面对成绩，我们无怨无悔；面对困难，我们无私无畏；面对发展，我们信心百倍。我们要围绕“富民强市”目标，全力做好“两篇文章”，强力推进“三个率先”，努力做到“三个提升”：提升经济实力，提升城市品位，提升现代文明。提升经济实力。要使工业、农业、商贸三产、个私民营齐头并进，让一切劳动、知识、技术、管理、资本竞相迸发。四个着力点：一是招商引资。要认识到，招商引资是经济腾飞翅膀，是城市发展车轮。措施是：敬商、亲商，安商。二是工业园。推进城市化，先有工业化，实现工业化，核心工业园。要使工业园区成为经济技术聚集区，科技进步先导区，制体改革实验区，现代化都市新城区。三是企业改制。就是要念改革经，走技术路，算成本帐。三条路：调动内因，凝聚内气，盘活内资；引进外资，借助外力，激活外钱；清理债务，买断工龄，强化社保。四是个私民营。大力营造舆论环境：擂鼓助威，摇旗呐喊；创业环境：营造氛围，搭建平台；成功环境：融资、信息、市场。提升城市品位。就是要画好豫章山水画卷，谱写南昌人文新篇，朝着“五高”目标，注重“四增”举措，看重规划，夯实基础。一是城市格局：一江两岸，南北双城，沿着赣江，两头延伸，内外两环，外五组团，昌北三条线，昌南一个圈。二是夯实基础：在水、电、路、桥上下功夫。水：让死水变活水，让城区无积水；电：上面高架电网、下面变电站、街巷路灯；路：出城大路，城中道路，城市外环路，县乡公路；桥：卖掉南昌大桥，筹建生米大桥。提升现代化文明。就是要崇尚先进文化，坚持依法治市，维护社会稳定，打响南昌品牌。崇尚先进文化就是支持健康文化，改造落后文化，发展进步文化。坚持依法治市主要是组织学法，大力普法，规范司法，认真督法。维护社会稳定要做到稳定无小事，无事当有事，小事当大事，有事不怕事。尤其要抓好社会治安、安全生产，消防安全。要打响品牌，使我们的南昌：风光无限，商机无限，前景无限。同志们：当前，在抗击“非典”的非常时期，我们就是要做到：外损内补，苦炼内功，运好内气，准备出招；一旦危机解除，就能够刀枪出库，马奔南山，抢抓先机。总之，我们一定要冷静面对困难，沉着应对挑战，保持旺盛士气，扎实推进工作。为打好战胜“非典”这场硬仗，为保持南昌经济社会发展的良好势头，作出新的贡献，创出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2025-05-03T20:20:18+08:00</dcterms:created>
  <dcterms:modified xsi:type="dcterms:W3CDTF">2025-05-03T20:20:18+08:00</dcterms:modified>
</cp:coreProperties>
</file>

<file path=docProps/custom.xml><?xml version="1.0" encoding="utf-8"?>
<Properties xmlns="http://schemas.openxmlformats.org/officeDocument/2006/custom-properties" xmlns:vt="http://schemas.openxmlformats.org/officeDocument/2006/docPropsVTypes"/>
</file>