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贵州盘江矿山机械有限公司（★）</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贵州盘江矿山机械有限公司贵州盘江矿山机械有限公司简介贵州盘江矿山机械公司是盘江投资控股（集团）公司下属的集矿山机电产品生产和技术研发于一体的综合型矿山机电生产加研发型企业，公司“依托盘江求生存，面向市场谋发展”的经营战略，充分利用...</w:t>
      </w:r>
    </w:p>
    <w:p>
      <w:pPr>
        <w:ind w:left="0" w:right="0" w:firstLine="560"/>
        <w:spacing w:before="450" w:after="450" w:line="312" w:lineRule="auto"/>
      </w:pPr>
      <w:r>
        <w:rPr>
          <w:rFonts w:ascii="黑体" w:hAnsi="黑体" w:eastAsia="黑体" w:cs="黑体"/>
          <w:color w:val="000000"/>
          <w:sz w:val="36"/>
          <w:szCs w:val="36"/>
          <w:b w:val="1"/>
          <w:bCs w:val="1"/>
        </w:rPr>
        <w:t xml:space="preserve">第一篇：贵州盘江矿山机械有限公司</w:t>
      </w:r>
    </w:p>
    <w:p>
      <w:pPr>
        <w:ind w:left="0" w:right="0" w:firstLine="560"/>
        <w:spacing w:before="450" w:after="450" w:line="312" w:lineRule="auto"/>
      </w:pPr>
      <w:r>
        <w:rPr>
          <w:rFonts w:ascii="宋体" w:hAnsi="宋体" w:eastAsia="宋体" w:cs="宋体"/>
          <w:color w:val="000"/>
          <w:sz w:val="28"/>
          <w:szCs w:val="28"/>
        </w:rPr>
        <w:t xml:space="preserve">贵州盘江矿山机械有限公司简介</w:t>
      </w:r>
    </w:p>
    <w:p>
      <w:pPr>
        <w:ind w:left="0" w:right="0" w:firstLine="560"/>
        <w:spacing w:before="450" w:after="450" w:line="312" w:lineRule="auto"/>
      </w:pPr>
      <w:r>
        <w:rPr>
          <w:rFonts w:ascii="宋体" w:hAnsi="宋体" w:eastAsia="宋体" w:cs="宋体"/>
          <w:color w:val="000"/>
          <w:sz w:val="28"/>
          <w:szCs w:val="28"/>
        </w:rPr>
        <w:t xml:space="preserve">贵州盘江矿山机械公司是盘江投资控股（集团）公司下属的集矿山机电产品生产和技术研发于一体的综合型矿山机电生产加研发型企业，公司“依托盘江求生存，面向市场谋发展”的经营战略，充分利用区域优势（毕、水、兴能源富集区）、政策优势、行业优势、人才优势、装备优势和文化优势，大力发展生产性服务业，即开展综采综掘设备租赁、检修、技术服务、物流等为核心的生产服务业务。坚持走资金（产）密集型、技术密集型的发展道路，把公司打造成为科技含量高、经济效益好、资源消耗低、环境污染少、人力资源优势得到充分发挥的现代企业。</w:t>
      </w:r>
    </w:p>
    <w:p>
      <w:pPr>
        <w:ind w:left="0" w:right="0" w:firstLine="560"/>
        <w:spacing w:before="450" w:after="450" w:line="312" w:lineRule="auto"/>
      </w:pPr>
      <w:r>
        <w:rPr>
          <w:rFonts w:ascii="宋体" w:hAnsi="宋体" w:eastAsia="宋体" w:cs="宋体"/>
          <w:color w:val="000"/>
          <w:sz w:val="28"/>
          <w:szCs w:val="28"/>
        </w:rPr>
        <w:t xml:space="preserve">盘江矿机公司建设项目是盘江矿机公司为进一步实现产业集中、优势聚集而退城进园项目之一，项目位于贵州红果经济开发区（两河新区）工业园区核心区，占地约800亩，设计建筑面积16.9万平方米，总投资6.23亿元，项目分两期建设。一期工程于2024年8月20日动工建设，投资4.98亿元，建筑面积10.7万平方米，预计2024年底基本建成，2024年底一期建设全部完工。二期建设计划投资1.25亿元，计划于2024年建设完成。主要生产带式输送机、刮板输送机、固定箱式矿车、矿井支护产品树脂锚固剂及零星配件加工等矿山机电产品。贵州盘江矿山机械有限公司建成后将形成采掘设备租赁、检修、服务三大生产结构体系，实现企业流程再造和产品升级，提升企业设计、开发、工艺和质量水平，扩大生产规模，促进煤炭工业集约化生产，提高企业经济效益，是一座科技含量高、节能、环保、低碳、环境优美的现代化工厂、花园式工厂。企业投产后，可实现不含税销售收入71859万元，增值税5864万元，销售税金及附加527万元，利润总额13660万元。企业的发展将为盘江投资控股（集团）公司及盘县煤炭工业的发展奠定坚实基础。预计到“十二五”末，盘江矿机公司将实现营业收入15亿元，利税1亿元；到“十三五”末，将实现营业收入50亿元，利税10亿元，并将成为贵州省乃至西南地区具有举足轻重作用的综采综掘设备租赁中心、检修中心、技术服务中心、物流中心、检测检验中心、培训中心以及矿山机电设备生产和服务性企业的“航空母舰”。</w:t>
      </w:r>
    </w:p>
    <w:p>
      <w:pPr>
        <w:ind w:left="0" w:right="0" w:firstLine="560"/>
        <w:spacing w:before="450" w:after="450" w:line="312" w:lineRule="auto"/>
      </w:pPr>
      <w:r>
        <w:rPr>
          <w:rFonts w:ascii="黑体" w:hAnsi="黑体" w:eastAsia="黑体" w:cs="黑体"/>
          <w:color w:val="000000"/>
          <w:sz w:val="36"/>
          <w:szCs w:val="36"/>
          <w:b w:val="1"/>
          <w:bCs w:val="1"/>
        </w:rPr>
        <w:t xml:space="preserve">第二篇：贵州北盘江马马崖一级水电站建设项目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中国网8月7日讯近日，国家发展和改革委员会以“发改能源[2024]2226号”文批复核准贵州北盘江马马崖一级水电站建设项目。批文提出：“为合理开发利用北盘江水能资源，增加贵州电网电力供应，满足用电增长需要，变资源优势为经济优势，促进少数民族地区经济社会可持续发展，同意建设贵州北盘江马马崖一级水电站工程”。</w:t>
      </w:r>
    </w:p>
    <w:p>
      <w:pPr>
        <w:ind w:left="0" w:right="0" w:firstLine="560"/>
        <w:spacing w:before="450" w:after="450" w:line="312" w:lineRule="auto"/>
      </w:pPr>
      <w:r>
        <w:rPr>
          <w:rFonts w:ascii="宋体" w:hAnsi="宋体" w:eastAsia="宋体" w:cs="宋体"/>
          <w:color w:val="000"/>
          <w:sz w:val="28"/>
          <w:szCs w:val="28"/>
        </w:rPr>
        <w:t xml:space="preserve">记者了解到，马马崖一级水电站为贵州省“西电东送”重点建设项目。电站位于北盘江干流中游河段，为茅口以下规划梯级的第二级。上游为已建成投产的光照水电站，下游为规划的马马崖二级水电站和已投产的董箐水电站。电站安装3台18万千瓦和1台1.8万千瓦混流式水轮发电机组，总装机容量55.8万千瓦，年均发电量15.61亿千瓦时。电站枢纽由挡水、泄水、引水发电等建筑物组成，并预留300吨级船舶通航设施位置。拦河坝为碾压混凝土重力坝，最大坝高109米。水库正常蓄水位585米，死水位580米，总库容1.365亿立方米，调节库容0.307亿立方米，具有日调节性能。电站以220千伏一级电压接入贵州电网系统。工程静态总投资40.93亿元，动态总投资49.18亿元。该项目由贵州黔源电力(002039,股吧)股份有限公司控股子公司贵州北盘江电力股份有限公司负责建设和管理。</w:t>
      </w:r>
    </w:p>
    <w:p>
      <w:pPr>
        <w:ind w:left="0" w:right="0" w:firstLine="560"/>
        <w:spacing w:before="450" w:after="450" w:line="312" w:lineRule="auto"/>
      </w:pPr>
      <w:r>
        <w:rPr>
          <w:rFonts w:ascii="宋体" w:hAnsi="宋体" w:eastAsia="宋体" w:cs="宋体"/>
          <w:color w:val="000"/>
          <w:sz w:val="28"/>
          <w:szCs w:val="28"/>
        </w:rPr>
        <w:t xml:space="preserve">2024年4月，该项目获国家发改委办公厅同意开展前期工作的“路条”，随后，公司分别取得了项目环评、水保、安全预评价、土地预审、移民安置规划、节能评估、防洪评价等专题审批意见。2024年9月通过项目可研审查，12月通过国家发改委委托的核准咨询评估。根据贵州省人民政府与中国华电集团公司签订的战略合作框架协议，该项目将于“十二五”期内建成投产,目前，施工准备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2、中办发（2024）13号《党政机关竞争上岗工作暂行规定》；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3、市组通（2024）28号《关于在全市进一步推行竞争上岗工作的通知》；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5、盘组通（2024）34号《关于在全县进一步推行竞争上岗工作的通知》；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2024）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第四篇：盘江卫生院工作汇报</w:t>
      </w:r>
    </w:p>
    <w:p>
      <w:pPr>
        <w:ind w:left="0" w:right="0" w:firstLine="560"/>
        <w:spacing w:before="450" w:after="450" w:line="312" w:lineRule="auto"/>
      </w:pPr>
      <w:r>
        <w:rPr>
          <w:rFonts w:ascii="宋体" w:hAnsi="宋体" w:eastAsia="宋体" w:cs="宋体"/>
          <w:color w:val="000"/>
          <w:sz w:val="28"/>
          <w:szCs w:val="28"/>
        </w:rPr>
        <w:t xml:space="preserve">盘江卫生院工作汇报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盘江镇位于贵定县城西南部。全镇总面积73.7平方公里，总人口14480人，服务人口2万余人。所辖4个行政村，52个自然村寨，现有4个卫生室。2024年新农合参合率96.3%。</w:t>
      </w:r>
    </w:p>
    <w:p>
      <w:pPr>
        <w:ind w:left="0" w:right="0" w:firstLine="560"/>
        <w:spacing w:before="450" w:after="450" w:line="312" w:lineRule="auto"/>
      </w:pPr>
      <w:r>
        <w:rPr>
          <w:rFonts w:ascii="宋体" w:hAnsi="宋体" w:eastAsia="宋体" w:cs="宋体"/>
          <w:color w:val="000"/>
          <w:sz w:val="28"/>
          <w:szCs w:val="28"/>
        </w:rPr>
        <w:t xml:space="preserve">卫生院业务用房为两栋，前一栋为1995年修建，砖混结构，建筑面积360平方米；后面一栋业务用房为2024年修建，2024年建成使用，砖混结构，建筑面积260平方米。业务用房建筑总面积620平方米。</w:t>
      </w:r>
    </w:p>
    <w:p>
      <w:pPr>
        <w:ind w:left="0" w:right="0" w:firstLine="560"/>
        <w:spacing w:before="450" w:after="450" w:line="312" w:lineRule="auto"/>
      </w:pPr>
      <w:r>
        <w:rPr>
          <w:rFonts w:ascii="宋体" w:hAnsi="宋体" w:eastAsia="宋体" w:cs="宋体"/>
          <w:color w:val="000"/>
          <w:sz w:val="28"/>
          <w:szCs w:val="28"/>
        </w:rPr>
        <w:t xml:space="preserve">卫生院编制为23人，其中在编人员11人（执业医师5人、执业助理医师1人、药师1人、会计1人、护士2人）；另聘用护士1人，大学生志愿者1人。</w:t>
      </w:r>
    </w:p>
    <w:p>
      <w:pPr>
        <w:ind w:left="0" w:right="0" w:firstLine="560"/>
        <w:spacing w:before="450" w:after="450" w:line="312" w:lineRule="auto"/>
      </w:pPr>
      <w:r>
        <w:rPr>
          <w:rFonts w:ascii="宋体" w:hAnsi="宋体" w:eastAsia="宋体" w:cs="宋体"/>
          <w:color w:val="000"/>
          <w:sz w:val="28"/>
          <w:szCs w:val="28"/>
        </w:rPr>
        <w:t xml:space="preserve">医院现有病床9张，黑白B超机1台、X光机1台。</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我院开展常见病、多发病的一般诊疗工作，主要是普通感冒、急性胃肠炎、一般清创缝合，我院除能开展B超检查以外，其余辅助检查均不能开展。2024年全年门诊10249人次，住院37人次。合医门诊人次7387人次、发生费用256673.69元，门诊补偿179412元；住院37人次，发生费用20451元，住院补偿16521元。</w:t>
      </w:r>
    </w:p>
    <w:p>
      <w:pPr>
        <w:ind w:left="0" w:right="0" w:firstLine="560"/>
        <w:spacing w:before="450" w:after="450" w:line="312" w:lineRule="auto"/>
      </w:pPr>
      <w:r>
        <w:rPr>
          <w:rFonts w:ascii="宋体" w:hAnsi="宋体" w:eastAsia="宋体" w:cs="宋体"/>
          <w:color w:val="000"/>
          <w:sz w:val="28"/>
          <w:szCs w:val="28"/>
        </w:rPr>
        <w:t xml:space="preserve">三、基本药物实施情况</w:t>
      </w:r>
    </w:p>
    <w:p>
      <w:pPr>
        <w:ind w:left="0" w:right="0" w:firstLine="560"/>
        <w:spacing w:before="450" w:after="450" w:line="312" w:lineRule="auto"/>
      </w:pPr>
      <w:r>
        <w:rPr>
          <w:rFonts w:ascii="宋体" w:hAnsi="宋体" w:eastAsia="宋体" w:cs="宋体"/>
          <w:color w:val="000"/>
          <w:sz w:val="28"/>
          <w:szCs w:val="28"/>
        </w:rPr>
        <w:t xml:space="preserve">自实施基本药物以来，我院严格执行国家基本药物制度，卫生院及卫生室采购的所有药品均为国家基本药物及省增补目录药物。卫生院药品采购均从贵州省医药集中采购平台采购，所有卫生室进购药品都由卫生院从贵州省医药集中采购平台进行采购。均统一实行药品零差率销售。2024年我院采购基本药物283种，采购基本</w:t>
      </w:r>
    </w:p>
    <w:p>
      <w:pPr>
        <w:ind w:left="0" w:right="0" w:firstLine="560"/>
        <w:spacing w:before="450" w:after="450" w:line="312" w:lineRule="auto"/>
      </w:pPr>
      <w:r>
        <w:rPr>
          <w:rFonts w:ascii="宋体" w:hAnsi="宋体" w:eastAsia="宋体" w:cs="宋体"/>
          <w:color w:val="000"/>
          <w:sz w:val="28"/>
          <w:szCs w:val="28"/>
        </w:rPr>
        <w:t xml:space="preserve">药物药品总金额855486元。</w:t>
      </w:r>
    </w:p>
    <w:p>
      <w:pPr>
        <w:ind w:left="0" w:right="0" w:firstLine="560"/>
        <w:spacing w:before="450" w:after="450" w:line="312" w:lineRule="auto"/>
      </w:pPr>
      <w:r>
        <w:rPr>
          <w:rFonts w:ascii="宋体" w:hAnsi="宋体" w:eastAsia="宋体" w:cs="宋体"/>
          <w:color w:val="000"/>
          <w:sz w:val="28"/>
          <w:szCs w:val="28"/>
        </w:rPr>
        <w:t xml:space="preserve">四、公共卫生服务工作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根据《国家基本公共卫生服务规范（2024年版）要求，我院公共卫生服务工作主要做了以下几项工作：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截止到目前共建立居民健康档案10157份，建档率达99.6%，输入电子档案10157人，电子档案建档率99.6%。</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主要通过发放健康教育宣传资料，举办健康教育知识讲座等多种形式开展健康教育工作。截止目前，共设置健康教育专栏6块，板面更新12次，发放健康教育印刷资料1000余人份，举办健康教育知识讲座12次，健康教育讲座及健康咨询800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对辖区内0-6岁进行保健管理，进行定期体格检查，生长发育监测，营养指导，疾病防治等积极有效的措施，共管理儿童770人次。</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对辖区内孕产妇进行系统管理：从早孕开始进行卫生保健宣教指导，定期产前检查，共管理孕产妇127人次。</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对辖区65岁及以上老年人进行登记管理进行健康危险因素调查和一般体格检查，提供疾病预防，自我保健及伤害预防自救等健康指导，共管理65岁以上老年人809人。</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免费向0-6岁儿童提供12种一类疫苗的接种服务，有效的预防了各类传染病的发生，保障了儿童的身体健康。辖区内建立0-6岁预防接种证人数1250人。</w:t>
      </w:r>
    </w:p>
    <w:p>
      <w:pPr>
        <w:ind w:left="0" w:right="0" w:firstLine="560"/>
        <w:spacing w:before="450" w:after="450" w:line="312" w:lineRule="auto"/>
      </w:pPr>
      <w:r>
        <w:rPr>
          <w:rFonts w:ascii="宋体" w:hAnsi="宋体" w:eastAsia="宋体" w:cs="宋体"/>
          <w:color w:val="000"/>
          <w:sz w:val="28"/>
          <w:szCs w:val="28"/>
        </w:rPr>
        <w:t xml:space="preserve">7、传染病监测与报告管理</w:t>
      </w:r>
    </w:p>
    <w:p>
      <w:pPr>
        <w:ind w:left="0" w:right="0" w:firstLine="560"/>
        <w:spacing w:before="450" w:after="450" w:line="312" w:lineRule="auto"/>
      </w:pPr>
      <w:r>
        <w:rPr>
          <w:rFonts w:ascii="宋体" w:hAnsi="宋体" w:eastAsia="宋体" w:cs="宋体"/>
          <w:color w:val="000"/>
          <w:sz w:val="28"/>
          <w:szCs w:val="28"/>
        </w:rPr>
        <w:t xml:space="preserve">2024年共报告传染病12例，疫情报告率，及时率，准确率达到100%。对疑似传染病及时与上级有关部门取得联系，进行了筛查处理，有效的杜绝了传染病蔓延。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主要是对高血压，2型糖尿病等慢性高危人群进行健康指导，定期进行随访，并对他们进行体格检查及用药、饮食、运动、心理等健康指导，共管理高血压590人次，2型糖尿病病人148人次.9、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对辖区内重型精神疾病患者进行登记管理，对在家居住的重型精神疾病患者进行治疗随访和康复指导，共管理重型精神疾病患者27人次。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1、房屋面积不足，功能布局不合理，不能切实开展工作。镇政府已在金海大道旁规划7亩建设用地，现正在积极申请卫生院标准化建设项目，争取一个功能齐全、设施完善、布局合理的标准化卫生院早日建成。</w:t>
      </w:r>
    </w:p>
    <w:p>
      <w:pPr>
        <w:ind w:left="0" w:right="0" w:firstLine="560"/>
        <w:spacing w:before="450" w:after="450" w:line="312" w:lineRule="auto"/>
      </w:pPr>
      <w:r>
        <w:rPr>
          <w:rFonts w:ascii="宋体" w:hAnsi="宋体" w:eastAsia="宋体" w:cs="宋体"/>
          <w:color w:val="000"/>
          <w:sz w:val="28"/>
          <w:szCs w:val="28"/>
        </w:rPr>
        <w:t xml:space="preserve">2、专业技术人员严重不足，人员整体业务素质不高，争取上级有关部门招聘相关技术人员解决人员不足情况。同时加强人员培训，提高专业技术人员整体素质。</w:t>
      </w:r>
    </w:p>
    <w:p>
      <w:pPr>
        <w:ind w:left="0" w:right="0" w:firstLine="560"/>
        <w:spacing w:before="450" w:after="450" w:line="312" w:lineRule="auto"/>
      </w:pPr>
      <w:r>
        <w:rPr>
          <w:rFonts w:ascii="宋体" w:hAnsi="宋体" w:eastAsia="宋体" w:cs="宋体"/>
          <w:color w:val="000"/>
          <w:sz w:val="28"/>
          <w:szCs w:val="28"/>
        </w:rPr>
        <w:t xml:space="preserve">3、自筹资金，争取上级医院和社会团体的帮扶，争取开展三大常规、心电图、X线检查等常用的辅助检查项目。</w:t>
      </w:r>
    </w:p>
    <w:p>
      <w:pPr>
        <w:ind w:left="0" w:right="0" w:firstLine="560"/>
        <w:spacing w:before="450" w:after="450" w:line="312" w:lineRule="auto"/>
      </w:pPr>
      <w:r>
        <w:rPr>
          <w:rFonts w:ascii="宋体" w:hAnsi="宋体" w:eastAsia="宋体" w:cs="宋体"/>
          <w:color w:val="000"/>
          <w:sz w:val="28"/>
          <w:szCs w:val="28"/>
        </w:rPr>
        <w:t xml:space="preserve">4、按照政策规定，40%公共卫生服务任务由卫生室承担，鉴于村卫生室人员业务素质不高，公共卫生工作还需卫生院派员辅助完成。卫生院将加强村卫生室人员的业务培训，使他们真正履行乡村医生职责。</w:t>
      </w:r>
    </w:p>
    <w:p>
      <w:pPr>
        <w:ind w:left="0" w:right="0" w:firstLine="560"/>
        <w:spacing w:before="450" w:after="450" w:line="312" w:lineRule="auto"/>
      </w:pPr>
      <w:r>
        <w:rPr>
          <w:rFonts w:ascii="宋体" w:hAnsi="宋体" w:eastAsia="宋体" w:cs="宋体"/>
          <w:color w:val="000"/>
          <w:sz w:val="28"/>
          <w:szCs w:val="28"/>
        </w:rPr>
        <w:t xml:space="preserve">盘江卫生院</w:t>
      </w:r>
    </w:p>
    <w:p>
      <w:pPr>
        <w:ind w:left="0" w:right="0" w:firstLine="560"/>
        <w:spacing w:before="450" w:after="450" w:line="312" w:lineRule="auto"/>
      </w:pPr>
      <w:r>
        <w:rPr>
          <w:rFonts w:ascii="宋体" w:hAnsi="宋体" w:eastAsia="宋体" w:cs="宋体"/>
          <w:color w:val="000"/>
          <w:sz w:val="28"/>
          <w:szCs w:val="28"/>
        </w:rPr>
        <w:t xml:space="preserve">2024年1 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第五篇：江盘工作13</w:t>
      </w:r>
    </w:p>
    <w:p>
      <w:pPr>
        <w:ind w:left="0" w:right="0" w:firstLine="560"/>
        <w:spacing w:before="450" w:after="450" w:line="312" w:lineRule="auto"/>
      </w:pPr>
      <w:r>
        <w:rPr>
          <w:rFonts w:ascii="宋体" w:hAnsi="宋体" w:eastAsia="宋体" w:cs="宋体"/>
          <w:color w:val="000"/>
          <w:sz w:val="28"/>
          <w:szCs w:val="28"/>
        </w:rPr>
        <w:t xml:space="preserve">江盘工作</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二○一○年三月二十八江盘乡人民政府中共江盘乡委员会</w:t>
      </w:r>
    </w:p>
    <w:p>
      <w:pPr>
        <w:ind w:left="0" w:right="0" w:firstLine="560"/>
        <w:spacing w:before="450" w:after="450" w:line="312" w:lineRule="auto"/>
      </w:pPr>
      <w:r>
        <w:rPr>
          <w:rFonts w:ascii="宋体" w:hAnsi="宋体" w:eastAsia="宋体" w:cs="宋体"/>
          <w:color w:val="000"/>
          <w:sz w:val="28"/>
          <w:szCs w:val="28"/>
        </w:rPr>
        <w:t xml:space="preserve">江盘乡召开动员会扎实安排部署农村开展形势政策教育活动</w:t>
      </w:r>
    </w:p>
    <w:p>
      <w:pPr>
        <w:ind w:left="0" w:right="0" w:firstLine="560"/>
        <w:spacing w:before="450" w:after="450" w:line="312" w:lineRule="auto"/>
      </w:pPr>
      <w:r>
        <w:rPr>
          <w:rFonts w:ascii="宋体" w:hAnsi="宋体" w:eastAsia="宋体" w:cs="宋体"/>
          <w:color w:val="000"/>
          <w:sz w:val="28"/>
          <w:szCs w:val="28"/>
        </w:rPr>
        <w:t xml:space="preserve">为了深入贯彻落实中央第五次西藏工作座谈会精神，广泛宣传党的惠民政策，推进社会主义新农村建设，不断提高农民群众的思想道德素质，增强农民群众贯彻执行党的路线方针政策的自觉性和坚定性，确保实现我乡跨越式发展和长治久安。根据县委的安排我乡于2024年3月28日在乡政府四楼会议室召开了全乡农村开展形势政策教育活动动员大会。乡党委领导班子成员、事业站所负责人、江盘学区党支部负责人、8个行政村负责人、乡行政事业站所职工参加了大会。会上乡党委负责人作了动员讲话。向参会人员强调了在全乡农村开展形势政策教育活动的重要意义，并对加强领</w:t>
      </w:r>
    </w:p>
    <w:p>
      <w:pPr>
        <w:ind w:left="0" w:right="0" w:firstLine="560"/>
        <w:spacing w:before="450" w:after="450" w:line="312" w:lineRule="auto"/>
      </w:pPr>
      <w:r>
        <w:rPr>
          <w:rFonts w:ascii="宋体" w:hAnsi="宋体" w:eastAsia="宋体" w:cs="宋体"/>
          <w:color w:val="000"/>
          <w:sz w:val="28"/>
          <w:szCs w:val="28"/>
        </w:rPr>
        <w:t xml:space="preserve">导、精心组织，抓好落实提出了意见和建议。乡政府乡长宣读了《江盘乡农村开展形势政策教育活动实施方案》，对教育活动做了详细周密的安排部署，使参会人员对开展形势政策教育活动重要性和必要性有了更清楚地认识，为全乡教育活动的后续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2025-06-20T07:44:38+08:00</dcterms:created>
  <dcterms:modified xsi:type="dcterms:W3CDTF">2025-06-20T07:44:38+08:00</dcterms:modified>
</cp:coreProperties>
</file>

<file path=docProps/custom.xml><?xml version="1.0" encoding="utf-8"?>
<Properties xmlns="http://schemas.openxmlformats.org/officeDocument/2006/custom-properties" xmlns:vt="http://schemas.openxmlformats.org/officeDocument/2006/docPropsVTypes"/>
</file>