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企业概况（大全5篇）</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企业概况一、公司概况公司前身为湘江电厂，始创于1936年，定址湘潭市下摄司，1960年更名为湘潭电厂。截止1995年，下摄司旧址装机容量12.5万千瓦，为响应国家“上大压小”号召，机组先后关停，至2024年旧址机组正式退出历史舞台...</w:t>
      </w:r>
    </w:p>
    <w:p>
      <w:pPr>
        <w:ind w:left="0" w:right="0" w:firstLine="560"/>
        <w:spacing w:before="450" w:after="450" w:line="312" w:lineRule="auto"/>
      </w:pPr>
      <w:r>
        <w:rPr>
          <w:rFonts w:ascii="黑体" w:hAnsi="黑体" w:eastAsia="黑体" w:cs="黑体"/>
          <w:color w:val="000000"/>
          <w:sz w:val="36"/>
          <w:szCs w:val="36"/>
          <w:b w:val="1"/>
          <w:bCs w:val="1"/>
        </w:rPr>
        <w:t xml:space="preserve">第一篇：企业概况</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公司前身为湘江电厂，始创于1936年，定址湘潭市下摄司，1960年更名为湘潭电厂。截止1995年，下摄司旧址装机容量12.5万千瓦，为响应国家“上大压小”号召，机组先后关停，至2024年旧址机组正式退出历史舞台。1995年注册成立湘潭发电有限责任公司，定址湘潭市双马镇，湘潭电厂资产于1998年重组并入公司。在双马镇建设的2台30万千瓦机组分别于1997、1998年投产；二期扩建2台60万千瓦机组于2024年实现双机投产。</w:t>
      </w:r>
    </w:p>
    <w:p>
      <w:pPr>
        <w:ind w:left="0" w:right="0" w:firstLine="560"/>
        <w:spacing w:before="450" w:after="450" w:line="312" w:lineRule="auto"/>
      </w:pPr>
      <w:r>
        <w:rPr>
          <w:rFonts w:ascii="宋体" w:hAnsi="宋体" w:eastAsia="宋体" w:cs="宋体"/>
          <w:color w:val="000"/>
          <w:sz w:val="28"/>
          <w:szCs w:val="28"/>
        </w:rPr>
        <w:t xml:space="preserve">公司现在役装机容量为180万千瓦，固定资产71亿元，由中国大唐集团公司、湖南湘投地方电力资产经营有限公司分别出资60%、40%，属国家大一型火力发电企业。公司现有在职员工1299人，离退休人员698人。</w:t>
      </w:r>
    </w:p>
    <w:p>
      <w:pPr>
        <w:ind w:left="0" w:right="0" w:firstLine="560"/>
        <w:spacing w:before="450" w:after="450" w:line="312" w:lineRule="auto"/>
      </w:pPr>
      <w:r>
        <w:rPr>
          <w:rFonts w:ascii="宋体" w:hAnsi="宋体" w:eastAsia="宋体" w:cs="宋体"/>
          <w:color w:val="000"/>
          <w:sz w:val="28"/>
          <w:szCs w:val="28"/>
        </w:rPr>
        <w:t xml:space="preserve">公司以“提供清洁电力、点亮美好生活”为使命，切实履行企业对经济、环境与社会的责任，“十一五”以来，共完成发电量408.4亿千瓦时，上交税费8.81亿元；供电煤耗共降低36.51克/千瓦时，节约标准煤22.63万吨；烟尘、氮氧化物、二氧化硫、废水达标排放绩效分别下降84.55%、49.56%、88.32%、85.39%。公司物质文明和精神文明实现同步发展，荣膺“中华全国总工会五一劳动奖状”和“全国文明单位”等多项荣誉，并得到了温家宝、曾培炎等党和国家领导人的亲切慰问和关怀。</w:t>
      </w:r>
    </w:p>
    <w:p>
      <w:pPr>
        <w:ind w:left="0" w:right="0" w:firstLine="560"/>
        <w:spacing w:before="450" w:after="450" w:line="312" w:lineRule="auto"/>
      </w:pPr>
      <w:r>
        <w:rPr>
          <w:rFonts w:ascii="宋体" w:hAnsi="宋体" w:eastAsia="宋体" w:cs="宋体"/>
          <w:color w:val="000"/>
          <w:sz w:val="28"/>
          <w:szCs w:val="28"/>
        </w:rPr>
        <w:t xml:space="preserve">实施电力体制改革厂网分家以来，虽然公司各项可控指标均持续好转，但由于计划电、市场煤矛盾长期未能理顺，煤价、电价长期倒挂，以及湖南火电常年靠天吃饭，产能释放受限且公司区位优势不强，公司盈利空间被严重侵蚀。自2024年底以来，仅2024、2024、2024年艰难小盈0.83亿元，其余6年共巨亏18.11亿元。截至2024年，公司累计亏损20.65亿元，净资产-1.21亿元，资产负债率102.36%，财务状况不佳，减亏扭亏任重道远、十分艰巨。</w:t>
      </w:r>
    </w:p>
    <w:p>
      <w:pPr>
        <w:ind w:left="0" w:right="0" w:firstLine="560"/>
        <w:spacing w:before="450" w:after="450" w:line="312" w:lineRule="auto"/>
      </w:pPr>
      <w:r>
        <w:rPr>
          <w:rFonts w:ascii="黑体" w:hAnsi="黑体" w:eastAsia="黑体" w:cs="黑体"/>
          <w:color w:val="000000"/>
          <w:sz w:val="36"/>
          <w:szCs w:val="36"/>
          <w:b w:val="1"/>
          <w:bCs w:val="1"/>
        </w:rPr>
        <w:t xml:space="preserve">第二篇：企业概况</w:t>
      </w:r>
    </w:p>
    <w:p>
      <w:pPr>
        <w:ind w:left="0" w:right="0" w:firstLine="560"/>
        <w:spacing w:before="450" w:after="450" w:line="312" w:lineRule="auto"/>
      </w:pPr>
      <w:r>
        <w:rPr>
          <w:rFonts w:ascii="宋体" w:hAnsi="宋体" w:eastAsia="宋体" w:cs="宋体"/>
          <w:color w:val="000"/>
          <w:sz w:val="28"/>
          <w:szCs w:val="28"/>
        </w:rPr>
        <w:t xml:space="preserve">企 业 概 况</w:t>
      </w:r>
    </w:p>
    <w:p>
      <w:pPr>
        <w:ind w:left="0" w:right="0" w:firstLine="560"/>
        <w:spacing w:before="450" w:after="450" w:line="312" w:lineRule="auto"/>
      </w:pPr>
      <w:r>
        <w:rPr>
          <w:rFonts w:ascii="宋体" w:hAnsi="宋体" w:eastAsia="宋体" w:cs="宋体"/>
          <w:color w:val="000"/>
          <w:sz w:val="28"/>
          <w:szCs w:val="28"/>
        </w:rPr>
        <w:t xml:space="preserve">河北联丰肥业有限公司，始建于二零零三年六月，二零零四年五月正式投产。公司地址位于藁城市南孟镇韩家洼，紧临308省道，交通十分便利。公司性质属股份合作制企业，注册资金310万元，法人代表李建敏。公司占地面积30000平方米，其中建筑面积20000平方米。拥有三条国内先进技术水平的复合肥自动生产线；多功能化验室一座，年生产能力20万吨。总投资2100多万元。在省内同行业中属大型企业。主要生产各种农作物、经济作物用复混肥料、BB肥、控释肥、速效尿铵氮肥料等。公司凭着精湛的工艺技术装备，先进的检测手段，严格的管理、规范和健全的质量保证体系，生产的产品经河北省质量技术监督检验所检验，符合GB15063-2024质量标准，全部为合格产品，已经取得了国家质量监督检验检疫总局、全国工业产品生产许可证办公室颁发的生产许可证和河北省农业厅颁发的肥料登记证。我公司2024-2024年连续四年被石家庄市工商行政管理局评为守合同重信用单位。2024、2024年被石家庄市消费者协会评为第六、七届消费者信的过产品。2024-2024年连续两年被石家庄市农业局指定为测土配方肥定点生产企业。2024-2024年又成为河北省村村通工程会员单位，2024年通过ISO9000质量管理体系认证，连续多年被石家庄市信用合作社授予AAA级诚信企业。</w:t>
      </w:r>
    </w:p>
    <w:p>
      <w:pPr>
        <w:ind w:left="0" w:right="0" w:firstLine="560"/>
        <w:spacing w:before="450" w:after="450" w:line="312" w:lineRule="auto"/>
      </w:pPr>
      <w:r>
        <w:rPr>
          <w:rFonts w:ascii="宋体" w:hAnsi="宋体" w:eastAsia="宋体" w:cs="宋体"/>
          <w:color w:val="000"/>
          <w:sz w:val="28"/>
          <w:szCs w:val="28"/>
        </w:rPr>
        <w:t xml:space="preserve">为适应市场新需求，提高肥料利用率，减少作物化肥用量。公司结合有关农业科研部门，现已推出生物有机肥及生物复合肥。产品为多元型新型生物肥料，既具有高效的固氮、解磷、解钾性能，又有无污染、无公害、肥效持久、壮苗、改良土壤、提高产量、改善品质等优点，是生产无公害农产品的理想肥料。</w:t>
      </w:r>
    </w:p>
    <w:p>
      <w:pPr>
        <w:ind w:left="0" w:right="0" w:firstLine="560"/>
        <w:spacing w:before="450" w:after="450" w:line="312" w:lineRule="auto"/>
      </w:pPr>
      <w:r>
        <w:rPr>
          <w:rFonts w:ascii="宋体" w:hAnsi="宋体" w:eastAsia="宋体" w:cs="宋体"/>
          <w:color w:val="000"/>
          <w:sz w:val="28"/>
          <w:szCs w:val="28"/>
        </w:rPr>
        <w:t xml:space="preserve">公司名称：河北联丰肥业有限公司法人代表：李建敏</w:t>
      </w:r>
    </w:p>
    <w:p>
      <w:pPr>
        <w:ind w:left="0" w:right="0" w:firstLine="560"/>
        <w:spacing w:before="450" w:after="450" w:line="312" w:lineRule="auto"/>
      </w:pPr>
      <w:r>
        <w:rPr>
          <w:rFonts w:ascii="宋体" w:hAnsi="宋体" w:eastAsia="宋体" w:cs="宋体"/>
          <w:color w:val="000"/>
          <w:sz w:val="28"/>
          <w:szCs w:val="28"/>
        </w:rPr>
        <w:t xml:space="preserve">地址：河北省藁城市南孟镇韩家洼2024年元月22日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第三篇：企业概况</w:t>
      </w:r>
    </w:p>
    <w:p>
      <w:pPr>
        <w:ind w:left="0" w:right="0" w:firstLine="560"/>
        <w:spacing w:before="450" w:after="450" w:line="312" w:lineRule="auto"/>
      </w:pPr>
      <w:r>
        <w:rPr>
          <w:rFonts w:ascii="宋体" w:hAnsi="宋体" w:eastAsia="宋体" w:cs="宋体"/>
          <w:color w:val="000"/>
          <w:sz w:val="28"/>
          <w:szCs w:val="28"/>
        </w:rPr>
        <w:t xml:space="preserve">企业概况</w:t>
      </w:r>
    </w:p>
    <w:p>
      <w:pPr>
        <w:ind w:left="0" w:right="0" w:firstLine="560"/>
        <w:spacing w:before="450" w:after="450" w:line="312" w:lineRule="auto"/>
      </w:pPr>
      <w:r>
        <w:rPr>
          <w:rFonts w:ascii="宋体" w:hAnsi="宋体" w:eastAsia="宋体" w:cs="宋体"/>
          <w:color w:val="000"/>
          <w:sz w:val="28"/>
          <w:szCs w:val="28"/>
        </w:rPr>
        <w:t xml:space="preserve">重庆建工集团股份有限公司是目前西部地区唯一拥有房屋建筑、公路工程施工总承包双特级资质的国有大型建筑企业集团。下辖全资、控股企业28家，注册资本金16.33亿元，总资产428亿元，各类管理及专业技术人才9001人。2024年荣列中国企业500强第229名、中国建筑企业第13名、重庆市百强企业第2名、西部建筑企业第1名。</w:t>
      </w:r>
    </w:p>
    <w:p>
      <w:pPr>
        <w:ind w:left="0" w:right="0" w:firstLine="560"/>
        <w:spacing w:before="450" w:after="450" w:line="312" w:lineRule="auto"/>
      </w:pPr>
      <w:r>
        <w:rPr>
          <w:rFonts w:ascii="宋体" w:hAnsi="宋体" w:eastAsia="宋体" w:cs="宋体"/>
          <w:color w:val="000"/>
          <w:sz w:val="28"/>
          <w:szCs w:val="28"/>
        </w:rPr>
        <w:t xml:space="preserve">近年来，重庆建工集团坚持科学发展、打造百年品牌，先后荣获鲁班奖、詹天佑奖、中国市政金杯奖等500多项国家级、省部级大奖，并荣获中共中央、国务院、中央军委授予的“全国抗震救灾英雄集体”最高荣誉，以及“全国五一劳动奖状”、“军民共建社会主义精神文明先进单位”等1000多项省部级以上荣誉。现拥有超高层建筑、高速公路、超大跨度桥梁及隧道施工、商品混凝土生产、建筑机械制造等核心技术、专利和标准，并拥有10部国家级工法和36部省部级工法，业务遍及全国大部分省、市、自治区和世界20多个国家及地区。</w:t>
      </w:r>
    </w:p>
    <w:p>
      <w:pPr>
        <w:ind w:left="0" w:right="0" w:firstLine="560"/>
        <w:spacing w:before="450" w:after="450" w:line="312" w:lineRule="auto"/>
      </w:pPr>
      <w:r>
        <w:rPr>
          <w:rFonts w:ascii="宋体" w:hAnsi="宋体" w:eastAsia="宋体" w:cs="宋体"/>
          <w:color w:val="000"/>
          <w:sz w:val="28"/>
          <w:szCs w:val="28"/>
        </w:rPr>
        <w:t xml:space="preserve">目前，重庆建工集团正按照“诚信、责任、和谐、效益”的发展理念，致力打造集投资、开发、建设、管理、经营、服务于一体的大建设产品系统集成与增值服务的供应商，建设和谐文明的“600亿建工”，成为产权、产业多元化的上市企业，培育50亿—100亿级子企业。大力实施重庆市内70％、国内20％、国际10％的“721”发展新战略和集团7个中心，子公司4个主体，项目管理3个平台的“743”管理新模式，积极推进“六大工程”建设和企业整体上市，做强做大“建筑安装、建材建机、物流、特许经营、城乡统筹示范建设”五大产业板块，力争早日建成中国一流及西部最优秀建筑企业集团，跻身中国企业200强。</w:t>
      </w:r>
    </w:p>
    <w:p>
      <w:pPr>
        <w:ind w:left="0" w:right="0" w:firstLine="560"/>
        <w:spacing w:before="450" w:after="450" w:line="312" w:lineRule="auto"/>
      </w:pPr>
      <w:r>
        <w:rPr>
          <w:rFonts w:ascii="黑体" w:hAnsi="黑体" w:eastAsia="黑体" w:cs="黑体"/>
          <w:color w:val="000000"/>
          <w:sz w:val="36"/>
          <w:szCs w:val="36"/>
          <w:b w:val="1"/>
          <w:bCs w:val="1"/>
        </w:rPr>
        <w:t xml:space="preserve">第四篇：企业概况</w:t>
      </w:r>
    </w:p>
    <w:p>
      <w:pPr>
        <w:ind w:left="0" w:right="0" w:firstLine="560"/>
        <w:spacing w:before="450" w:after="450" w:line="312" w:lineRule="auto"/>
      </w:pPr>
      <w:r>
        <w:rPr>
          <w:rFonts w:ascii="宋体" w:hAnsi="宋体" w:eastAsia="宋体" w:cs="宋体"/>
          <w:color w:val="000"/>
          <w:sz w:val="28"/>
          <w:szCs w:val="28"/>
        </w:rPr>
        <w:t xml:space="preserve">江苏大德生药房连锁有限公司企业概况</w:t>
      </w:r>
    </w:p>
    <w:p>
      <w:pPr>
        <w:ind w:left="0" w:right="0" w:firstLine="560"/>
        <w:spacing w:before="450" w:after="450" w:line="312" w:lineRule="auto"/>
      </w:pPr>
      <w:r>
        <w:rPr>
          <w:rFonts w:ascii="宋体" w:hAnsi="宋体" w:eastAsia="宋体" w:cs="宋体"/>
          <w:color w:val="000"/>
          <w:sz w:val="28"/>
          <w:szCs w:val="28"/>
        </w:rPr>
        <w:t xml:space="preserve">大德生是江苏省扬州地区著名的老字号药店（入选“中华老字号”，商务部已经公示），始建于1912年。近百年来，大德生人以药德经世，以仁德之心服务大众，以热情周到的特色服务呵护百姓生命健康，深得老百姓的信赖。为充分发挥老字号的品牌优势，发展和壮大现代服务业，1999年6月12日，以百年老字号“大德生”为品牌，按照“八统一”的标准，以“德正药真”的理念，引入现代化经营机制，将其所属21家药店组建成扬州大德生医药连锁店，实施连锁经营。</w:t>
      </w:r>
    </w:p>
    <w:p>
      <w:pPr>
        <w:ind w:left="0" w:right="0" w:firstLine="560"/>
        <w:spacing w:before="450" w:after="450" w:line="312" w:lineRule="auto"/>
      </w:pPr>
      <w:r>
        <w:rPr>
          <w:rFonts w:ascii="宋体" w:hAnsi="宋体" w:eastAsia="宋体" w:cs="宋体"/>
          <w:color w:val="000"/>
          <w:sz w:val="28"/>
          <w:szCs w:val="28"/>
        </w:rPr>
        <w:t xml:space="preserve">2024年6月28日，经股权置换，大德生加入中国医药集团旗下零售板块，正式更名为“江苏大德生药房连锁有限公司”。在引入国大顾客至上、团结合作，以及强调企业执行力和诚信经营的先进的企业文化后，通过严格的管理，精心的运作，以“质量”为生命，为顾客提供优良的服务和优质的药品，大大提升了企业品牌的美誉度。2024年11月，大德生成为全省首批一次性通过国家GSP（《药品经营企业质量管理标准》）认证现场检查验收的连锁药店，2024年1月27日又一次性通过国家GSP换证现场验收，被市民誉为放心药店，信得过药店。</w:t>
      </w:r>
    </w:p>
    <w:p>
      <w:pPr>
        <w:ind w:left="0" w:right="0" w:firstLine="560"/>
        <w:spacing w:before="450" w:after="450" w:line="312" w:lineRule="auto"/>
      </w:pPr>
      <w:r>
        <w:rPr>
          <w:rFonts w:ascii="宋体" w:hAnsi="宋体" w:eastAsia="宋体" w:cs="宋体"/>
          <w:color w:val="000"/>
          <w:sz w:val="28"/>
          <w:szCs w:val="28"/>
        </w:rPr>
        <w:t xml:space="preserve">目前，大德生零售门店总数达100家，其中直营店94家，加盟店6家，门店网络覆盖扬州、泰兴、靖江、镇江等地区。现有职工总数591人，大德生在各层各级都以客户第一为发展方向，坚持开展药学服务，拥有一支达200人的高素质、业务精湛的执业、从业药师队伍。</w:t>
      </w:r>
    </w:p>
    <w:p>
      <w:pPr>
        <w:ind w:left="0" w:right="0" w:firstLine="560"/>
        <w:spacing w:before="450" w:after="450" w:line="312" w:lineRule="auto"/>
      </w:pPr>
      <w:r>
        <w:rPr>
          <w:rFonts w:ascii="宋体" w:hAnsi="宋体" w:eastAsia="宋体" w:cs="宋体"/>
          <w:color w:val="000"/>
          <w:sz w:val="28"/>
          <w:szCs w:val="28"/>
        </w:rPr>
        <w:t xml:space="preserve">“大德生”被《中国药店》杂志社评为2024年、2024年及2024中国药店百强企业；同时，“大德生”还被评为“江苏省医保定点信得过单位”、扬州市“文明单位”、“扬州市物价计量信得过单位”。2024年、2024年被江苏省宣传部等十部门评为“江苏省百城万店无假货示范店”。未来，我们要成就“打造中国药品零售第一品牌”、“树立家庭健康顾问第一形象”的宏伟愿景。</w:t>
      </w:r>
    </w:p>
    <w:p>
      <w:pPr>
        <w:ind w:left="0" w:right="0" w:firstLine="560"/>
        <w:spacing w:before="450" w:after="450" w:line="312" w:lineRule="auto"/>
      </w:pPr>
      <w:r>
        <w:rPr>
          <w:rFonts w:ascii="黑体" w:hAnsi="黑体" w:eastAsia="黑体" w:cs="黑体"/>
          <w:color w:val="000000"/>
          <w:sz w:val="36"/>
          <w:szCs w:val="36"/>
          <w:b w:val="1"/>
          <w:bCs w:val="1"/>
        </w:rPr>
        <w:t xml:space="preserve">第五篇：企业概况</w:t>
      </w:r>
    </w:p>
    <w:p>
      <w:pPr>
        <w:ind w:left="0" w:right="0" w:firstLine="560"/>
        <w:spacing w:before="450" w:after="450" w:line="312" w:lineRule="auto"/>
      </w:pPr>
      <w:r>
        <w:rPr>
          <w:rFonts w:ascii="宋体" w:hAnsi="宋体" w:eastAsia="宋体" w:cs="宋体"/>
          <w:color w:val="000"/>
          <w:sz w:val="28"/>
          <w:szCs w:val="28"/>
        </w:rPr>
        <w:t xml:space="preserve">企业概况</w:t>
      </w:r>
    </w:p>
    <w:p>
      <w:pPr>
        <w:ind w:left="0" w:right="0" w:firstLine="560"/>
        <w:spacing w:before="450" w:after="450" w:line="312" w:lineRule="auto"/>
      </w:pPr>
      <w:r>
        <w:rPr>
          <w:rFonts w:ascii="宋体" w:hAnsi="宋体" w:eastAsia="宋体" w:cs="宋体"/>
          <w:color w:val="000"/>
          <w:sz w:val="28"/>
          <w:szCs w:val="28"/>
        </w:rPr>
        <w:t xml:space="preserve">汾阳市远峰高钙石灰工业有限公司成立于2024年，是一家专业生产石灰的企业。公司年产80万吨活性石灰项目是经省经委审批立项备案，吕梁市委、市政府确定的“三四三”重点工程项目，是我市建材产业转型发展，升级发展的龙头项目。该项目厂址距离汾阳市及孝义市约为25公里，距307国道约4公里，距北偏城村约5公里，厂区紧邻蚂蚁沟石灰石矿山，地理位置优越，交通便利。</w:t>
      </w:r>
    </w:p>
    <w:p>
      <w:pPr>
        <w:ind w:left="0" w:right="0" w:firstLine="560"/>
        <w:spacing w:before="450" w:after="450" w:line="312" w:lineRule="auto"/>
      </w:pPr>
      <w:r>
        <w:rPr>
          <w:rFonts w:ascii="宋体" w:hAnsi="宋体" w:eastAsia="宋体" w:cs="宋体"/>
          <w:color w:val="000"/>
          <w:sz w:val="28"/>
          <w:szCs w:val="28"/>
        </w:rPr>
        <w:t xml:space="preserve">长期以来，我国石灰的生产主要以燃煤普通机械竖窑和“土窑”为主，占到总产量的90%以上，其生产工艺落后、产品质量差（活性低、生过烧率高）、环境污染严重、能耗高，近年来随着我国钢铁、氧化铝、化工等基础工业的迅速崛起，石灰已由传统的建筑材料而成为主要的工业生产辅料，市场需求也在逐年扩大，并且对其质量（如活性度、生过烧率）提出了更加高的要求，传统燃煤立窑生产的石灰在质量上已难以满足作为重要工业辅料的需求。我公司采用国际先进水平的新型回转窑（预热器+回转窑+竖式冷却器）煅烧活性石灰以其质量高、环保节能、除主要用于氧化铝厂、钢铁厂外，还可用于周边的新型墙体材料厂、电厂脱硫、化工添加剂、水处理、垃圾处理等行业，具有广阔的市场前景。</w:t>
      </w:r>
    </w:p>
    <w:p>
      <w:pPr>
        <w:ind w:left="0" w:right="0" w:firstLine="560"/>
        <w:spacing w:before="450" w:after="450" w:line="312" w:lineRule="auto"/>
      </w:pPr>
      <w:r>
        <w:rPr>
          <w:rFonts w:ascii="宋体" w:hAnsi="宋体" w:eastAsia="宋体" w:cs="宋体"/>
          <w:color w:val="000"/>
          <w:sz w:val="28"/>
          <w:szCs w:val="28"/>
        </w:rPr>
        <w:t xml:space="preserve">我公司利用当地石灰石原料生产活性石灰、民用石灰、和石子石硝，项目原料供应充足，生产工艺先进、可靠、技术成熟、投资省、见效快，具有良好的环境效益、社会效益和经济效益。年生产工业用石灰60万吨，每吨利润40-50元，年实现利润可达到2400万元-3000万元。可年生产民用石灰20万吨，每吨成本70元，目前市场价为240元，利润170元，年实现利润可达到3400万元。年生产石子400万立方，没立方石子利润为20元，年实现利润8000万元，总计我公司年实现利润可达到13500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2025-06-20T04:52:43+08:00</dcterms:created>
  <dcterms:modified xsi:type="dcterms:W3CDTF">2025-06-20T04:52:43+08:00</dcterms:modified>
</cp:coreProperties>
</file>

<file path=docProps/custom.xml><?xml version="1.0" encoding="utf-8"?>
<Properties xmlns="http://schemas.openxmlformats.org/officeDocument/2006/custom-properties" xmlns:vt="http://schemas.openxmlformats.org/officeDocument/2006/docPropsVTypes"/>
</file>