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关于促进我市产业优化升级的探索和思考</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促进我市产业优化升级的探索和思考**作为苏南方阵中的一员，目前正处在建设更高水平小康社会，向率先基本实现现代化迈进的重要时期，站在优化发展的新起点上，根据区域竞争和发展规律，**要想在下一轮发展中争得一席之地，必将选择通过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第一篇：关于促进我市产业优化升级的探索和思考</w:t>
      </w:r>
    </w:p>
    <w:p>
      <w:pPr>
        <w:ind w:left="0" w:right="0" w:firstLine="560"/>
        <w:spacing w:before="450" w:after="450" w:line="312" w:lineRule="auto"/>
      </w:pPr>
      <w:r>
        <w:rPr>
          <w:rFonts w:ascii="宋体" w:hAnsi="宋体" w:eastAsia="宋体" w:cs="宋体"/>
          <w:color w:val="000"/>
          <w:sz w:val="28"/>
          <w:szCs w:val="28"/>
        </w:rPr>
        <w:t xml:space="preserve">**作为苏南方阵中的一员，目前正处在建设更高水平小康社会，向率先基本实现现代化迈进的重要时期，站在优化发展的新起点上，根据区域竞争和发展规律，**要想在下一轮发展中争得一席之地，必将选择通过强化科技创新，促进产业优化升级、集群裂变，从而走上又好又快、量质并举的发展之路。</w:t>
      </w:r>
    </w:p>
    <w:p>
      <w:pPr>
        <w:ind w:left="0" w:right="0" w:firstLine="560"/>
        <w:spacing w:before="450" w:after="450" w:line="312" w:lineRule="auto"/>
      </w:pPr>
      <w:r>
        <w:rPr>
          <w:rFonts w:ascii="宋体" w:hAnsi="宋体" w:eastAsia="宋体" w:cs="宋体"/>
          <w:color w:val="000"/>
          <w:sz w:val="28"/>
          <w:szCs w:val="28"/>
        </w:rPr>
        <w:t xml:space="preserve">一、产业优化升级已经具备了较为坚实的基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近年来，我市对产业优化升级进行了积极的探索和尝试，取得了明显成效。2024年，全市地区生产总值、规模工业总产值和财政收入分别达到266.5亿元、495亿元和44.2亿元，五年来年均增长30%以上，三次产业比重更趋合理(6.6:57.9:35.5)，高新技术产业产值占规模工业的比重达40%，形成了超百亿元的产业集群2个。</w:t>
      </w:r>
    </w:p>
    <w:p>
      <w:pPr>
        <w:ind w:left="0" w:right="0" w:firstLine="560"/>
        <w:spacing w:before="450" w:after="450" w:line="312" w:lineRule="auto"/>
      </w:pPr>
      <w:r>
        <w:rPr>
          <w:rFonts w:ascii="宋体" w:hAnsi="宋体" w:eastAsia="宋体" w:cs="宋体"/>
          <w:color w:val="000"/>
          <w:sz w:val="28"/>
          <w:szCs w:val="28"/>
        </w:rPr>
        <w:t xml:space="preserve">(一)以狠抓优势主导产业集群为重点，新型工业化水平明显提升。</w:t>
      </w:r>
    </w:p>
    <w:p>
      <w:pPr>
        <w:ind w:left="0" w:right="0" w:firstLine="560"/>
        <w:spacing w:before="450" w:after="450" w:line="312" w:lineRule="auto"/>
      </w:pPr>
      <w:r>
        <w:rPr>
          <w:rFonts w:ascii="宋体" w:hAnsi="宋体" w:eastAsia="宋体" w:cs="宋体"/>
          <w:color w:val="000"/>
          <w:sz w:val="28"/>
          <w:szCs w:val="28"/>
        </w:rPr>
        <w:t xml:space="preserve">一是积极推进传统产业高新化。通过多年来坚持抓技改项目的实施，全市重点企业的主体装备基本达到或接近国际水平。计算机辅助设计、企业资源计划管理系统(erp)、数控等生产技术，得到了大力推广和应用。在传统的机械制造行业中，涌现了一批如汽车齿轮、饲料机械、环保机械等高新技术企业，以自主创新、科技创新为特征的传统产业改造升级步伐明显加快。全市销售收入超亿元的工业企业达65家，超百亿元企业1家。二是积极推进高新技术产业化。围绕“双倍增”计划，重点支持先进机械制造、电子信息、输变电设备、新型材料、生物医药和现代农业等高新技术产业发展，产业化水平显著提高，输变电产业集群规模超过了百亿元。2024年末，全市国家级、省级高新技术企业分别发展到8家和45家，高新技术产业实现产值198亿元，比五年前翻了两番，占规模工业比重比上年提高7个百分点。三是积极推进农业现代化。以项目为纽带，重点扶持了玉枝特种茶果场等一批集生产加工、生态旅游观光、科普教育于一体的现代农业科技示范园，累计开发农业新技术、新品种200多项，发展了20余家各级农业产业化龙头企业，优化了农业内部结构。四是积极推进企业自主循环开发利用。工业废弃物资源化利用率逐年提高。如江苏申特公司对废渣、废气进行开发转化，形成了循环经济产业链；干法旋窑水泥生产线配备余热发电成为热点，行业综合能耗将下降5个百分点。</w:t>
      </w:r>
    </w:p>
    <w:p>
      <w:pPr>
        <w:ind w:left="0" w:right="0" w:firstLine="560"/>
        <w:spacing w:before="450" w:after="450" w:line="312" w:lineRule="auto"/>
      </w:pPr>
      <w:r>
        <w:rPr>
          <w:rFonts w:ascii="宋体" w:hAnsi="宋体" w:eastAsia="宋体" w:cs="宋体"/>
          <w:color w:val="000"/>
          <w:sz w:val="28"/>
          <w:szCs w:val="28"/>
        </w:rPr>
        <w:t xml:space="preserve">(二)以提高科技创新能力为主旨，企业核心竞争力明显提高。</w:t>
      </w:r>
    </w:p>
    <w:p>
      <w:pPr>
        <w:ind w:left="0" w:right="0" w:firstLine="560"/>
        <w:spacing w:before="450" w:after="450" w:line="312" w:lineRule="auto"/>
      </w:pPr>
      <w:r>
        <w:rPr>
          <w:rFonts w:ascii="宋体" w:hAnsi="宋体" w:eastAsia="宋体" w:cs="宋体"/>
          <w:color w:val="000"/>
          <w:sz w:val="28"/>
          <w:szCs w:val="28"/>
        </w:rPr>
        <w:t xml:space="preserve">一是新产品开发明显加快。五年来，全市共研发新增国家级重点新产品262只。其中110kv变压器、特种电缆等一大批产品市场占有率在全国领先，华晶电子公司的“高尺寸稳定性超薄双向拉伸聚酰亚胺膜”技术在国际处于领先水平。二是科技项目实施有所突破。近年来，全市实施科技项目1000余项。其中国家技术创新基金项目5项、国家级火炬计划5项、星火计划27项、省重大成果转化资金项目2项。江苏正昌集团主持了1项国家“十一五”科技支撑计划项目（生物质成型燃料及装备开发）。三是品牌化建设成效明显。近年来，全市专利申请量年均增长近1倍，有3家企业入围江苏省专利百强，江苏正昌集团的有效专利拥有量已超过100件，自主创新能力显著提升。全市已形成由17只国家级、26只省级、38只市级组成的梯级名牌、免检和驰名、著名商标（产品）群体，产品覆盖机电一体化、新材料、生物农药等多个领域。</w:t>
      </w:r>
    </w:p>
    <w:p>
      <w:pPr>
        <w:ind w:left="0" w:right="0" w:firstLine="560"/>
        <w:spacing w:before="450" w:after="450" w:line="312" w:lineRule="auto"/>
      </w:pPr>
      <w:r>
        <w:rPr>
          <w:rFonts w:ascii="宋体" w:hAnsi="宋体" w:eastAsia="宋体" w:cs="宋体"/>
          <w:color w:val="000"/>
          <w:sz w:val="28"/>
          <w:szCs w:val="28"/>
        </w:rPr>
        <w:t xml:space="preserve">(三)以创新整合各种资源为抓手，服务平台建设明显加强。</w:t>
      </w:r>
    </w:p>
    <w:p>
      <w:pPr>
        <w:ind w:left="0" w:right="0" w:firstLine="560"/>
        <w:spacing w:before="450" w:after="450" w:line="312" w:lineRule="auto"/>
      </w:pPr>
      <w:r>
        <w:rPr>
          <w:rFonts w:ascii="宋体" w:hAnsi="宋体" w:eastAsia="宋体" w:cs="宋体"/>
          <w:color w:val="000"/>
          <w:sz w:val="28"/>
          <w:szCs w:val="28"/>
        </w:rPr>
        <w:t xml:space="preserve">一是产学研合作平台。一批企业与清华大学等全国近100所高校和科研单位建立了长期的产学研合作关系，建立了清华研究生社会实践基地、浙大**合作服务中心等12家产学研基地，挂钩12000多名专家建立了产学研专家库。近年来，举办和参与重大产学研活动30次，每年为企业引进科技成果信息1000多条、合作项目30多个。二是创业服务平台。投巨资建设了创业孵化园和天目湖高新科技园。目前已建成的孵化园有在孵企业7家，成功孵出企业23家。三是技术服务平台。建立了生产力促进中心、科技信息网络中心、科技咨询服务等一批科技中介服务机构。建设了公共技术性支撑平台（江苏省产品质量监督检测研究院天目湖基地）。四是企业创新平台。先后建成博士后科研工作站1个、博士后技术创新中心2家、省级工程技术研究中心3家、省级技术中心8家、省级企业中心4个，常州市级工程技术中心6家、常州市级企业技术中心5家。</w:t>
      </w:r>
    </w:p>
    <w:p>
      <w:pPr>
        <w:ind w:left="0" w:right="0" w:firstLine="560"/>
        <w:spacing w:before="450" w:after="450" w:line="312" w:lineRule="auto"/>
      </w:pPr>
      <w:r>
        <w:rPr>
          <w:rFonts w:ascii="宋体" w:hAnsi="宋体" w:eastAsia="宋体" w:cs="宋体"/>
          <w:color w:val="000"/>
          <w:sz w:val="28"/>
          <w:szCs w:val="28"/>
        </w:rPr>
        <w:t xml:space="preserve">(四)以完善各类相关机制为保障，运行环境明显优化。</w:t>
      </w:r>
    </w:p>
    <w:p>
      <w:pPr>
        <w:ind w:left="0" w:right="0" w:firstLine="560"/>
        <w:spacing w:before="450" w:after="450" w:line="312" w:lineRule="auto"/>
      </w:pPr>
      <w:r>
        <w:rPr>
          <w:rFonts w:ascii="宋体" w:hAnsi="宋体" w:eastAsia="宋体" w:cs="宋体"/>
          <w:color w:val="000"/>
          <w:sz w:val="28"/>
          <w:szCs w:val="28"/>
        </w:rPr>
        <w:t xml:space="preserve">一是政策扶持体系。出台《**市鼓励和促进科技创新创业的若干政策意见》等文件，全面落实企业技术开发费用税前抵扣、高新技术企业扶持奖励等各项优惠政策。2024年全市财政科技支出达2024万元，r＆d达3.78亿元，占全市gdp的1.42%，每年落实工业发展奖励基金5000万元。二是重视人才引</w:t>
      </w:r>
    </w:p>
    <w:p>
      <w:pPr>
        <w:ind w:left="0" w:right="0" w:firstLine="560"/>
        <w:spacing w:before="450" w:after="450" w:line="312" w:lineRule="auto"/>
      </w:pPr>
      <w:r>
        <w:rPr>
          <w:rFonts w:ascii="黑体" w:hAnsi="黑体" w:eastAsia="黑体" w:cs="黑体"/>
          <w:color w:val="000000"/>
          <w:sz w:val="36"/>
          <w:szCs w:val="36"/>
          <w:b w:val="1"/>
          <w:bCs w:val="1"/>
        </w:rPr>
        <w:t xml:space="preserve">第二篇：产业优化升级调查汇报</w:t>
      </w:r>
    </w:p>
    <w:p>
      <w:pPr>
        <w:ind w:left="0" w:right="0" w:firstLine="560"/>
        <w:spacing w:before="450" w:after="450" w:line="312" w:lineRule="auto"/>
      </w:pPr>
      <w:r>
        <w:rPr>
          <w:rFonts w:ascii="宋体" w:hAnsi="宋体" w:eastAsia="宋体" w:cs="宋体"/>
          <w:color w:val="000"/>
          <w:sz w:val="28"/>
          <w:szCs w:val="28"/>
        </w:rPr>
        <w:t xml:space="preserve">产业优化升级调查汇报</w:t>
      </w:r>
    </w:p>
    <w:p>
      <w:pPr>
        <w:ind w:left="0" w:right="0" w:firstLine="560"/>
        <w:spacing w:before="450" w:after="450" w:line="312" w:lineRule="auto"/>
      </w:pPr>
      <w:r>
        <w:rPr>
          <w:rFonts w:ascii="宋体" w:hAnsi="宋体" w:eastAsia="宋体" w:cs="宋体"/>
          <w:color w:val="000"/>
          <w:sz w:val="28"/>
          <w:szCs w:val="28"/>
        </w:rPr>
        <w:t xml:space="preserve">地处陆路交通末梢，是一个能源和资源以输入为主的海滨城市。市委、市政府很早就意识到，发展高污染、高能耗和资源性的产业是没有出路的，必须自觉主动地转变发展方式，以自主创新推动产业优化升级。2024年，市委、市政府鲜明地提出了“以自主创新为第一动力，以打造高层次人才聚集区、产学研结合密集区、科技成果转化汇集区为方向，更好地发挥开放、生态、海洋优势，加快建设创新开放宜居幸福的现代化新”的思路，积极探索具有区域特色的自主创新道路，连续三年组织开展自主创新年活动，取得了明显成效。全市高新技术企业达到80家，占全省的10%。去年，高新技术产业实现产值1782.2亿元，增长19.7%，占工业总产值的比重达到34.7%，两年提高了4.7个百分点。三角巨型工程子午胎成套生产技术与设备开发项目获国家科技进步一等奖，威高聚烯烃材料的化学与生物改性及其大规模应用、新北洋小型热转印打印机等项目获国家科技进步二等奖。黄海造船自主研发了我国第一艘具有完全自主知识产权的大型客滚船。新船重工与芬兰合作成立的德他马林公司，已经具备设计制造9.25万吨散货船的能力。主要做法是：</w:t>
      </w:r>
    </w:p>
    <w:p>
      <w:pPr>
        <w:ind w:left="0" w:right="0" w:firstLine="560"/>
        <w:spacing w:before="450" w:after="450" w:line="312" w:lineRule="auto"/>
      </w:pPr>
      <w:r>
        <w:rPr>
          <w:rFonts w:ascii="宋体" w:hAnsi="宋体" w:eastAsia="宋体" w:cs="宋体"/>
          <w:color w:val="000"/>
          <w:sz w:val="28"/>
          <w:szCs w:val="28"/>
        </w:rPr>
        <w:t xml:space="preserve">一、强化政策引导，着力营造鼓励创新的良好氛围。相对于中心城市和大城市，大院大所较少，科技基础薄弱，人才特别是高层次人才不足，要想在自主创新上有所作为，必须有针对性强、吸引力大的政策措施。在深入调研论证的基础上，市制定了自主创新五年规划，重新修订了科学技术奖励办法，出台了含金量很高的加快“三区”建设提高自主创新能力的实施意见，对引进人才、产学研合作、科技成果转化等作了具体明确规定。在高层次人才聚集区建设上，市级财政每年设立500万元的人才开发专项资金，列入预算；对获得国家科学技术一等奖、二等奖的项目，分别配套奖励相关人员100万元、50万元；对合作承担科研技术开发项目的院士、国家有突出贡献的中青年专家，给予3-5万元的生活补贴，等等。在产学研结合密集区建设上，设立4500万元的产学研结合专项资金，对新加入产学研合作联盟的高校、科研院所，一次性给予30万元的工作经费资助，每年安排100万元作为产学研合作联盟开展产学研结合的活动经费；对于省级一类以上知名科研院所来威设立分支科研机构的，3年内无偿为其提供使用必要的办公设施，一次性给予分支科研机构50—100万元的建设补助费；对新认定为市级中心、省级中心和国家级中心的，分别给予20万元、40万元和100万元的资金扶持；对于与高校、科研院所联建且有院士实质性参与的市级以上中心，给予增加10万元的资金扶持。在科技成果转化汇集区建设上，设立500万元的科技成果转化资金，对于年实现销售收入超过50亿元、高新技术产品销售收入占总收入70%以上的企业后续高新技术产品的研发，给予50-100万元的经费补助；对于企业购买国内发明专利实施转化后年实现销售收入超过5000万元的，一次性给予企业20-40万元的奖励，等等。这些政策，极大地调动了各级各部门特别是广大企业自主创新的积极性，崇尚科学进步、注重自主创新、加快科学发展的社会氛围正在形成。</w:t>
      </w:r>
    </w:p>
    <w:p>
      <w:pPr>
        <w:ind w:left="0" w:right="0" w:firstLine="560"/>
        <w:spacing w:before="450" w:after="450" w:line="312" w:lineRule="auto"/>
      </w:pPr>
      <w:r>
        <w:rPr>
          <w:rFonts w:ascii="宋体" w:hAnsi="宋体" w:eastAsia="宋体" w:cs="宋体"/>
          <w:color w:val="000"/>
          <w:sz w:val="28"/>
          <w:szCs w:val="28"/>
        </w:rPr>
        <w:t xml:space="preserve">二、坚持政府搭台，密切企业与院所间的联系。提高自主创新能力，搞产学研结合，企业是主角，政府的牵线搭桥作用也至关重要。几年来，市探索建立了“政府推动、企业主体、引才借智、联合共创、资金扶持”的产学研合作体系，先后以市政府名义与中科院、大学、哈工大等9家科研院所和高等院校结成产学研战略联盟，同时采取双方共建的形式，建立了中科院技术转化中心中心、哈工大技术转移中心、山大技术转移中心等，这些创新平台建设，在企业与高校院所之间架起了沟通合作的桥梁，促进了一大批产学研合作项目的开展。去年，全市共吸收转化重要科技成果140项，其中达到国际领先或先进水平的26项、国内领先104项。</w:t>
      </w:r>
    </w:p>
    <w:p>
      <w:pPr>
        <w:ind w:left="0" w:right="0" w:firstLine="560"/>
        <w:spacing w:before="450" w:after="450" w:line="312" w:lineRule="auto"/>
      </w:pPr>
      <w:r>
        <w:rPr>
          <w:rFonts w:ascii="宋体" w:hAnsi="宋体" w:eastAsia="宋体" w:cs="宋体"/>
          <w:color w:val="000"/>
          <w:sz w:val="28"/>
          <w:szCs w:val="28"/>
        </w:rPr>
        <w:t xml:space="preserve">三、加强平台建设，提升企业自主创新能力。企业创新平台建设，是企业科技创新的基础性工作，同时也是一个地区自主创新能力的重要标志。市委、市政府积极引导各企业加大研发机构建设力度。目前全市拥有国家级企业研发平台10家，分别是等7家企业技术开发中心，威高医用植入器械、光威碳纤维制备及工程化2家工程实验室和广泰空港国家级工程技术研究中心。省级以上研发平台也达到了104家，其中企业技术开发中心44家，工程技术研究中心58家，工程实验室2家。相关企业还与高校院所共建了46家研发中心、实验室或检测中心。现在企业研发机构上档升级的积极性非常高，三角集团正在积极争取建立高性能子午胎国家工程实验室，金猴、蓝星、光威等企业正在申报国家级技术开发中心。企业还通过让股让利等多种形式，引进高层次人才为我所用。去年全市企业共实施国外引智项目62个，引进各类人才10387名，其中博士38名、硕士402名，有42名院士以不同方式与企业合作。</w:t>
      </w:r>
    </w:p>
    <w:p>
      <w:pPr>
        <w:ind w:left="0" w:right="0" w:firstLine="560"/>
        <w:spacing w:before="450" w:after="450" w:line="312" w:lineRule="auto"/>
      </w:pPr>
      <w:r>
        <w:rPr>
          <w:rFonts w:ascii="宋体" w:hAnsi="宋体" w:eastAsia="宋体" w:cs="宋体"/>
          <w:color w:val="000"/>
          <w:sz w:val="28"/>
          <w:szCs w:val="28"/>
        </w:rPr>
        <w:t xml:space="preserve">四、完善投入机制，夯实自主创新的基础保障。科技创新投入是战略性投入。为充分发挥财政资金的种子资金的作用，市建立了财政科技投入稳定增长机制，科技支出增长高于同期财政支出增长比例，去年市县两级财政科技投入为3.9亿元，今年预算内科技投入4.4亿元，增长13.6%，其中市级6376万元，增长34.2%。各企业也自觉加大科技投入力度，每年都按销售收入提取一定比例的研发经费，实行独立核算，专款专用，其中高新技术企业研发经费比例不低于3%，规模以上企业都达到1%以上。新北洋集团这几年研发投入比例始终保持10%以上，成为国内最著名的专门打印机的生产厂家，在国际市场也有很强的竞争力，利税率达到了40%以上。与此同时，积极探索建立风险投资机制，先后建立了40家风险投资担保机构，注册资本16.7亿元，目前在保企业1167家，累计提供担保贷款额56.3亿元。最近，又成立了市创业投资公司，通过参股和提供融资担保等方式，支持创业风险资金投资处于种子期和起步期的创新型企业。</w:t>
      </w:r>
    </w:p>
    <w:p>
      <w:pPr>
        <w:ind w:left="0" w:right="0" w:firstLine="560"/>
        <w:spacing w:before="450" w:after="450" w:line="312" w:lineRule="auto"/>
      </w:pPr>
      <w:r>
        <w:rPr>
          <w:rFonts w:ascii="宋体" w:hAnsi="宋体" w:eastAsia="宋体" w:cs="宋体"/>
          <w:color w:val="000"/>
          <w:sz w:val="28"/>
          <w:szCs w:val="28"/>
        </w:rPr>
        <w:t xml:space="preserve">五、注重成果转化，坚持以自主创新推动产业结构优化升级。科技创新是手段，成果转化、产业产品升级才是目的。市把提高自主创新能力与促进产业升级紧密结合起来，按照省委、省政府确定的“高端高质高效”产业发展方向，围绕培植新材料、新能源、新信息、新医药等战略性新兴产业，集中力量培育了“十大高端产业园区”，去年十大园区共实施过亿元项目38个，过10亿元项目16个，完成投资115.2亿元。其中，威高集团以高端医用植入器械为重点的医疗器械园区，总投资28亿元的一期工程今年年底可全部投产，总投资25亿元的二期工程和总投资15亿元的心内耗材项目区明年投产，正在建设三期工程，总投资160亿元，主要生产核磁共振、心肺机、人工肝、人工肺等22种新产品。今年威高集团销售收入将突破100亿元，2024年可突破200亿元。三角集团低碳绿色环保高效全钢载重子午线轮胎园区，总投资84亿元，一期17万平方米的第一车间年内可形成300万条全钢子午胎的生产能力，近期开工建设17万平方米的第二车间，到2024年三角集团销售收入也可突破200亿元。光威集团投资36亿元建设的拓展碳纤维项目，第一条千吨线去年4月投产，第二条线今年上半年投产，第三条线正在进行设备的制作和安装。最近与中航集团签订了入股合作协议，共同开发下游制品，三至五年内碳纤维的生产能力可达万吨，集团销售收入过百亿元。华东数控重型数控机床、新船重工和黄海造船整船研发及零部件配套生产、以新北洋特种打印机研发制造基地为主体的IT产业园区等园区，到2024年销售收入都可达到30亿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第三篇：产业优化升级意见和建议</w:t>
      </w:r>
    </w:p>
    <w:p>
      <w:pPr>
        <w:ind w:left="0" w:right="0" w:firstLine="560"/>
        <w:spacing w:before="450" w:after="450" w:line="312" w:lineRule="auto"/>
      </w:pPr>
      <w:r>
        <w:rPr>
          <w:rFonts w:ascii="宋体" w:hAnsi="宋体" w:eastAsia="宋体" w:cs="宋体"/>
          <w:color w:val="000"/>
          <w:sz w:val="28"/>
          <w:szCs w:val="28"/>
        </w:rPr>
        <w:t xml:space="preserve">四、对下一步宏观经济政策的意见和建议。（产业优化升级）</w:t>
      </w:r>
    </w:p>
    <w:p>
      <w:pPr>
        <w:ind w:left="0" w:right="0" w:firstLine="560"/>
        <w:spacing w:before="450" w:after="450" w:line="312" w:lineRule="auto"/>
      </w:pPr>
      <w:r>
        <w:rPr>
          <w:rFonts w:ascii="宋体" w:hAnsi="宋体" w:eastAsia="宋体" w:cs="宋体"/>
          <w:color w:val="000"/>
          <w:sz w:val="28"/>
          <w:szCs w:val="28"/>
        </w:rPr>
        <w:t xml:space="preserve">推进传统产业由依靠资源消耗向创新驱动转变，推进资源型生产向消费型生产转变，重点坚持传统产业终端化、新兴产业高端化的发展方向，以工业市场群建设为牵动，加快科技创新和战略性调整，不断确立产业竞争新优势，带动抚顺工业全面转型升级。</w:t>
      </w:r>
    </w:p>
    <w:p>
      <w:pPr>
        <w:ind w:left="0" w:right="0" w:firstLine="560"/>
        <w:spacing w:before="450" w:after="450" w:line="312" w:lineRule="auto"/>
      </w:pPr>
      <w:r>
        <w:rPr>
          <w:rFonts w:ascii="宋体" w:hAnsi="宋体" w:eastAsia="宋体" w:cs="宋体"/>
          <w:color w:val="000"/>
          <w:sz w:val="28"/>
          <w:szCs w:val="28"/>
        </w:rPr>
        <w:t xml:space="preserve">积极培育各类消费市场，引领工业经济向消费服务领域升级延伸。一是培育区域型生产消费市场，推进原料、原材料产业向精深化发展。立足石化、冶金、油母页岩等产业现有优势，重点依托电子信息技术，开发建设商品交易所、商品销售中心等大宗工业产品交易市场，确立区域性产品价格、技术、信息等市场主导权。二是培育品牌型消费产品市场，推进传统制造业向终端化发展。立足装备制造、资源深加工和特色轻纺加工等产业优势，重点依托品牌产品、品牌企业和品牌产业，开发建设具有较高知名度、影响力和辐射力的品牌市场，吸引各类资源进入抚顺加工销售，形成区域性商品生产和集散中心。三是培育消费型高新技术市场，推进新兴产业向高端化发展。立足先进智能装备、精细化工和新材料等新兴产业优势，重点依托“产、学、研”科技创新体系，开发建设专业化科技成果交易市场、知识产权交易市场，促进科技创新成果和产业化紧密结合，推动新兴产业形</w:t>
      </w:r>
    </w:p>
    <w:p>
      <w:pPr>
        <w:ind w:left="0" w:right="0" w:firstLine="560"/>
        <w:spacing w:before="450" w:after="450" w:line="312" w:lineRule="auto"/>
      </w:pPr>
      <w:r>
        <w:rPr>
          <w:rFonts w:ascii="宋体" w:hAnsi="宋体" w:eastAsia="宋体" w:cs="宋体"/>
          <w:color w:val="000"/>
          <w:sz w:val="28"/>
          <w:szCs w:val="28"/>
        </w:rPr>
        <w:t xml:space="preserve">成持续发展动力和竞争力。</w:t>
      </w:r>
    </w:p>
    <w:p>
      <w:pPr>
        <w:ind w:left="0" w:right="0" w:firstLine="560"/>
        <w:spacing w:before="450" w:after="450" w:line="312" w:lineRule="auto"/>
      </w:pPr>
      <w:r>
        <w:rPr>
          <w:rFonts w:ascii="宋体" w:hAnsi="宋体" w:eastAsia="宋体" w:cs="宋体"/>
          <w:color w:val="000"/>
          <w:sz w:val="28"/>
          <w:szCs w:val="28"/>
        </w:rPr>
        <w:t xml:space="preserve">加快落实创新驱动战略，提升传统产业核心竞争力。一是加快科技创新，推进产业升级。增强传统产业转型升级的自觉性，充分发挥企业在技术创新中的主体作用，以实施规模以上企业“千企升级”为主线，鼓励企业开展产品创新、技术创新。大力完善创新服务载体，集中突破一批核心关键技术，形成一批自主创新系列产品。二是加快技术改造，增强产业发展后劲。调动各方面的积极因素，广泛开展企业技术改造活动。重点围绕创新能力建设、技术装备升级、品牌质量提升、降低资源能源消耗等领域实施大规模技术改造。三是加快“两化融合”，增强企业创新能力。大力推进信息技术与制造技术紧密结合，坚持用信息技术和先进适用技术改造传统产业，深化信息技术在各行业的集成应用，不断提升产业素质，实现产品和装备的数字化、智能化。</w:t>
      </w:r>
    </w:p>
    <w:p>
      <w:pPr>
        <w:ind w:left="0" w:right="0" w:firstLine="560"/>
        <w:spacing w:before="450" w:after="450" w:line="312" w:lineRule="auto"/>
      </w:pPr>
      <w:r>
        <w:rPr>
          <w:rFonts w:ascii="宋体" w:hAnsi="宋体" w:eastAsia="宋体" w:cs="宋体"/>
          <w:color w:val="000"/>
          <w:sz w:val="28"/>
          <w:szCs w:val="28"/>
        </w:rPr>
        <w:t xml:space="preserve">加快战略性调整，创建集群集约型产业发展模式。积极推进“产业集聚—产业集群—产业基地”的发展模式，立足新型工业化，打造一批主业突出、产业链协作配套完善、龙头企业支撑力大、核心竞争力强的产业集聚区，形成资源节约、特色明显、结构优化、体系完善、竞争优势显著的产业发展格局。集中力量抓好石油化工、智能装备制造、循环经济等12个产业集群建设，积极培育无纺布、钕铁硼、琥珀等一批新兴产业集群，提高产业集中度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番禺区局注重结合辖区实际，紧密依靠区政府，以助推辖区产业结构调整为目标，围绕“三促进一保持”经济工作要求，全面推进质量兴业强区工作，取得较好成效。</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番禺区政府2024年成立了以分管副区长为组长，区质监局、区经贸局等16个部门组成的“番禺区质量兴业强区及标准化战略领导小组”，召开了全区质量兴业强区工作动员大会，印发了《关于开展质量兴业强区推进名牌战略工作意见》，明确了2024年至2024年质量兴业强区工作目标、实施步骤、主要措施，将质量兴业强区工作摆上了区政府的重要议事日程，各镇街政府也结合辖区特点积极开展相关工作。同时，区委、区政府出台了《关于优化产业结构加快经济发展的若干措施》，确定了名牌培育、实施技术标准化战略等政府质量奖励制度。2024年制定了《番禺区实施名牌带动战略和卓越绩效管理实施细则》、《番禺区标准化战略实施细则》等13个实施细则，为全面实施质量兴业强区提供了良好的政策环境。07、08年共奖励名牌产品生产企业15家，奖励金额450万。今年，区政府工作报告中明确提出要进一步大力实施《关于优化产业结构加快经济发展的若干措施》，并确定质量兴业强区政府质量奖励专项资金将达到800万元以上。通过区政府强有力地推动，全区上下已建立起领导挂帅，领导小组及办公室专门抓，有关部门协调落实，工作制度有保障的推进机制。</w:t>
      </w:r>
    </w:p>
    <w:p>
      <w:pPr>
        <w:ind w:left="0" w:right="0" w:firstLine="560"/>
        <w:spacing w:before="450" w:after="450" w:line="312" w:lineRule="auto"/>
      </w:pPr>
      <w:r>
        <w:rPr>
          <w:rFonts w:ascii="宋体" w:hAnsi="宋体" w:eastAsia="宋体" w:cs="宋体"/>
          <w:color w:val="000"/>
          <w:sz w:val="28"/>
          <w:szCs w:val="28"/>
        </w:rPr>
        <w:t xml:space="preserve">二、明确目标任务，抓好分解落实。为使质量兴业强区活动取得实效，根据《关于开展质量兴业强区推进名牌战略工作意见》提出工业产品、农业、服务业等要达到的具体目标和各单位的职责，番禺区局充分发挥领导小组办公室作用，积极组织协调，分制定工作计划，对质量兴业强区目标任务进行量化分解。各成员单位也分别按照计划制定工作方案，层层分解，落实责任。同时，区政府实行“三定期一表彰”工作推进机制，即每年定期召开三次领导小组工作会议，落实工作进展情况，部署下一阶段任务；各部门每季度定期向区政府报告工作进展；每年质量月定期组织召开一次由区领导班子、各部门、镇街、企业参加的质量兴业强区表彰大会，表彰获得政府质量奖励的企业。通过任务分解，将质量兴业强区目标任务从第一层面上推向第二层面，从认识和机制上把相关任务转化为政府部门具体工作。</w:t>
      </w:r>
    </w:p>
    <w:p>
      <w:pPr>
        <w:ind w:left="0" w:right="0" w:firstLine="560"/>
        <w:spacing w:before="450" w:after="450" w:line="312" w:lineRule="auto"/>
      </w:pPr>
      <w:r>
        <w:rPr>
          <w:rFonts w:ascii="宋体" w:hAnsi="宋体" w:eastAsia="宋体" w:cs="宋体"/>
          <w:color w:val="000"/>
          <w:sz w:val="28"/>
          <w:szCs w:val="28"/>
        </w:rPr>
        <w:t xml:space="preserve">三、整合多方力量，加大推进力度。番禺区局注重发挥各方力量，形成政府部门、企业、中介组织、媒体等齐抓共管、合力推进的工作格局，工作力度得到大大增强。一是质监、农业、卫生、工商、食品药品监管、检验检疫、旅游等部门相互配合，协调联动，充分发挥产品质量检验、检验检疫、环保检测等多个检测平台的作用，动态监测掌握实情，对质量安全隐患及时预警，共同加强产品质量监管；与统计、环保等部门共同开通了名优培育企业绿色服务通道；充分发挥企业质量信用评价作用，构建质量信用监管平台，研究推动区信息办将企业质量信用评价指标纳入番禺区中小企业信息平台，实现质量信用与社会信用对接，在企业融资、信贷等方面引入质量信用，为质量兴业强区提供有力的支撑。二是镇街大力支持配合。通过宣传、沟通，各镇街逐步将质量兴业强区作为镇街经济发展的重要工作，主动联系质监、工商等部门开展名牌培育、质量专项整治等工作。三是积极发挥商会协会引导促进作用，在沙湾洗染机械质量兴业的影响带动下，珠宝、动漫等商会加强行业管理和自律，通过培训、交流等措施，制定行业质量管理规范，成功地促进了同行企业之间产品技术、质量管理等信息沟通，引导、带动企业质量管理水平的提高。今年，珠宝厂商会递交宝石加工工艺分技术委员会筹建申请，成立了珠宝行业标准联盟，起草了《回收贵金属处理技术规范》和《珠宝行业废水排放标准》2项联盟标准。四是充分发挥电视、报纸、网络等媒介作用，以召开新闻发布会，刊发《质量兴业强区》专刊等形式，营造浓厚的舆论氛围。</w:t>
      </w:r>
    </w:p>
    <w:p>
      <w:pPr>
        <w:ind w:left="0" w:right="0" w:firstLine="560"/>
        <w:spacing w:before="450" w:after="450" w:line="312" w:lineRule="auto"/>
      </w:pPr>
      <w:r>
        <w:rPr>
          <w:rFonts w:ascii="宋体" w:hAnsi="宋体" w:eastAsia="宋体" w:cs="宋体"/>
          <w:color w:val="000"/>
          <w:sz w:val="28"/>
          <w:szCs w:val="28"/>
        </w:rPr>
        <w:t xml:space="preserve">四、突出重点工作，确保取得成效。番禺区局以质量提升工程为抓手，突出质量兴业、专项整治、名牌培育和服务业标准化等重点，质量兴业强区工作取得</w:t>
      </w:r>
    </w:p>
    <w:p>
      <w:pPr>
        <w:ind w:left="0" w:right="0" w:firstLine="560"/>
        <w:spacing w:before="450" w:after="450" w:line="312" w:lineRule="auto"/>
      </w:pPr>
      <w:r>
        <w:rPr>
          <w:rFonts w:ascii="宋体" w:hAnsi="宋体" w:eastAsia="宋体" w:cs="宋体"/>
          <w:color w:val="000"/>
          <w:sz w:val="28"/>
          <w:szCs w:val="28"/>
        </w:rPr>
        <w:t xml:space="preserve">了阶段性成果。一是工业产品监督抽查合格率逐年提高，近几年市产品质量监督抽查实物合格率一直保持在90%左右，高于全市平均水平。重点监管产品电线电缆产品合格率连续两年保持在100%，人造板、音视频产品合格率由05年底的53.1%、13.4%上升到100%和88.9%，质量兴业试点行业洗染机械的抽查合格率提升了46.1%。2024年广州市第二季度监督抽查中，关系人身健康和财产安全的重点产品，如防控甲型 H1N1流感疫情产品、建材产品、儿童玩具产品监督抽查合格率达到100%。二是名牌企业群初步形成。全区共有4个中国名牌产品和24个省名牌产品，在全市名列前茅。8家企业通过了AAAA级标准化良好行为企业确认，40家企事业单位参与了89项标准制修订，4家企业实施卓越绩效管理模式取得了一定成效。三是农业标准化示范区效益明显建设不断提升。创建了7个市级农业标准化示范区，其中1个标准化示范区通过了省级和国家农业标准化示范区验收，创建了1个国家级和6个市级农业标准化示范区，拥有29个无公害农产品、4个绿色食品、16个有机食品、3个省级名优农产品、10个市级名优农产品。四是服务业更加规范发展。广州大学城数字家庭和数字电视产学研孵化基地申报国家服务业标准化试点已初步获通过。</w:t>
      </w:r>
    </w:p>
    <w:p>
      <w:pPr>
        <w:ind w:left="0" w:right="0" w:firstLine="560"/>
        <w:spacing w:before="450" w:after="450" w:line="312" w:lineRule="auto"/>
      </w:pPr>
      <w:r>
        <w:rPr>
          <w:rFonts w:ascii="宋体" w:hAnsi="宋体" w:eastAsia="宋体" w:cs="宋体"/>
          <w:color w:val="000"/>
          <w:sz w:val="28"/>
          <w:szCs w:val="28"/>
        </w:rPr>
        <w:t xml:space="preserve">下一步，番禺区局将以开展“质量和安全年”活动为契机，结合《广州市实施以质取胜战略推进产业优化升级的意见》，出台区政府质量奖评审办法，启动质量奖评审工作，加快实施质量兴业强区战略，有力推进区域产业结构优化升级，全面提升区域产品质量总体水平，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第五篇：加快结构调整,促进产业升级</w:t>
      </w:r>
    </w:p>
    <w:p>
      <w:pPr>
        <w:ind w:left="0" w:right="0" w:firstLine="560"/>
        <w:spacing w:before="450" w:after="450" w:line="312" w:lineRule="auto"/>
      </w:pPr>
      <w:r>
        <w:rPr>
          <w:rFonts w:ascii="宋体" w:hAnsi="宋体" w:eastAsia="宋体" w:cs="宋体"/>
          <w:color w:val="000"/>
          <w:sz w:val="28"/>
          <w:szCs w:val="28"/>
        </w:rPr>
        <w:t xml:space="preserve">加快结构调整，促进产业升级</w:t>
      </w:r>
    </w:p>
    <w:p>
      <w:pPr>
        <w:ind w:left="0" w:right="0" w:firstLine="560"/>
        <w:spacing w:before="450" w:after="450" w:line="312" w:lineRule="auto"/>
      </w:pPr>
      <w:r>
        <w:rPr>
          <w:rFonts w:ascii="宋体" w:hAnsi="宋体" w:eastAsia="宋体" w:cs="宋体"/>
          <w:color w:val="000"/>
          <w:sz w:val="28"/>
          <w:szCs w:val="28"/>
        </w:rPr>
        <w:t xml:space="preserve">近年来，我县以“强工壮农”为目标，加快农业产业结构调整，大力开展农业产业化生产，进一步促进了我县农业产业升级，确保了农业增产，农民增收。</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超级稻方面：全县完成粮食播种面积25.4万亩，实现粮食总产8.3万吨，比去年分别增长0.8%、2.5%，粮食安全得到有效保障。推广优质稻12.4万亩、超级稻5.4万亩，分别占水稻种植面积的83.3%、36.3%，比上年增长7.1％。在方家屯、扶罗等乡镇开展示范片建设，通过“基地+农户+公司”的发展模式，大力推进合作社建设，积极培育种粮大户。今年将继续调优粮食种植结构，力争优质稻面积达到12.5万亩，推广超级稻8万亩（其中优质超级稻3.6万亩）。油菜方面:以主攻单产、改善品质、提高油菜生产综合能力为主要内容，强化组织，精细管理，积极落实油菜高产创建各项措施。分别建立了1.72亩油菜高产创建示范片，围绕示范片建设。油菜高产创建示范片平均单产169.1公斤，比2024年增产106.2公斤，平均亩增收509.7元，总增产值875.8万元。</w:t>
      </w:r>
    </w:p>
    <w:p>
      <w:pPr>
        <w:ind w:left="0" w:right="0" w:firstLine="560"/>
        <w:spacing w:before="450" w:after="450" w:line="312" w:lineRule="auto"/>
      </w:pPr>
      <w:r>
        <w:rPr>
          <w:rFonts w:ascii="宋体" w:hAnsi="宋体" w:eastAsia="宋体" w:cs="宋体"/>
          <w:color w:val="000"/>
          <w:sz w:val="28"/>
          <w:szCs w:val="28"/>
        </w:rPr>
        <w:t xml:space="preserve">旱杂粮方面：1.2万亩玉米高产创建示范片玉米已全部播种移栽完毕，目前长势良好，预计可全面实现650公斤的目标产量。在高产创建示范片的辐射带动下，各乡镇分别建立了1000亩示范片，开展了现场观摩和田间指导，促进了农业技术进入千家万户，提高了技术到位率。</w:t>
      </w:r>
    </w:p>
    <w:p>
      <w:pPr>
        <w:ind w:left="0" w:right="0" w:firstLine="560"/>
        <w:spacing w:before="450" w:after="450" w:line="312" w:lineRule="auto"/>
      </w:pPr>
      <w:r>
        <w:rPr>
          <w:rFonts w:ascii="宋体" w:hAnsi="宋体" w:eastAsia="宋体" w:cs="宋体"/>
          <w:color w:val="000"/>
          <w:sz w:val="28"/>
          <w:szCs w:val="28"/>
        </w:rPr>
        <w:t xml:space="preserve">金银花方面：根据我县实际，把发展金银花种植作为培育我县优势经作产业来抓。在李树乡建立了金银花苗木繁育基地86亩，努力提高本县金银花苗木供应能力。全年新造金银花面积3015亩，全年总种植面积达1.015万亩。大力推广金银花速生丰产栽培技术，努力提升金银花种植水平。全年共收获鲜花776吨，实现产值797.2万元。</w:t>
      </w:r>
    </w:p>
    <w:p>
      <w:pPr>
        <w:ind w:left="0" w:right="0" w:firstLine="560"/>
        <w:spacing w:before="450" w:after="450" w:line="312" w:lineRule="auto"/>
      </w:pPr>
      <w:r>
        <w:rPr>
          <w:rFonts w:ascii="宋体" w:hAnsi="宋体" w:eastAsia="宋体" w:cs="宋体"/>
          <w:color w:val="000"/>
          <w:sz w:val="28"/>
          <w:szCs w:val="28"/>
        </w:rPr>
        <w:t xml:space="preserve">蔬菜方面：大力发展高山无公害蔬菜基地建设，新建蔬菜基地3个、面积267亩。申报“三品一标”农产品认证8个（无公害农产品、绿色食品各4个），其中3个绿色食品已通过了产地认证。加强无公害农产品、绿色食品生产基地建设，无公害农产品、绿色食品生产基地面积分别达9.81万亩、1.0万亩。贡溪乡康之源蔬菜种植专业合作社建立了蔬菜基地300亩，以种植茄子、香芋、南瓜、紫薯等品种为主。目前止，共收获蔬菜约450吨、紫薯30吨，产品主要销往广东，创收入112万元。</w:t>
      </w:r>
    </w:p>
    <w:p>
      <w:pPr>
        <w:ind w:left="0" w:right="0" w:firstLine="560"/>
        <w:spacing w:before="450" w:after="450" w:line="312" w:lineRule="auto"/>
      </w:pPr>
      <w:r>
        <w:rPr>
          <w:rFonts w:ascii="宋体" w:hAnsi="宋体" w:eastAsia="宋体" w:cs="宋体"/>
          <w:color w:val="000"/>
          <w:sz w:val="28"/>
          <w:szCs w:val="28"/>
        </w:rPr>
        <w:t xml:space="preserve">二、多措并举确保产业升级</w:t>
      </w:r>
    </w:p>
    <w:p>
      <w:pPr>
        <w:ind w:left="0" w:right="0" w:firstLine="560"/>
        <w:spacing w:before="450" w:after="450" w:line="312" w:lineRule="auto"/>
      </w:pPr>
      <w:r>
        <w:rPr>
          <w:rFonts w:ascii="宋体" w:hAnsi="宋体" w:eastAsia="宋体" w:cs="宋体"/>
          <w:color w:val="000"/>
          <w:sz w:val="28"/>
          <w:szCs w:val="28"/>
        </w:rPr>
        <w:t xml:space="preserve">为了更好的确保我县农业产业的转型和升级，县农业局把农业产业化工作，当作目前工作的重点来抓。</w:t>
      </w:r>
    </w:p>
    <w:p>
      <w:pPr>
        <w:ind w:left="0" w:right="0" w:firstLine="560"/>
        <w:spacing w:before="450" w:after="450" w:line="312" w:lineRule="auto"/>
      </w:pPr>
      <w:r>
        <w:rPr>
          <w:rFonts w:ascii="宋体" w:hAnsi="宋体" w:eastAsia="宋体" w:cs="宋体"/>
          <w:color w:val="000"/>
          <w:sz w:val="28"/>
          <w:szCs w:val="28"/>
        </w:rPr>
        <w:t xml:space="preserve">1、强化组织管理，确保工作有效推进。</w:t>
      </w:r>
    </w:p>
    <w:p>
      <w:pPr>
        <w:ind w:left="0" w:right="0" w:firstLine="560"/>
        <w:spacing w:before="450" w:after="450" w:line="312" w:lineRule="auto"/>
      </w:pPr>
      <w:r>
        <w:rPr>
          <w:rFonts w:ascii="宋体" w:hAnsi="宋体" w:eastAsia="宋体" w:cs="宋体"/>
          <w:color w:val="000"/>
          <w:sz w:val="28"/>
          <w:szCs w:val="28"/>
        </w:rPr>
        <w:t xml:space="preserve">①高度重视，加强领导。为抓好高产创建工作，成立了由县长任组长，分管农业副县长任副组长，县政府办、农办、农业局、财政局、水务局、农机局、粮食局等部门主要负责人及涉及乡（镇）的乡（镇）长为成员的高产创建工作领导小组，领导小组下设办公室，主要负责高产创建活动的具体工作。县农业局成立了高产创建工作实施小组，由局长任实施小组组长，粮油、土肥、植保、执法、科教、办公、财会等站（股、室）共同参与，主要负责研究制定高产创建技术方案并组织实施，高产创建技术宣传与培训，开展现场观摩、田间指导和专家咨询，指导各乡镇高产创建工作、高产创建示范片测产初验，指导粮油作物新品种、新技术试验展示等工作，确保高产创建各项措施落到实处。高产创建示范乡镇也相应成立了工作领导小组，切实加强创建工作的组织领导。</w:t>
      </w:r>
    </w:p>
    <w:p>
      <w:pPr>
        <w:ind w:left="0" w:right="0" w:firstLine="560"/>
        <w:spacing w:before="450" w:after="450" w:line="312" w:lineRule="auto"/>
      </w:pPr>
      <w:r>
        <w:rPr>
          <w:rFonts w:ascii="宋体" w:hAnsi="宋体" w:eastAsia="宋体" w:cs="宋体"/>
          <w:color w:val="000"/>
          <w:sz w:val="28"/>
          <w:szCs w:val="28"/>
        </w:rPr>
        <w:t xml:space="preserve">②加强督查，确保实效。为保障农业生产工作见实效，县农业局在播种、管理和收割的关键时期，加大对各乡镇的督促检查力度。在攻关活动期间，及时派出技术小组，在产前、产中、产后分阶段开展督查工作。同时，安排了15名专业技术人员长期联系乡镇，切实加强了技术指导和督促检查力度。</w:t>
      </w:r>
    </w:p>
    <w:p>
      <w:pPr>
        <w:ind w:left="0" w:right="0" w:firstLine="560"/>
        <w:spacing w:before="450" w:after="450" w:line="312" w:lineRule="auto"/>
      </w:pPr>
      <w:r>
        <w:rPr>
          <w:rFonts w:ascii="宋体" w:hAnsi="宋体" w:eastAsia="宋体" w:cs="宋体"/>
          <w:color w:val="000"/>
          <w:sz w:val="28"/>
          <w:szCs w:val="28"/>
        </w:rPr>
        <w:t xml:space="preserve">2、认真开展“三项行动”，确保关键技术落到实处 ①认真开展农业科技培训。县农业局组织专业技术人员</w:t>
      </w:r>
    </w:p>
    <w:p>
      <w:pPr>
        <w:ind w:left="0" w:right="0" w:firstLine="560"/>
        <w:spacing w:before="450" w:after="450" w:line="312" w:lineRule="auto"/>
      </w:pPr>
      <w:r>
        <w:rPr>
          <w:rFonts w:ascii="宋体" w:hAnsi="宋体" w:eastAsia="宋体" w:cs="宋体"/>
          <w:color w:val="000"/>
          <w:sz w:val="28"/>
          <w:szCs w:val="28"/>
        </w:rPr>
        <w:t xml:space="preserve">15名，以村为单位对农民进行面对面的高产栽培技术培训。据统计，全县共培训高产栽培技术1.35万余人次，同时，印发各类栽培技术资料2万余万份，发放技术明白卡，使农户家家都有张明白卡、户户都有个明白人，农民的种植水平得到了显著提升。</w:t>
      </w:r>
    </w:p>
    <w:p>
      <w:pPr>
        <w:ind w:left="0" w:right="0" w:firstLine="560"/>
        <w:spacing w:before="450" w:after="450" w:line="312" w:lineRule="auto"/>
      </w:pPr>
      <w:r>
        <w:rPr>
          <w:rFonts w:ascii="宋体" w:hAnsi="宋体" w:eastAsia="宋体" w:cs="宋体"/>
          <w:color w:val="000"/>
          <w:sz w:val="28"/>
          <w:szCs w:val="28"/>
        </w:rPr>
        <w:t xml:space="preserve">②认真开展农业科技示范。为扩大示范带动作用，要求各乡镇分别开展1000亩以上高产创建示范片，示范片要做到“五统一”，即统一品种、统一播种、统一种植密度、统一施肥、统一病虫害综合防治，在示范片重点部位树立标牌，示范牌标明创建单位、工作责任人、生产目标、品种名称、技术要点等内容，便于农民学习，接受社会监督。同时，建立高产创建档案，做好生产数据记载和工作记录。</w:t>
      </w:r>
    </w:p>
    <w:p>
      <w:pPr>
        <w:ind w:left="0" w:right="0" w:firstLine="560"/>
        <w:spacing w:before="450" w:after="450" w:line="312" w:lineRule="auto"/>
      </w:pPr>
      <w:r>
        <w:rPr>
          <w:rFonts w:ascii="宋体" w:hAnsi="宋体" w:eastAsia="宋体" w:cs="宋体"/>
          <w:color w:val="000"/>
          <w:sz w:val="28"/>
          <w:szCs w:val="28"/>
        </w:rPr>
        <w:t xml:space="preserve">③认真开展农业科技推广。在抓好高产创建的同时，加大节本增效农业实用技术的推广。高产创建示范片全面推广了油菜育苗移栽技术、测土配方施肥技术、病虫害综合防治技术，技术覆盖率、到位率均达100%。</w:t>
      </w:r>
    </w:p>
    <w:p>
      <w:pPr>
        <w:ind w:left="0" w:right="0" w:firstLine="560"/>
        <w:spacing w:before="450" w:after="450" w:line="312" w:lineRule="auto"/>
      </w:pPr>
      <w:r>
        <w:rPr>
          <w:rFonts w:ascii="宋体" w:hAnsi="宋体" w:eastAsia="宋体" w:cs="宋体"/>
          <w:color w:val="000"/>
          <w:sz w:val="28"/>
          <w:szCs w:val="28"/>
        </w:rPr>
        <w:t xml:space="preserve">农业产业化发展面临的困难和挑战</w:t>
      </w:r>
    </w:p>
    <w:p>
      <w:pPr>
        <w:ind w:left="0" w:right="0" w:firstLine="560"/>
        <w:spacing w:before="450" w:after="450" w:line="312" w:lineRule="auto"/>
      </w:pPr>
      <w:r>
        <w:rPr>
          <w:rFonts w:ascii="宋体" w:hAnsi="宋体" w:eastAsia="宋体" w:cs="宋体"/>
          <w:color w:val="000"/>
          <w:sz w:val="28"/>
          <w:szCs w:val="28"/>
        </w:rPr>
        <w:t xml:space="preserve">一是保障农产品有效供给压力大。由于人口增加，带动农产品刚性需求增长，农产品供给仍然偏紧。同时，耕地呈现数量减少、质量下降的趋势，农业基础设施薄弱，抗灾能力不强，保供给压力大。</w:t>
      </w:r>
    </w:p>
    <w:p>
      <w:pPr>
        <w:ind w:left="0" w:right="0" w:firstLine="560"/>
        <w:spacing w:before="450" w:after="450" w:line="312" w:lineRule="auto"/>
      </w:pPr>
      <w:r>
        <w:rPr>
          <w:rFonts w:ascii="宋体" w:hAnsi="宋体" w:eastAsia="宋体" w:cs="宋体"/>
          <w:color w:val="000"/>
          <w:sz w:val="28"/>
          <w:szCs w:val="28"/>
        </w:rPr>
        <w:t xml:space="preserve">二是调动农民生产积极性压力大。由于生产成本持续上</w:t>
      </w:r>
    </w:p>
    <w:p>
      <w:pPr>
        <w:ind w:left="0" w:right="0" w:firstLine="560"/>
        <w:spacing w:before="450" w:after="450" w:line="312" w:lineRule="auto"/>
      </w:pPr>
      <w:r>
        <w:rPr>
          <w:rFonts w:ascii="宋体" w:hAnsi="宋体" w:eastAsia="宋体" w:cs="宋体"/>
          <w:color w:val="000"/>
          <w:sz w:val="28"/>
          <w:szCs w:val="28"/>
        </w:rPr>
        <w:t xml:space="preserve">涨，农业比较效益持续下降，农民生产积极性难以调动。</w:t>
      </w:r>
    </w:p>
    <w:p>
      <w:pPr>
        <w:ind w:left="0" w:right="0" w:firstLine="560"/>
        <w:spacing w:before="450" w:after="450" w:line="312" w:lineRule="auto"/>
      </w:pPr>
      <w:r>
        <w:rPr>
          <w:rFonts w:ascii="宋体" w:hAnsi="宋体" w:eastAsia="宋体" w:cs="宋体"/>
          <w:color w:val="000"/>
          <w:sz w:val="28"/>
          <w:szCs w:val="28"/>
        </w:rPr>
        <w:t xml:space="preserve">三是发展现代农业任务十分艰巨。农村单家独户的分散经营机制制约了农业集约化、规模化发展，产业基础十分脆弱，农业科技创新乏力，服务体系不健全，制约了现代农业发展。</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一是加对农产品加工企业的服务指导。把发展农产品精深加工业作为乡镇企业结构调整的主攻方向，围绕我县着重实施的超级稻、金银花等产业，积极引导农产品加工企业向优势产业集群化发展，同时加强信息沟通与协调，加强对农产品加工企业、农业部门农产品加工管理人员的业务培训，提高农业部门指导农产品加工的能力及企业经营水平。</w:t>
      </w:r>
    </w:p>
    <w:p>
      <w:pPr>
        <w:ind w:left="0" w:right="0" w:firstLine="560"/>
        <w:spacing w:before="450" w:after="450" w:line="312" w:lineRule="auto"/>
      </w:pPr>
      <w:r>
        <w:rPr>
          <w:rFonts w:ascii="宋体" w:hAnsi="宋体" w:eastAsia="宋体" w:cs="宋体"/>
          <w:color w:val="000"/>
          <w:sz w:val="28"/>
          <w:szCs w:val="28"/>
        </w:rPr>
        <w:t xml:space="preserve">二是推进对农民专业合作社规范化建设。采取多种形式，广泛宣传《农民专业合作社法》、合作知识及成功典型、经验做法，强化农民群众的合作理念，增强各级干部支持推动农民专业合作社发展的责任感。加强对登记注册的农民专业合作社的指导，积极争取专项扶持资金。大力推进合作社标准化生产，鼓励合作社购置大中型农机具，推广应用良种良法、努力提升合作社产品科技含量，鼓励合作社参与多种形式的产品展示展销活动，强化合作社市场信息获取能力，帮助合作社与超市、龙头企业实现“农超对接”、“农企对接”。</w:t>
      </w:r>
    </w:p>
    <w:p>
      <w:pPr>
        <w:ind w:left="0" w:right="0" w:firstLine="560"/>
        <w:spacing w:before="450" w:after="450" w:line="312" w:lineRule="auto"/>
      </w:pPr>
      <w:r>
        <w:rPr>
          <w:rFonts w:ascii="宋体" w:hAnsi="宋体" w:eastAsia="宋体" w:cs="宋体"/>
          <w:color w:val="000"/>
          <w:sz w:val="28"/>
          <w:szCs w:val="28"/>
        </w:rPr>
        <w:t xml:space="preserve">三是全力提升农业产业化经营水平。坚持“扶优、扶强”的原则，积极培育壮大龙头企业，在落实申报项目、品牌建设等方面大力扶持。开展好农业产业化重点龙头企业监测和评定工作，加强农产品市场开拓体系建设和外销平台建设，构建稳定的销售网络体系，打响无公害、绿色、有机农产品品牌，带动农副产品规模化、集约化、标准化生产。完善农业产业化利益联结机制，积极实施订单农业，推广“基地+农户+公司”等模式，促进龙头企业与合作社深度融合，实现互利共赢。</w:t>
      </w:r>
    </w:p>
    <w:p>
      <w:pPr>
        <w:ind w:left="0" w:right="0" w:firstLine="560"/>
        <w:spacing w:before="450" w:after="450" w:line="312" w:lineRule="auto"/>
      </w:pPr>
      <w:r>
        <w:rPr>
          <w:rFonts w:ascii="宋体" w:hAnsi="宋体" w:eastAsia="宋体" w:cs="宋体"/>
          <w:color w:val="000"/>
          <w:sz w:val="28"/>
          <w:szCs w:val="28"/>
        </w:rPr>
        <w:t xml:space="preserve">四是加强农民负担监管。加强日常监督管理，切实维护农民的合法权利，充分利用报纸、广播、电视等宣传工具，大张旗鼓地宣传各项减负政策，推动减负惠农政策落实；开展农民负担执法检查，确保政策措施全面落实。</w:t>
      </w:r>
    </w:p>
    <w:p>
      <w:pPr>
        <w:ind w:left="0" w:right="0" w:firstLine="560"/>
        <w:spacing w:before="450" w:after="450" w:line="312" w:lineRule="auto"/>
      </w:pPr>
      <w:r>
        <w:rPr>
          <w:rFonts w:ascii="宋体" w:hAnsi="宋体" w:eastAsia="宋体" w:cs="宋体"/>
          <w:color w:val="000"/>
          <w:sz w:val="28"/>
          <w:szCs w:val="28"/>
        </w:rPr>
        <w:t xml:space="preserve">五是加强基层农经机构队伍建设。按照中央和省有关文件精神，适应农村发展形势，转变基层农经管理职能，健全机构，完善体系。定期开展学习、研讨、培训和交流等活动，不断提高农经人员能力和素质。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新晃侗族自治县农业局</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