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关于推进全市经济超常规跨越式发展的讲话[合集]</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一、对照先进找差距，切实增强加快发展的压力感和紧迫感古人云，“欲穷千里目，更上一层楼”，“不审天下之势，难应天下之务”。我们自己与自己比，可以说是发展迅速、变化明显、成就辉煌，但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