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市财政局2024年人才工作总结及2024年工作思路</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市财政局2024年人才工作总结及2024年工作思路2024年，在市委、市政府的正确领导下，我局坚持以党的十七大精神和科学发展观为指导，紧紧围绕财政中心工作，牢固树立“人才是第一资源”的工作理念，认真贯彻市上关于人才工作的各项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第一篇：市财政局2024年人才工作总结及2024年工作思路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精神和科学发展观为指导，紧紧围绕财政中心工作，牢固树立“人才是第一资源”的工作理念，认真贯彻市上关于人才工作的各项安排部署，积极为全市人才工作提供强有力地资金支持，努力营造“尊重劳动、尊重知识、尊重人才、尊重创造”的良好氛围，着力加强人才队伍建设，充分调动广大人才</w:t>
      </w:r>
    </w:p>
    <w:p>
      <w:pPr>
        <w:ind w:left="0" w:right="0" w:firstLine="560"/>
        <w:spacing w:before="450" w:after="450" w:line="312" w:lineRule="auto"/>
      </w:pPr>
      <w:r>
        <w:rPr>
          <w:rFonts w:ascii="宋体" w:hAnsi="宋体" w:eastAsia="宋体" w:cs="宋体"/>
          <w:color w:val="000"/>
          <w:sz w:val="28"/>
          <w:szCs w:val="28"/>
        </w:rPr>
        <w:t xml:space="preserve">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和落实“一把手抓第一资源”的人才工作观念，加强对人才工作的宏观指导和协调，努力营造“四个尊重”的良好社会氛围。一是加强组织领导，广泛宣传。为贯彻省、市人才工作会议精神，我局高度重视，把加强干部教育培训工作、提高干部的综合素质和依法理财水平作为财政工作的重要内容，摆上议事日程，认真组织干部职工学习市委、市政府《关于进一步加强人才工作的意见》，强化了人才工作的重点和思路。机关各科室、所属各单位建立了干部教育培训负责制，主要领导亲自抓，分管领导直接抓，其他领导配合抓，办公室、党总支、党支部、工会、团支部、妇委会协同负责组织，具体抓好落实，形成了一级抓一级，一级带一级，层层抓落实，齐抓共管的工作格局。二是精心制定和严格落实培训计划。根据财政工作实际和培训教育工作的需要，按照本局《2024年人才工作要点》，制定了《张掖市财政局2024年干部教育培训计划》和《关于认真开展干部职工法律教育培训活动的实施方案》，对教育培训的内容、责任人及实施时间做出明确规定，建立健全了学习内容、考勤、教学、学习笔记等日常管理制度，学习培训统一安排，严格按照计划内容实施培训教育，使人才教育培训工作落到了实处。三是统一布署安排，力求取得实效。在工作部署上，做到干部教育培训与业务工作同安排、同下达、同检查、同考核，由办公室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加强学习制度体系建设。结合我局工作实际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奖惩激励机制。制定了《学习培训奖惩办法》，对取得高一级学历和专业技术职称的干部职工通过物质奖励、评先晋优等措施予以奖励；完善了《调研工作制度》，认真组织申报并审核下达年度调研课题，对完成的调研课题经评选后给予一定的经费奖励。同时，将学习考试考核结果与人员使用、提拔、责任制考核、公务员年度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建立了教育培训保障机制。安排落实专门的培训经费，对经费进行严格使用和管理；加强培训基地建设，以财会人员培训中心为基地，立足现有条件，逐步完善更新教学设施，加强师资力量，改进教学方法，切实提高教学质量；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建立学习培训的检查考核机制。认真组织好政治业务考试、分类业务技能考试、“五五”普法考试及市上组织的相关培训考核，以考试的方式对干部职工参加学历教育、培训的情况进行检查。通过上述措施，极大地激发了人才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注重干部职工思想政治教育。坚持每周五干部职工学习日制度，采取集体组织学习、专题辅导、召开座谈会、进行观摩、文艺宣传等灵活多样的形式进行思想教育，强化干部职工对“三个代表”重要思想、科学发展观和社会主义荣辱观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（三）狠抓干部知识技能培训教育。以提高财政干部职工学历、技能职称为重点，狠抓业务知识和技能培训，积极鼓励广大干部职工利用业余时间继续进行函授、自学、成人高等教育等不同</w:t>
      </w:r>
    </w:p>
    <w:p>
      <w:pPr>
        <w:ind w:left="0" w:right="0" w:firstLine="560"/>
        <w:spacing w:before="450" w:after="450" w:line="312" w:lineRule="auto"/>
      </w:pPr>
      <w:r>
        <w:rPr>
          <w:rFonts w:ascii="宋体" w:hAnsi="宋体" w:eastAsia="宋体" w:cs="宋体"/>
          <w:color w:val="000"/>
          <w:sz w:val="28"/>
          <w:szCs w:val="28"/>
        </w:rPr>
        <w:t xml:space="preserve">形式的学习，提高学历，全面掌握业务技能。2024年，全局大专以上学历人员占职工总数的比例达到90%以上，其中本科以上学历人员达到60%以上，全局45周岁以下干部新取得会计、税收、法律、经济、计算机等专业技术职称的人数增至63人，达到全局职工人数58％，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认真做好会计人员继续教育培训。把加强会计队伍建设、提高财会人员素质作为支持全市人才战略实施的重要工作来抓，加强师资管理，采取灵活措施，严格培训考核，确保培训效果。2024年，全市共举办初级会计电算化培训班10期，培训312人；举办会计继续教育培训班11期，培训1100人,会计从业资格证考前辅导班1期，培训65人，各县(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为人才工作提供资金保障。认真落实市委、市政府关于加强人才队伍建设的要求，围绕人才开发，落实目标任务，加大指导力度，促进人才队伍建设整体推进。把人才教育培训经费列入本级预算，归口管理，合理使用。今年已安排人才发展专项资金20万元，大中专毕业生就业专项经费97.6万元，干部教育培训专项经费20万元，企业人才教育培训经费20万元，高校毕业生生活、交通费补助16.8万元；并将事业单位新招考录用的人员经费全额纳入财政供给，支持单位选用优秀人才。同时，认真贯彻执行市委、市政府《新农村建设人才保障工程实施方案》，以抓农村人才教育培训为主线，市本级安排农民培训资金10万元，30万农村技能培训工程项目前期费3万元，农村党员干部远程教育经费151万元，新农村建设人才保障专项工程经费100万元；争取农村农民工引导性技能培训资金201万元，培训农民18.61万人次；争取新型农民科技培训工程补助资金135万元、农村劳动力转移培训阳光工程补助资金288.6万元；依托农业产业化、扶贫开发、农村卫生教育和科技推广等项目，争取各类培训资金100万元，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认真完成了组织人事部门交办的各项工作任务。按时保质保量填报了机关党政人才资源统计表和事业单位管理、专业技术人才资源情况统计表，为人事部门及时掌握人才情况提供了依据。按照市上统一安排，及时完成了公务员登记的有关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我们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心齐、气顺、风正、劲足的良好局面进一步巩固和发展，极大的促进了财政各项工作的开展。</w:t>
      </w:r>
    </w:p>
    <w:p>
      <w:pPr>
        <w:ind w:left="0" w:right="0" w:firstLine="560"/>
        <w:spacing w:before="450" w:after="450" w:line="312" w:lineRule="auto"/>
      </w:pPr>
      <w:r>
        <w:rPr>
          <w:rFonts w:ascii="宋体" w:hAnsi="宋体" w:eastAsia="宋体" w:cs="宋体"/>
          <w:color w:val="000"/>
          <w:sz w:val="28"/>
          <w:szCs w:val="28"/>
        </w:rPr>
        <w:t xml:space="preserve">2024年，全市地方一般预算收入累计完成××万元，占预算的90.51%，与上年同期相比，增收××万元，增长22.99%；大口径财政收入累计完成××万元，占预算的94.61%，与上年同期相比，增收××万元，增长26.56%。全市财政一般预算支出完成××亿元，占预算的84.38%，增长28.12%。支出进度和增幅达到近年来最好水平，确保了各项重点支出需要，农林水利支出、教育支出、社会保障和就业支出、医疗卫生支出分别比上年增长39.95%、21.22%、16.24%和51.15％。项目建设成效显著，截止10份共落实项目××个，资金××万元，涉及经济建设、社会发展等诸多方面；各项惠民政策全面落实，公共财政保障能力进一步提高；财政各项改革进一步深化，财政管理水平不断提高；财政监督检查力度加大，财经秩序进一步规范；国有资产管理进一步加强，国有企业改革进一步深化；机关建设成效显著，机关作风进一步转变，服务意识增强，办事效率进一步提高，营造了良好的干事创业环境。</w:t>
      </w:r>
    </w:p>
    <w:p>
      <w:pPr>
        <w:ind w:left="0" w:right="0" w:firstLine="560"/>
        <w:spacing w:before="450" w:after="450" w:line="312" w:lineRule="auto"/>
      </w:pPr>
      <w:r>
        <w:rPr>
          <w:rFonts w:ascii="宋体" w:hAnsi="宋体" w:eastAsia="宋体" w:cs="宋体"/>
          <w:color w:val="000"/>
          <w:sz w:val="28"/>
          <w:szCs w:val="28"/>
        </w:rPr>
        <w:t xml:space="preserve">六、2024年人才工作思路和打算</w:t>
      </w:r>
    </w:p>
    <w:p>
      <w:pPr>
        <w:ind w:left="0" w:right="0" w:firstLine="560"/>
        <w:spacing w:before="450" w:after="450" w:line="312" w:lineRule="auto"/>
      </w:pPr>
      <w:r>
        <w:rPr>
          <w:rFonts w:ascii="宋体" w:hAnsi="宋体" w:eastAsia="宋体" w:cs="宋体"/>
          <w:color w:val="000"/>
          <w:sz w:val="28"/>
          <w:szCs w:val="28"/>
        </w:rPr>
        <w:t xml:space="preserve">2024年，我局将继续以党的十七大精神和科学发展观为指导，深入贯彻落实市委、市政府人才工作安排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各单位“一把手”要以强烈的责任心和紧迫感来开展人才工作，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二是加大对人才的培养力度。积极构建人才培养成长的平台，从不同类型、不同层次人才的实际和需求出发，建立各具特色的分层分类培训机制。主要采取自培、送培和专业培训三种形式培训人才。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有人才、用人才，才是加快人才资源向人才资本转变的关键。要为真正想干事、能干事、能干好事的人提供事业平台，按“人才资源+事业平台”人才开发模式，加强人才资源建设。在实际工作中，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四是继续加大经费保障力度，为全市人才战略的实施提供有力支撑。按照市上安排，积极筹集资金，确保人才工作各项经费的落实，为全市人才工作的全面推进提供经费保障。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第二篇：市财政局人才工作总结</w:t>
      </w:r>
    </w:p>
    <w:p>
      <w:pPr>
        <w:ind w:left="0" w:right="0" w:firstLine="560"/>
        <w:spacing w:before="450" w:after="450" w:line="312" w:lineRule="auto"/>
      </w:pPr>
      <w:r>
        <w:rPr>
          <w:rFonts w:ascii="宋体" w:hAnsi="宋体" w:eastAsia="宋体" w:cs="宋体"/>
          <w:color w:val="000"/>
          <w:sz w:val="28"/>
          <w:szCs w:val="28"/>
        </w:rPr>
        <w:t xml:space="preserve">市财政局人才工作总结</w:t>
      </w:r>
    </w:p>
    <w:p>
      <w:pPr>
        <w:ind w:left="0" w:right="0" w:firstLine="560"/>
        <w:spacing w:before="450" w:after="450" w:line="312" w:lineRule="auto"/>
      </w:pPr>
      <w:r>
        <w:rPr>
          <w:rFonts w:ascii="宋体" w:hAnsi="宋体" w:eastAsia="宋体" w:cs="宋体"/>
          <w:color w:val="000"/>
          <w:sz w:val="28"/>
          <w:szCs w:val="28"/>
        </w:rPr>
        <w:t xml:space="preserve">具有研究生学历的3人，本科学历121人，大专学历227人。具有中级职称的48人，高级职称5人。有党员385人。</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一、努力营造人才工作氛围</w:t>
      </w:r>
    </w:p>
    <w:p>
      <w:pPr>
        <w:ind w:left="0" w:right="0" w:firstLine="560"/>
        <w:spacing w:before="450" w:after="450" w:line="312" w:lineRule="auto"/>
      </w:pPr>
      <w:r>
        <w:rPr>
          <w:rFonts w:ascii="宋体" w:hAnsi="宋体" w:eastAsia="宋体" w:cs="宋体"/>
          <w:color w:val="000"/>
          <w:sz w:val="28"/>
          <w:szCs w:val="28"/>
        </w:rPr>
        <w:t xml:space="preserve">我们局党组从抓宣传教育入手，努力营造“尊重知识，尊重人才”的良好工作氛围。一是局党组高度重视，把加强干部教育培训、干部的综合素质和依法理财水平作为财政工作的重要内容，提上议事日程，成立了以党组书记、局长为组长，分管人事工作的党组成员、总会计师任副组长，有关股室负责人为成员的人才工作领导小组。形成一级抓一级，一级带一级，齐抓共管的工作格局。二是精心制定和严格落实培训计划。每年都组织1—2次干部职工的业务知识培训。建立健全了学习内容、考勤、教学等日常管理制度，使人才教育培训工作落到实处。三是组织政治理论知识、业务知识、电算化知识的考试，不断提高干部职工的理论水平和操作技能，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党员学习教育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的培训我们都要进行严格的闭卷考试，将成绩作为对财政所考核的依据。今年我们组织了全系统40岁以下在职干部职工政治理论业务知识闭卷考试和电脑操作考试。组织全系统40岁以上的干部职工的政治理论业务知识的开卷考试。5月22日对做文章写得好的又进行复试。组织正股级干部参加全市行政执法考试。</w:t>
      </w:r>
    </w:p>
    <w:p>
      <w:pPr>
        <w:ind w:left="0" w:right="0" w:firstLine="560"/>
        <w:spacing w:before="450" w:after="450" w:line="312" w:lineRule="auto"/>
      </w:pPr>
      <w:r>
        <w:rPr>
          <w:rFonts w:ascii="宋体" w:hAnsi="宋体" w:eastAsia="宋体" w:cs="宋体"/>
          <w:color w:val="000"/>
          <w:sz w:val="28"/>
          <w:szCs w:val="28"/>
        </w:rPr>
        <w:t xml:space="preserve">通过上述措施，极大地激发了人才积极学习，不断更新知识结构的积极性。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三、抓好人才的培训教育工作</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三是做好会计人员继续教育培训。把加强会计队伍建设，提高财会人员素质作为支持全市人才战略实施的重要举措来抓，采取灵活措施，严格培训考核，确保培训效果。今年共举办初级会计电算化培训班1期，培训 168人；下半年将举办会计继续教育培训班5期，培训1000人；会计从业资格证考前辅导班1期，培训150人。</w:t>
      </w:r>
    </w:p>
    <w:p>
      <w:pPr>
        <w:ind w:left="0" w:right="0" w:firstLine="560"/>
        <w:spacing w:before="450" w:after="450" w:line="312" w:lineRule="auto"/>
      </w:pPr>
      <w:r>
        <w:rPr>
          <w:rFonts w:ascii="宋体" w:hAnsi="宋体" w:eastAsia="宋体" w:cs="宋体"/>
          <w:color w:val="000"/>
          <w:sz w:val="28"/>
          <w:szCs w:val="28"/>
        </w:rPr>
        <w:t xml:space="preserve">四、狠抓人才基础工作</w:t>
      </w:r>
    </w:p>
    <w:p>
      <w:pPr>
        <w:ind w:left="0" w:right="0" w:firstLine="560"/>
        <w:spacing w:before="450" w:after="450" w:line="312" w:lineRule="auto"/>
      </w:pPr>
      <w:r>
        <w:rPr>
          <w:rFonts w:ascii="宋体" w:hAnsi="宋体" w:eastAsia="宋体" w:cs="宋体"/>
          <w:color w:val="000"/>
          <w:sz w:val="28"/>
          <w:szCs w:val="28"/>
        </w:rPr>
        <w:t xml:space="preserve">一是为人才工作提供资金保障。我们充分利用当前省管县（市）财政体制和市域经济发展有相关优惠策，采取向上要一点、预算安排一点、单位自筹一点的办法保障人才的基本支出。今年我局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万元，大学生村官补助费19.29万元。</w:t>
      </w:r>
    </w:p>
    <w:p>
      <w:pPr>
        <w:ind w:left="0" w:right="0" w:firstLine="560"/>
        <w:spacing w:before="450" w:after="450" w:line="312" w:lineRule="auto"/>
      </w:pPr>
      <w:r>
        <w:rPr>
          <w:rFonts w:ascii="宋体" w:hAnsi="宋体" w:eastAsia="宋体" w:cs="宋体"/>
          <w:color w:val="000"/>
          <w:sz w:val="28"/>
          <w:szCs w:val="28"/>
        </w:rPr>
        <w:t xml:space="preserve">二是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第三篇：财政局人才工作总结</w:t>
      </w:r>
    </w:p>
    <w:p>
      <w:pPr>
        <w:ind w:left="0" w:right="0" w:firstLine="560"/>
        <w:spacing w:before="450" w:after="450" w:line="312" w:lineRule="auto"/>
      </w:pPr>
      <w:r>
        <w:rPr>
          <w:rFonts w:ascii="宋体" w:hAnsi="宋体" w:eastAsia="宋体" w:cs="宋体"/>
          <w:color w:val="000"/>
          <w:sz w:val="28"/>
          <w:szCs w:val="28"/>
        </w:rPr>
        <w:t xml:space="preserve">一、我局人才队伍基本情况：</w:t>
      </w:r>
    </w:p>
    <w:p>
      <w:pPr>
        <w:ind w:left="0" w:right="0" w:firstLine="560"/>
        <w:spacing w:before="450" w:after="450" w:line="312" w:lineRule="auto"/>
      </w:pPr>
      <w:r>
        <w:rPr>
          <w:rFonts w:ascii="宋体" w:hAnsi="宋体" w:eastAsia="宋体" w:cs="宋体"/>
          <w:color w:val="000"/>
          <w:sz w:val="28"/>
          <w:szCs w:val="28"/>
        </w:rPr>
        <w:t xml:space="preserve">我局人才队伍的基本情况：全局(含下属单位)现有干部职工235人，其中在职人员233人。全局具有研究生以上学历的5人，本科学历108人，大专学历99人，其中大专以上学历占全局人员总数的90.2%以上;全局取得会计、税收、法律、经济、计算机等中级职称的有80人，高级职称有8人，持有会计资格证上岗人员达到100%。全局有中共党员124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 “一把手抓第一资源”的人才工作观念，加强对人才工作的宏观指导和协调，努力营造“尊重劳动、尊重知识、尊重人才、尊重创造”的良好社会氛围。一是加强组织领导。历年来我局高度重视，始终坚持把加强干部教育培训、提高干部的综合素质和依法理财水平作为财政工作的重要内容，摆上议事日程，认真组织干部职工学习市委、市政府《关于进一步加强人才工作的意见》，抓住了人才工作的重点，理清了思路。机关各处室、下属单位均建立起了干部教育培训负责制，实行主要领导亲自抓，分管领导直接抓，其他领导配合抓的工作机制，党支部、工会、团支部、妇委会协同，各负其责，共同抓好落实，形成了一级抓一级，一级带一级，层层抓落实，齐抓共管的良好工作格局。二是精心制定和严格落实培训计划。根据历年财政工作实际和培训教育工作的需要，制定《海口市财政局干部教育培训计划》，对教育培训的内容、责任人及实施时间做出明确规定，建立健全了学习内容、考勤、教学、学习笔记等日常管理制度，严格按照计划内容实施培训教育，使人才教育培训工作落到实处。三是统筹安排，务求实效。在工作部署上，做到干部教育培训与业务工作同安排、同下达、同检查、同考核，由办公室、人事处等部门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是加强学习制度体系建设。结合财政工作实际，我局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健全奖惩激励机制。制定了《关于鼓励继续教育和参加专业资格考试的暂行规定》，对取得职称考试、学历教育的干部职工给予报销学费等;完善了财政工作调研机制，认真组织申报并审核下达调研课题，对完成的调研课题经评选后给予一定的经费奖励。同时，将学习考试考核结果与人员使用、提拔、责任制考核、公务员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是建立了教育培训保障机制。每年安排落实专门的培训教育经费，并对经费进行严格使用和管理;加强培训中心建设，以财会人员培训中心为基地，立足现有条件，逐步完善更新培训设施，改进培训方法，采取“请进来”“走出去”的培训方式，切实提高培训质量，仅6年来先后组织800余人次到中南财大、厦门会计学院、上海会计学院、香港科技大学以及清华大学培训;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是建立学习培训的检查考核机制。认真组织好政治业务考试、分类业务技能考试、“五五”普法考试及市里组织的相关培训考核，以考试的方式对干部职工参加学历教育、培训的情况进行检查。通过上述措施，极大地激发了全局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每周五干部职工学习日制度，采取集体组织学习、专题辅导、召开座谈会、进行观摩、文艺宣传等灵活多样的形式进行思想教育，强化干部职工对“xxxx”重要思想、科学发展观等重大理论成果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是狠抓干部知识技能培训教育。以提高财政干部职工学历、技能职称为重点，狠抓财政业务知识和技能培训，积极鼓励广大干部职工利用业余时间继续进行函授、自学、成人高等教育等不同形式的学习，提高学历，全面掌握业务技能，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是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是认真做好会计人员继续教育培训。把加强会计队伍建设、提高财会人员素质作为支持全市人才战略实施的重要工作来抓，加强师资管理，采取灵活措施，严格培训考核，确保培训效果。XX-XX年8月，全局共举办初级会计电算化培训班58期，培训2312人;举办会计继续教育培训班14期，培训XX余人,会计从业资格证考前辅导班6期，培训433人，各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是为人才工作提供资金保障。认真落实市委、市政府关于加强人才队伍建设的要求，围绕人才开发，落实目标任务，加大指导力度，促进人才队伍建设整体推进。把人才教育培训经费列入本级预算，归口管理，合理使用。XX-XX年6月共安排教育支出479,139万元，其中干部教育培训专项经费942万元。同时，认真贯彻执行市委、市政府决策部署，逐年加大对农村人才教育培训支持力度，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是积极探索研究海口市人才投入长效机制问题。根据市委组织部《关于印发海口市人才队伍建设中长期规划纲要(XX-2024年)编制工作方案》的通知要求，我局成立了专门的调研起草小组，组织人员对各相关行政企事业单位关于教育、人才储备等方面的实际投入情况的进行深入研究。在认真分析和经过大量测算的基础上，完成财政所负责的投入机制研究课题，并及时报送市委组织部，为上级科学决策提供了依据。</w:t>
      </w:r>
    </w:p>
    <w:p>
      <w:pPr>
        <w:ind w:left="0" w:right="0" w:firstLine="560"/>
        <w:spacing w:before="450" w:after="450" w:line="312" w:lineRule="auto"/>
      </w:pPr>
      <w:r>
        <w:rPr>
          <w:rFonts w:ascii="宋体" w:hAnsi="宋体" w:eastAsia="宋体" w:cs="宋体"/>
          <w:color w:val="000"/>
          <w:sz w:val="28"/>
          <w:szCs w:val="28"/>
        </w:rPr>
        <w:t xml:space="preserve">三是认真完成了组织人事部门交办的各项工作任务。每年都按时保质保量填报了机关党政人才资源统计表和事业单位管理、专业技术人才资源情况统计表，为人事部门及时掌握人才情况提供了依据。按照市上统一安排，及时完成公务员登记、编制落实情况等有关人才总结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我局工作目标、计划生育目标、社会综合治理目标等主要目标责任曾连续两年获得全市一等奖;农业综合开发工作连续2年获得全省第一名;XX全市机关投资环境监督评议评价我局以86.3的综合评分获得第一名;XX年全国妇联授予市财政国库支付局第一核算站“巾帼文明岗”。XX-XX年，全市财政收入分别完成70.08亿元、82.49亿元、100.02亿元和123.12亿元，分别比上增长率达15.2%、17.7%、21.1%和23.1%，财政支出进度和增幅都达到近年来最好水平，财力的大幅增长确保了农林水支出、教育支出、社会保障支出等重点支出需要。各项惠民政策得以全面落实，公共财政保障能力进一步提高;财政各项改革进一步深化，财政管理水平不断提高;财政监督检查力度进一步加大，财经秩序进一步规范;国有资产管理进一步加强，国有企业改革进一步深化;机关建设成效显著，机关作风进一步转变，服务意识显著增强，办事效率进一步提高，在全市营造了良好的干事创业环境。</w:t>
      </w:r>
    </w:p>
    <w:p>
      <w:pPr>
        <w:ind w:left="0" w:right="0" w:firstLine="560"/>
        <w:spacing w:before="450" w:after="450" w:line="312" w:lineRule="auto"/>
      </w:pPr>
      <w:r>
        <w:rPr>
          <w:rFonts w:ascii="宋体" w:hAnsi="宋体" w:eastAsia="宋体" w:cs="宋体"/>
          <w:color w:val="000"/>
          <w:sz w:val="28"/>
          <w:szCs w:val="28"/>
        </w:rPr>
        <w:t xml:space="preserve">三、下一步人才工作思路和打算</w:t>
      </w:r>
    </w:p>
    <w:p>
      <w:pPr>
        <w:ind w:left="0" w:right="0" w:firstLine="560"/>
        <w:spacing w:before="450" w:after="450" w:line="312" w:lineRule="auto"/>
      </w:pPr>
      <w:r>
        <w:rPr>
          <w:rFonts w:ascii="宋体" w:hAnsi="宋体" w:eastAsia="宋体" w:cs="宋体"/>
          <w:color w:val="000"/>
          <w:sz w:val="28"/>
          <w:szCs w:val="28"/>
        </w:rPr>
        <w:t xml:space="preserve">今后，我局将坚持以科学发展观为指导，深入贯彻落实市委、市政府关于人才工作的战略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在人才管理中，坚持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结合财政工作实际，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二是加大对人才的培养力度。积极构建人才培养成长的平台，从财政事业的发展需要出发，建立各具特色的分层分类培训机制。主要采取自培、送培和专业培训三种形式培训人才。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坚持为真正想干事、能干事、能干好事的人提供事业平台，按“人才资源+事业平台”人才开发模式，加强财政队伍建设。在实际工作中，我们坚持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里安排，积极筹集资金，确保人才工作各项经费的落实，为全市人才工作的全面推进提供经费保障，为海南国际旅游岛建设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第四篇：市外经贸局人才2024年终工作总结和2024年人才工作思路</w:t>
      </w:r>
    </w:p>
    <w:p>
      <w:pPr>
        <w:ind w:left="0" w:right="0" w:firstLine="560"/>
        <w:spacing w:before="450" w:after="450" w:line="312" w:lineRule="auto"/>
      </w:pPr>
      <w:r>
        <w:rPr>
          <w:rFonts w:ascii="宋体" w:hAnsi="宋体" w:eastAsia="宋体" w:cs="宋体"/>
          <w:color w:val="000"/>
          <w:sz w:val="28"/>
          <w:szCs w:val="28"/>
        </w:rPr>
        <w:t xml:space="preserve">市外经贸局2024年人才工作总结和2024年人才工作思路2024年人才工作：</w:t>
      </w:r>
    </w:p>
    <w:p>
      <w:pPr>
        <w:ind w:left="0" w:right="0" w:firstLine="560"/>
        <w:spacing w:before="450" w:after="450" w:line="312" w:lineRule="auto"/>
      </w:pPr>
      <w:r>
        <w:rPr>
          <w:rFonts w:ascii="宋体" w:hAnsi="宋体" w:eastAsia="宋体" w:cs="宋体"/>
          <w:color w:val="000"/>
          <w:sz w:val="28"/>
          <w:szCs w:val="28"/>
        </w:rPr>
        <w:t xml:space="preserve">一、党委重视，加强对人才工作的领导。一年来，我们按照《中共湖州市委人才工作领导小组2024年工作要点》的要求，成立了外经贸局人才工作领导小组，局主要领导总负责，分管领导具体负责，组宣人事处具体做好人才工作，不断加强对外经贸系统人才工作的统筹规划、综合协调和督促检查。在此基础上，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深入贯彻实施《公务员法》，进一步加强公务员队伍建设一是做好公务员法宣传教育工作。采取集中学习、专家辅导、宣传橱窗、知识问答等多种形式广泛深入学习宣传公务员法，特别是公务员考试录用、考核、奖励、辞职辞退、职务升降、调任、转任、培训、非领导职务设置等单项法规规定的学习培训。二是加强公务员作风建设。按照作风建设活动的要求，严格对公务员的管理，抓住实施公务员法的有利契机，着力解决对在公务员管理中的矛盾和问题，不断提高公务员管理的科学化、制度化、规范化水平。大力培育和弘扬公务员精神，促进公务员道德建设。加强督查考核，完善考核体系和考核手段，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按照上级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初任和任职培训中，增强了培训的针对性和实用性，提本文来源：好范文http://www.feisuxs/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37人多次参加了市人事局组织的公务员公共管理基础课程培训，有8名公务员分别参加了省、市举办的各类知识学习班；同时采取多种方式，抓好公务员初任、任职、专门业务和更新知识培训，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对外贸企业业务人员的培训针对进出口贸易出现的新情况新问题，分别组织对外贸、外资、外经企业的相关人员进行了政策法规、业务知识辅导培训，累计人数达到800多人次。存在的主要问题对新形势下外贸人才工作出现的新情况、新问题调研不够，缺乏创新意识。机关的业务学习抓得还不够紧，有时紧时松的现象，学习质量不够高，知识面不够宽。2024年人才工作思路：</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认真贯彻落实《市委人才工作领导小组2024年工作要点》，按照“解放思想、激发活力、创业富民、创新强市”大讨论大实践活动的要求，根据外经贸系统人才队伍的现状和实际，制定切实可行的创新型人才队伍建设的计划，并逐条逐项抓落实，确保人才队伍整体素质有明显的提高。</w:t>
      </w:r>
    </w:p>
    <w:p>
      <w:pPr>
        <w:ind w:left="0" w:right="0" w:firstLine="560"/>
        <w:spacing w:before="450" w:after="450" w:line="312" w:lineRule="auto"/>
      </w:pPr>
      <w:r>
        <w:rPr>
          <w:rFonts w:ascii="宋体" w:hAnsi="宋体" w:eastAsia="宋体" w:cs="宋体"/>
          <w:color w:val="000"/>
          <w:sz w:val="28"/>
          <w:szCs w:val="28"/>
        </w:rPr>
        <w:t xml:space="preserve">2、继续抓好《公务员法》的贯彻实施工作，加强对公务员的教育培训，按照上级的部署和要求，积极推荐优秀公务员进党校和上级组织的各类学习培训班，使公务员的政治素质、思想品行、党性修养、业务知识不断得到更新和提高。</w:t>
      </w:r>
    </w:p>
    <w:p>
      <w:pPr>
        <w:ind w:left="0" w:right="0" w:firstLine="560"/>
        <w:spacing w:before="450" w:after="450" w:line="312" w:lineRule="auto"/>
      </w:pPr>
      <w:r>
        <w:rPr>
          <w:rFonts w:ascii="宋体" w:hAnsi="宋体" w:eastAsia="宋体" w:cs="宋体"/>
          <w:color w:val="000"/>
          <w:sz w:val="28"/>
          <w:szCs w:val="28"/>
        </w:rPr>
        <w:t xml:space="preserve">3、加强机关作风建设。一是坚持和完善相关学习制度，改进学习方法，不断更新学习内容，加强对党的新方针政策和外经贸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三外”工作各类有针对性的专题调研，为领导决策提供服务，当好参谋。四是继续转变工作作风，变被动服务为主动服务，变等着服务为主动上门服务，方便服务对象，提高工作效率。五是督促检查，发现问题，及时解决问题。以踏实有为的工作风、求真务实的工作举措，做到抓外经贸工作的氛围不淡、力度不减、政策更优，千方百计破难题，矢志不渝求发展，确保全面完成工作任务。《市外</w:t>
      </w:r>
    </w:p>
    <w:p>
      <w:pPr>
        <w:ind w:left="0" w:right="0" w:firstLine="560"/>
        <w:spacing w:before="450" w:after="450" w:line="312" w:lineRule="auto"/>
      </w:pPr>
      <w:r>
        <w:rPr>
          <w:rFonts w:ascii="宋体" w:hAnsi="宋体" w:eastAsia="宋体" w:cs="宋体"/>
          <w:color w:val="000"/>
          <w:sz w:val="28"/>
          <w:szCs w:val="28"/>
        </w:rPr>
        <w:t xml:space="preserve">经贸局人才2024年终工作总结和2024年人才工作思路》市外经贸局人才2024年终工作总结和2024年人才工作思路。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第五篇：市财政局工作总结</w:t>
      </w:r>
    </w:p>
    <w:p>
      <w:pPr>
        <w:ind w:left="0" w:right="0" w:firstLine="560"/>
        <w:spacing w:before="450" w:after="450" w:line="312" w:lineRule="auto"/>
      </w:pPr>
      <w:r>
        <w:rPr>
          <w:rFonts w:ascii="宋体" w:hAnsi="宋体" w:eastAsia="宋体" w:cs="宋体"/>
          <w:color w:val="000"/>
          <w:sz w:val="28"/>
          <w:szCs w:val="28"/>
        </w:rPr>
        <w:t xml:space="preserve">市财政局工作总结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人大、市政协的监督、支持和帮助下，财政部门深入贯彻落实科学发展观，牢牢把握“两加一推”主基调，遵循“走科学发展路、建生态文明市”的基本路径，以“一先二超一提升”为奋斗目标，紧紧围绕“坚持六大发展、建设六大生态”的战略重点，着力稳增长、调结构、惠民生、促和谐，大力开展增收节支、继续完善体制机制、不断深化财政改革、切实加强财政管理，财政收支实现了持续较快增长。</w:t>
      </w:r>
    </w:p>
    <w:p>
      <w:pPr>
        <w:ind w:left="0" w:right="0" w:firstLine="560"/>
        <w:spacing w:before="450" w:after="450" w:line="312" w:lineRule="auto"/>
      </w:pPr>
      <w:r>
        <w:rPr>
          <w:rFonts w:ascii="宋体" w:hAnsi="宋体" w:eastAsia="宋体" w:cs="宋体"/>
          <w:color w:val="000"/>
          <w:sz w:val="28"/>
          <w:szCs w:val="28"/>
        </w:rPr>
        <w:t xml:space="preserve">一、**年财政预算执行概况</w:t>
      </w:r>
    </w:p>
    <w:p>
      <w:pPr>
        <w:ind w:left="0" w:right="0" w:firstLine="560"/>
        <w:spacing w:before="450" w:after="450" w:line="312" w:lineRule="auto"/>
      </w:pPr>
      <w:r>
        <w:rPr>
          <w:rFonts w:ascii="宋体" w:hAnsi="宋体" w:eastAsia="宋体" w:cs="宋体"/>
          <w:color w:val="000"/>
          <w:sz w:val="28"/>
          <w:szCs w:val="28"/>
        </w:rPr>
        <w:t xml:space="preserve">全市财政总收入累计完成**亿元，为全年确保目标的**%，比上年增长21.6%；全市公共财政预算收入累计完成241.2亿元，为调整预算的**%，为政府考核目标的**%，比上年同期增长28.92%。全市公共财政预算支出累计完成**亿元，比上年同期增长26.7%；市本级公共财政预算支出累计完成*亿元，比上年同期增长19.99%。</w:t>
      </w:r>
    </w:p>
    <w:p>
      <w:pPr>
        <w:ind w:left="0" w:right="0" w:firstLine="560"/>
        <w:spacing w:before="450" w:after="450" w:line="312" w:lineRule="auto"/>
      </w:pPr>
      <w:r>
        <w:rPr>
          <w:rFonts w:ascii="宋体" w:hAnsi="宋体" w:eastAsia="宋体" w:cs="宋体"/>
          <w:color w:val="000"/>
          <w:sz w:val="28"/>
          <w:szCs w:val="28"/>
        </w:rPr>
        <w:t xml:space="preserve">市本级公共财政预算收入完成81.75亿元，为预算（人大批准调整的预算，下同）的101.38%，比上年增长21.65%。市本级实际可支配财力**亿元，经常性财政收入比上年增长16.63%。公共财政预算支出完成**亿元，实际支出***亿元，为预算的99.94%，比上年增长27.26%。年终滚存结余**亿元。全年财政收支平衡。</w:t>
      </w:r>
    </w:p>
    <w:p>
      <w:pPr>
        <w:ind w:left="0" w:right="0" w:firstLine="560"/>
        <w:spacing w:before="450" w:after="450" w:line="312" w:lineRule="auto"/>
      </w:pPr>
      <w:r>
        <w:rPr>
          <w:rFonts w:ascii="宋体" w:hAnsi="宋体" w:eastAsia="宋体" w:cs="宋体"/>
          <w:color w:val="000"/>
          <w:sz w:val="28"/>
          <w:szCs w:val="28"/>
        </w:rPr>
        <w:t xml:space="preserve">**年市本级教育投入比上年增长*%、农业投入比上年增长41.91%、科技投入比上年增长26.09%，均高于市级经常性财政收入*%的增幅。市级民生投入**亿元，占实际支出的60%。</w:t>
      </w:r>
    </w:p>
    <w:p>
      <w:pPr>
        <w:ind w:left="0" w:right="0" w:firstLine="560"/>
        <w:spacing w:before="450" w:after="450" w:line="312" w:lineRule="auto"/>
      </w:pPr>
      <w:r>
        <w:rPr>
          <w:rFonts w:ascii="宋体" w:hAnsi="宋体" w:eastAsia="宋体" w:cs="宋体"/>
          <w:color w:val="000"/>
          <w:sz w:val="28"/>
          <w:szCs w:val="28"/>
        </w:rPr>
        <w:t xml:space="preserve">二、**年主要工作开展情况</w:t>
      </w:r>
    </w:p>
    <w:p>
      <w:pPr>
        <w:ind w:left="0" w:right="0" w:firstLine="560"/>
        <w:spacing w:before="450" w:after="450" w:line="312" w:lineRule="auto"/>
      </w:pPr>
      <w:r>
        <w:rPr>
          <w:rFonts w:ascii="宋体" w:hAnsi="宋体" w:eastAsia="宋体" w:cs="宋体"/>
          <w:color w:val="000"/>
          <w:sz w:val="28"/>
          <w:szCs w:val="28"/>
        </w:rPr>
        <w:t xml:space="preserve">（一）培养财源、狠抓收入，确保完成财税目标任务，一是加大产业扶持力度、夯实财源基础。市本级拨付企业技术改造资金支出4.7亿元，支持了全市重点企业、重点行业发展，以及用于工业园区建设和微小企业财政扶持补助等。二是协控联管、加大社会综合治税力度。通过加快涉税信息网络平台建设和税收稽查力度，大力清缴欠款，规范税收秩序。三是严密监控财政收支进度、合理调配财政资金，从全局的高度促进全市经济和各项社会事业统一协调发展。四是加强非税收入征管，确保财政收入质量。一方面，建立了非税收入征管网络系统，创新了非税收入征管新模式；另一方面，加强对非税收入的分析，对重点非税收入来源适时监控，确保了财政收入质量。市本级通过非税执收系统累计收缴非税资金**亿元，其中：行政事业性收费4.96亿元、政府性基金5.96亿元、罚没收入**亿元、国有资本经营收益**亿元、国有资源（资产）有偿使用收入0.49元、其他收入**亿元。</w:t>
      </w:r>
    </w:p>
    <w:p>
      <w:pPr>
        <w:ind w:left="0" w:right="0" w:firstLine="560"/>
        <w:spacing w:before="450" w:after="450" w:line="312" w:lineRule="auto"/>
      </w:pPr>
      <w:r>
        <w:rPr>
          <w:rFonts w:ascii="宋体" w:hAnsi="宋体" w:eastAsia="宋体" w:cs="宋体"/>
          <w:color w:val="000"/>
          <w:sz w:val="28"/>
          <w:szCs w:val="28"/>
        </w:rPr>
        <w:t xml:space="preserve">（二）更新观念、创新机制，不断扩大财政支出规模</w:t>
      </w:r>
    </w:p>
    <w:p>
      <w:pPr>
        <w:ind w:left="0" w:right="0" w:firstLine="560"/>
        <w:spacing w:before="450" w:after="450" w:line="312" w:lineRule="auto"/>
      </w:pPr>
      <w:r>
        <w:rPr>
          <w:rFonts w:ascii="宋体" w:hAnsi="宋体" w:eastAsia="宋体" w:cs="宋体"/>
          <w:color w:val="000"/>
          <w:sz w:val="28"/>
          <w:szCs w:val="28"/>
        </w:rPr>
        <w:t xml:space="preserve">一是统一认识、建立机制。通过建立考核机制和激励机制，调动各级各部门的积极性，共同做大财政支出规模。全年共争取到上级专项资金约57亿元，剔除上年廉租住房补助的一次性因素后，2024年全市上级专项转移支付比上年增加超过14亿元，增长30%。二是明确目标、搭建平台。抓住国发2号文件出台的机遇，顺应国家产业发展政策和实施的经济社会发展重点项目，争取到中央节能减排财政政策综合示范资金**亿元（其中：奖励资金4.19亿元）。三是积极协调、多方筹资。各部门、各单位通过主动与国内外各金融机构对接、协调，全年新增各类融通资金**亿元投入我市经济建设和社会发展。四是在湿地公园建设、城中村、棚户区改造等工作中，通过盘活土地，提高土地运用收益，引入大量社会资金用于市政基础设施及学校、医院等公益性设施建设，加快城市建设步伐。五是为切实防范财政风险，进一步加强了政府债务的核实、统计和管理工作，并多渠道筹集资金**亿元偿还到期债务本息，在扩大支出规模的同时，维护好政府筹资信誉。</w:t>
      </w:r>
    </w:p>
    <w:p>
      <w:pPr>
        <w:ind w:left="0" w:right="0" w:firstLine="560"/>
        <w:spacing w:before="450" w:after="450" w:line="312" w:lineRule="auto"/>
      </w:pPr>
      <w:r>
        <w:rPr>
          <w:rFonts w:ascii="宋体" w:hAnsi="宋体" w:eastAsia="宋体" w:cs="宋体"/>
          <w:color w:val="000"/>
          <w:sz w:val="28"/>
          <w:szCs w:val="28"/>
        </w:rPr>
        <w:t xml:space="preserve">（三）调整结构、加大投入，保障社会公益事业的有序发展</w:t>
      </w:r>
    </w:p>
    <w:p>
      <w:pPr>
        <w:ind w:left="0" w:right="0" w:firstLine="560"/>
        <w:spacing w:before="450" w:after="450" w:line="312" w:lineRule="auto"/>
      </w:pPr>
      <w:r>
        <w:rPr>
          <w:rFonts w:ascii="宋体" w:hAnsi="宋体" w:eastAsia="宋体" w:cs="宋体"/>
          <w:color w:val="000"/>
          <w:sz w:val="28"/>
          <w:szCs w:val="28"/>
        </w:rPr>
        <w:t xml:space="preserve">一是调整支出结构、切实关注民生。近几年来，市本级公共财政预算用于民生的支出逐年增长，**年民生支出比上年提高1.2个百分点。二是健全投入机制、优先发展教育。**年市本级教育经费投入增长**%，高于经常性财政收入增幅19.41个百分点。三是按照科教兴市战略，不断加大科技投入。2024年科技投入比上年增长26.09%，高于经常性财政收入9.46个百分点。四是不断完善机制、加大社会保障投入。市本级投入社会保障方面的财政资金8.48亿元，比上年增长25.93%。五是加大投入、促进就业。全年用于就业扶持方面的资金4.2亿元，比上年增长20%。</w:t>
      </w:r>
    </w:p>
    <w:p>
      <w:pPr>
        <w:ind w:left="0" w:right="0" w:firstLine="560"/>
        <w:spacing w:before="450" w:after="450" w:line="312" w:lineRule="auto"/>
      </w:pPr>
      <w:r>
        <w:rPr>
          <w:rFonts w:ascii="宋体" w:hAnsi="宋体" w:eastAsia="宋体" w:cs="宋体"/>
          <w:color w:val="000"/>
          <w:sz w:val="28"/>
          <w:szCs w:val="28"/>
        </w:rPr>
        <w:t xml:space="preserve">（四）城乡统筹、共同发展，多方推进“三农”建设</w:t>
      </w:r>
    </w:p>
    <w:p>
      <w:pPr>
        <w:ind w:left="0" w:right="0" w:firstLine="560"/>
        <w:spacing w:before="450" w:after="450" w:line="312" w:lineRule="auto"/>
      </w:pPr>
      <w:r>
        <w:rPr>
          <w:rFonts w:ascii="宋体" w:hAnsi="宋体" w:eastAsia="宋体" w:cs="宋体"/>
          <w:color w:val="000"/>
          <w:sz w:val="28"/>
          <w:szCs w:val="28"/>
        </w:rPr>
        <w:t xml:space="preserve">一是加大农业投入，支持农业发展。市本级农业投入比上年增长41.94%,农业投入增幅高于经常性财政收入25.31个百分点。二是城乡统筹、共同保障。全市社会保障支出中用于农村的支出达到**%。三是积极申报、争取项目。全市争取上级农业发展方面的资金7.7亿元。四是落实政策、兑现补贴。通过一折通，各级财政下发各类补贴2亿多元。五是一事一议、促进公益。通过积极申报和制定实施方案，共争取到中央和省级农村公益事业建设一事一议财政奖补资金**亿元，加上市级支持和县级匹配资金（含整合资金）1.16亿元，共实施了2.61亿元的农村公益事业建设项目。六是批复常规土地治理项目7个，到位财政资金0.31亿元，占计划数的100%。</w:t>
      </w:r>
    </w:p>
    <w:p>
      <w:pPr>
        <w:ind w:left="0" w:right="0" w:firstLine="560"/>
        <w:spacing w:before="450" w:after="450" w:line="312" w:lineRule="auto"/>
      </w:pPr>
      <w:r>
        <w:rPr>
          <w:rFonts w:ascii="宋体" w:hAnsi="宋体" w:eastAsia="宋体" w:cs="宋体"/>
          <w:color w:val="000"/>
          <w:sz w:val="28"/>
          <w:szCs w:val="28"/>
        </w:rPr>
        <w:t xml:space="preserve">（五）助推改革、工业强市，支持企业加速转型</w:t>
      </w:r>
    </w:p>
    <w:p>
      <w:pPr>
        <w:ind w:left="0" w:right="0" w:firstLine="560"/>
        <w:spacing w:before="450" w:after="450" w:line="312" w:lineRule="auto"/>
      </w:pPr>
      <w:r>
        <w:rPr>
          <w:rFonts w:ascii="宋体" w:hAnsi="宋体" w:eastAsia="宋体" w:cs="宋体"/>
          <w:color w:val="000"/>
          <w:sz w:val="28"/>
          <w:szCs w:val="28"/>
        </w:rPr>
        <w:t xml:space="preserve">一是预算安排技改资金3.07亿元，企业贷款贴息补贴**亿元，企业改革发展资金0.8亿元，加大在企业科技创新、技术造改、产业结构调整、新产品开发、淘汰落后产能、节能减排、信息化建设、流动资金贷款贴息等项目方面的扶持力度。二是安排微型企业财政补助资金1亿元，保障“3个20万”政策的顺利实施。三是争取到上级中小企业发展专项资金2.4亿元，用于扶持5000余户中小企业。并为在全国首创的中小企业一站式服务及补贴模式补贴0.1亿元。四是安排0.13亿元支持企业积极开拓国际市场，并积极为213个项目申报中央对出口企业开拓国际市场0.14亿元资金支持。五是为市级各投融资平台公司作好服务，增加、转变融资渠道，化解财政风险，积极参与三家公司发行债券总额56亿元的相关工作。</w:t>
      </w:r>
    </w:p>
    <w:p>
      <w:pPr>
        <w:ind w:left="0" w:right="0" w:firstLine="560"/>
        <w:spacing w:before="450" w:after="450" w:line="312" w:lineRule="auto"/>
      </w:pPr>
      <w:r>
        <w:rPr>
          <w:rFonts w:ascii="宋体" w:hAnsi="宋体" w:eastAsia="宋体" w:cs="宋体"/>
          <w:color w:val="000"/>
          <w:sz w:val="28"/>
          <w:szCs w:val="28"/>
        </w:rPr>
        <w:t xml:space="preserve">（六）多方筹资、强力推进，加快建设生态文明城市步伐</w:t>
      </w:r>
    </w:p>
    <w:p>
      <w:pPr>
        <w:ind w:left="0" w:right="0" w:firstLine="560"/>
        <w:spacing w:before="450" w:after="450" w:line="312" w:lineRule="auto"/>
      </w:pPr>
      <w:r>
        <w:rPr>
          <w:rFonts w:ascii="宋体" w:hAnsi="宋体" w:eastAsia="宋体" w:cs="宋体"/>
          <w:color w:val="000"/>
          <w:sz w:val="28"/>
          <w:szCs w:val="28"/>
        </w:rPr>
        <w:t xml:space="preserve">一是根据建设全国生态文明城市的要求，在财政预算中重点保障了生态文明城市建设资金。二是通过建立生态补偿机制，筹集生态补偿资金，用于生态文明城市相关项目建设和财力补助。三是整合各类财政性资金、重点投入生态文明城市建设。四是利用各种渠道和各类平台，积极筹措国内外资金，增加生态文明城市建设投入，强力推进我市生态文明城市建设，建成了一批如三环十六射、城乡规划馆、小车河湿地公园等一批重点项目，大大改善了城市景观。</w:t>
      </w:r>
    </w:p>
    <w:p>
      <w:pPr>
        <w:ind w:left="0" w:right="0" w:firstLine="560"/>
        <w:spacing w:before="450" w:after="450" w:line="312" w:lineRule="auto"/>
      </w:pPr>
      <w:r>
        <w:rPr>
          <w:rFonts w:ascii="宋体" w:hAnsi="宋体" w:eastAsia="宋体" w:cs="宋体"/>
          <w:color w:val="000"/>
          <w:sz w:val="28"/>
          <w:szCs w:val="28"/>
        </w:rPr>
        <w:t xml:space="preserve">（七）健全机制、规范管理，切实维护财经制度的严肃性</w:t>
      </w:r>
    </w:p>
    <w:p>
      <w:pPr>
        <w:ind w:left="0" w:right="0" w:firstLine="560"/>
        <w:spacing w:before="450" w:after="450" w:line="312" w:lineRule="auto"/>
      </w:pPr>
      <w:r>
        <w:rPr>
          <w:rFonts w:ascii="宋体" w:hAnsi="宋体" w:eastAsia="宋体" w:cs="宋体"/>
          <w:color w:val="000"/>
          <w:sz w:val="28"/>
          <w:szCs w:val="28"/>
        </w:rPr>
        <w:t xml:space="preserve">一是进一步完善财政监督制度，努力构建财政“大监督”工作机制。二是强化财政内部监督管理，防范财政管理风险。按照《财政部门内部监督检查暂行办法》认真组织开展财政部门内部监督检查工作。三是组织抓好机关效能建设，强化财政监督工作职责。四是组织全市会计监督检查，按照要求对87家行政事业单位及国有企业执行国家财经制度的情况进行专项检查，检查发现有18家单位存在违规问题，违规资金**亿元。五是通过整改，全市财政系统保留专用银行户数470户，撤销与要求不符的财政专户**户，在原基础上减少22%。</w:t>
      </w:r>
    </w:p>
    <w:p>
      <w:pPr>
        <w:ind w:left="0" w:right="0" w:firstLine="560"/>
        <w:spacing w:before="450" w:after="450" w:line="312" w:lineRule="auto"/>
      </w:pPr>
      <w:r>
        <w:rPr>
          <w:rFonts w:ascii="宋体" w:hAnsi="宋体" w:eastAsia="宋体" w:cs="宋体"/>
          <w:color w:val="000"/>
          <w:sz w:val="28"/>
          <w:szCs w:val="28"/>
        </w:rPr>
        <w:t xml:space="preserve">（八）厉行节约、强化管控，不断提高财政资金使用效益</w:t>
      </w:r>
    </w:p>
    <w:p>
      <w:pPr>
        <w:ind w:left="0" w:right="0" w:firstLine="560"/>
        <w:spacing w:before="450" w:after="450" w:line="312" w:lineRule="auto"/>
      </w:pPr>
      <w:r>
        <w:rPr>
          <w:rFonts w:ascii="宋体" w:hAnsi="宋体" w:eastAsia="宋体" w:cs="宋体"/>
          <w:color w:val="000"/>
          <w:sz w:val="28"/>
          <w:szCs w:val="28"/>
        </w:rPr>
        <w:t xml:space="preserve">一是从严控制购车、接待、出国等方面的经费、压缩一般性行政开支等，落实“三公”经费的控制目标。二是进一步加强重点项目建设资金管理，通过建立健全财政投资项目事前、事中、事后跟踪监督机制，确保资金安全、高效运行。三是严格按照政府采购程序办理政府采购业务，市本级全年政府采购计划资金18.17亿元，实施政府采购金额**亿元，节约资金**万元，资金节约率8.2%。四是加速推进国库管理的各项改革。通过国库集中支付，全年财政直接支付资金**亿元，授权支付**亿元。五是依法依规完成对704个**亿元建设项目的前期（勘察、环评、监理、设计、地勘等）费用及部门预算内项目的审核，审定金额合计21.92亿元，核减金额3.87亿元，综合核减率15%。六是对《中央财政小型农田水利重点县建设》、《农村居民最低生活保障资金》、《新型农村合作医疗》、《生活垃圾处置运行费》、《省医医疗及交通环境工程》、《城市道路交通设施维护费》、《“数字**”地理空间框架建设》和《市社会综合治税信息服务平台》8个项目进行财政预算绩效评价。七是进一步完善综合治税信息服务平台建设，通过各市级单位上传数据逾1200万条，并据此查补税收**亿元。</w:t>
      </w:r>
    </w:p>
    <w:p>
      <w:pPr>
        <w:ind w:left="0" w:right="0" w:firstLine="560"/>
        <w:spacing w:before="450" w:after="450" w:line="312" w:lineRule="auto"/>
      </w:pPr>
      <w:r>
        <w:rPr>
          <w:rFonts w:ascii="宋体" w:hAnsi="宋体" w:eastAsia="宋体" w:cs="宋体"/>
          <w:color w:val="000"/>
          <w:sz w:val="28"/>
          <w:szCs w:val="28"/>
        </w:rPr>
        <w:t xml:space="preserve">（九）夯实基础、作好支撑，全方位提高财政服务质量</w:t>
      </w:r>
    </w:p>
    <w:p>
      <w:pPr>
        <w:ind w:left="0" w:right="0" w:firstLine="560"/>
        <w:spacing w:before="450" w:after="450" w:line="312" w:lineRule="auto"/>
      </w:pPr>
      <w:r>
        <w:rPr>
          <w:rFonts w:ascii="宋体" w:hAnsi="宋体" w:eastAsia="宋体" w:cs="宋体"/>
          <w:color w:val="000"/>
          <w:sz w:val="28"/>
          <w:szCs w:val="28"/>
        </w:rPr>
        <w:t xml:space="preserve">一是继续完善会计从业人员信息采集和换证、继续教育培训等服务工作，全市办理会计从业资格证**个，不断改进“贵阳会计网”服务功能，并组织完成近4万人会计类的考试报名工作。二是清理出行政许可事项2项、行政处罚事项23项、行政确认1项、其他职权项目58项，并制定《贵阳市财政局行政复议工作程序》。三是继续组织开展关税重点产品国际竞争力调查工作，为国家调整关税政策提供第一手资料。四是共清理全市事业单位1426家公务用车**辆，价值**亿元。并对100户次共0.91亿元的行政事业单位资产进行处置批复（其中：划拨资产0.36亿元、报废资产0.55亿元）。五是动态监管行政事业单位资产。截至201*年12月31日，全市累计资产总额**亿元，负债68.53亿元（其中：市本级资产总额**亿元，负债29.09亿元）；全市累计固定资产总额109.14亿元（其中：市本级固定资产总额**亿元）。截至2024年12月31日，共征缴行政事业单位国有资产收入**亿元（其中：经营性资产收入0.16亿元、资产处置收入**亿元）。六是认真抓好局组织建设、内部目标考核、职工教育培训、党风廉政建设、帮扶“三结合”等各项工作。七是及时按要求办理人大代表和政协委员的建议、提案80件。八是全方位作好财政宣传工作，全年共编发《贵阳财会》6期、《财政工作信息》11期、《内部工作动态》6期、《财政简报》37期、《情况反映》2期，并向上级报送财政信息专报36条、被采用27条。九是严格按照规范要求做好保密、机要、文书、档案、局域网络等管理。十是继续推进“金财工程”建设，顺利启用全市“金财工程”应用支撑平台系统，并完成公务卡系统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2025-06-19T11:06:41+08:00</dcterms:created>
  <dcterms:modified xsi:type="dcterms:W3CDTF">2025-06-19T11:06:41+08:00</dcterms:modified>
</cp:coreProperties>
</file>

<file path=docProps/custom.xml><?xml version="1.0" encoding="utf-8"?>
<Properties xmlns="http://schemas.openxmlformats.org/officeDocument/2006/custom-properties" xmlns:vt="http://schemas.openxmlformats.org/officeDocument/2006/docPropsVTypes"/>
</file>