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中国电信2024年第四季度财务报告</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第一篇：中国电信2024年第四季度财务报告中国电信2024年第四季度财务报告中国电信2024年经营收入为3215.84亿元，同比增长13.6%；扣除移动终端销售收入后，经营收入为2841.49亿元，同比增长10.0%；净利润为175.45...</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中国电信决定按照相当于每股0.095港元的标准宣派发2024年度股息，较2024年度提高11.8%。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